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20nng0by20"/>
      <w:bookmarkEnd w:id="0"/>
      <w:r>
        <w:rPr/>
        <w:t>Usuários e Outros Stakeholders</w:t>
      </w:r>
    </w:p>
    <w:p>
      <w:pPr>
        <w:pStyle w:val="Normal"/>
        <w:rPr/>
      </w:pPr>
      <w:r>
        <w:rPr/>
      </w:r>
    </w:p>
    <w:tbl>
      <w:tblPr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04"/>
        <w:gridCol w:w="6795"/>
      </w:tblGrid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Usuários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Gerente de negócios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color="auto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Consultar planejamento de produção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color="auto" w:fill="auto"/>
              <w:spacing w:lineRule="auto" w:line="240" w:before="0" w:after="0"/>
              <w:ind w:left="720" w:right="0" w:hanging="360"/>
              <w:jc w:val="left"/>
              <w:rPr/>
            </w:pPr>
            <w:r>
              <w:rPr/>
              <w:t>Enviar solicitação de produção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Gerente de produção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Analisar a solicitação de produção;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Enviar a solicitação aprovada para produção;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Enviar recusa da solicitação para o comercial;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/>
            </w:pPr>
            <w:r>
              <w:rPr/>
              <w:t>Atualiza o planejamento de produção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Operário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Receber novas ordens de produção;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u w:val="none"/>
              </w:rPr>
            </w:pPr>
            <w:r>
              <w:rPr/>
              <w:t>Para indicar o avanço no status de cada estagio da produção;.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pt-BR"/>
              </w:rPr>
              <w:t>Comercial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Usará o novo sistema G.A Tecnologia, para: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Cadastrar as solicitações do cliente;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/>
            </w:pPr>
            <w:r>
              <w:rPr/>
              <w:t>Consultar a aprovação ou não da solicitação;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804"/>
        <w:gridCol w:w="6795"/>
      </w:tblGrid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Outros Stakeholders</w:t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8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7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LibreOffice/6.3.2.2$Windows_X86_64 LibreOffice_project/98b30e735bda24bc04ab42594c85f7fd8be07b9c</Application>
  <Pages>1</Pages>
  <Words>114</Words>
  <Characters>626</Characters>
  <CharactersWithSpaces>707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2021-06-03T10:51:21Z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