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20nng0by20"/>
      <w:bookmarkEnd w:id="0"/>
      <w:r>
        <w:rPr/>
        <w:t>Usuários e Outros Stakeholders</w:t>
      </w:r>
    </w:p>
    <w:p>
      <w:pPr>
        <w:pStyle w:val="Normal"/>
        <w:rPr/>
      </w:pPr>
      <w:r>
        <w:rPr/>
      </w:r>
    </w:p>
    <w:tbl>
      <w:tblPr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Gerente de negócios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Consultar planejamento de produção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Consultar ordens de produção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 xml:space="preserve">Enviar solicitação de </w:t>
            </w:r>
            <w:r>
              <w:rPr/>
              <w:t xml:space="preserve">priorização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color="auto" w:fill="auto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Gerente de produção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Analisar a solicitação de produção;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Enviar a solicitação aprovada para produção;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Enviar recusa da solicitação para o comercial;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Atualiza o planejamento de produção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Operário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Receber novas ordens de produção;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>
                <w:u w:val="none"/>
              </w:rPr>
              <w:t>Atualizar status de Ordem de produção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/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Técnico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Receber novas ordens de produção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Atualizar status de Ordem de produção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LibreOffice/6.3.2.2$Windows_X86_64 LibreOffice_project/98b30e735bda24bc04ab42594c85f7fd8be07b9c</Application>
  <Pages>1</Pages>
  <Words>114</Words>
  <Characters>624</Characters>
  <CharactersWithSpaces>703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2021-06-03T11:40:42Z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