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embeddings/oleObject9.xlsx" ContentType="application/vnd.openxmlformats-officedocument.spreadsheetml.sheet"/>
  <Override PartName="/word/embeddings/oleObject2.xlsx" ContentType="application/vnd.openxmlformats-officedocument.spreadsheetml.sheet"/>
  <Override PartName="/word/embeddings/oleObject3.xlsx" ContentType="application/vnd.openxmlformats-officedocument.spreadsheetml.sheet"/>
  <Override PartName="/word/embeddings/oleObject4.xlsx" ContentType="application/vnd.openxmlformats-officedocument.spreadsheetml.sheet"/>
  <Override PartName="/word/embeddings/oleObject5.xlsx" ContentType="application/vnd.openxmlformats-officedocument.spreadsheetml.sheet"/>
  <Override PartName="/word/embeddings/oleObject6.xlsx" ContentType="application/vnd.openxmlformats-officedocument.spreadsheetml.sheet"/>
  <Override PartName="/word/embeddings/oleObject7.xlsx" ContentType="application/vnd.openxmlformats-officedocument.spreadsheetml.sheet"/>
  <Override PartName="/word/embeddings/oleObject8.xlsx" ContentType="application/vnd.openxmlformats-officedocument.spreadsheetml.sheet"/>
  <Override PartName="/word/embeddings/oleObject10.xlsx" ContentType="application/vnd.openxmlformats-officedocument.spreadsheetml.sheet"/>
  <Override PartName="/word/embeddings/oleObject11.xlsx" ContentType="application/vnd.openxmlformats-officedocument.spreadsheetml.sheet"/>
  <Override PartName="/word/embeddings/oleObject12.xlsx" ContentType="application/vnd.openxmlformats-officedocument.spreadsheetml.sheet"/>
  <Override PartName="/word/theme/theme1.xml" ContentType="application/vnd.openxmlformats-officedocument.theme+xml"/>
  <Override PartName="/word/media/image1.emf" ContentType="image/x-emf"/>
  <Override PartName="/word/media/image9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media/image5.emf" ContentType="image/x-emf"/>
  <Override PartName="/word/media/image6.emf" ContentType="image/x-emf"/>
  <Override PartName="/word/media/image7.emf" ContentType="image/x-emf"/>
  <Override PartName="/word/media/image8.emf" ContentType="image/x-emf"/>
  <Override PartName="/word/media/image10.emf" ContentType="image/x-emf"/>
  <Override PartName="/word/media/image11.emf" ContentType="image/x-emf"/>
  <Override PartName="/word/media/image12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lineRule="auto" w:line="276" w:before="93" w:after="0"/>
        <w:ind w:left="109" w:right="269" w:hanging="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1540510</wp:posOffset>
                </wp:positionH>
                <wp:positionV relativeFrom="paragraph">
                  <wp:posOffset>-532765</wp:posOffset>
                </wp:positionV>
                <wp:extent cx="19050" cy="19050"/>
                <wp:effectExtent l="0" t="0" r="0" b="0"/>
                <wp:wrapNone/>
                <wp:docPr id="1" name="Tint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noFill/>
                        <a:ln cap="rnd" w="17640">
                          <a:solidFill>
                            <a:srgbClr val="ff00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inta 4" stroked="t" style="position:absolute;margin-left:121.3pt;margin-top:-41.95pt;width:1.4pt;height:1.4pt">
                <w10:wrap type="none"/>
                <v:fill o:detectmouseclick="t" on="false"/>
                <v:stroke color="#ff0066" weight="17640" joinstyle="round" endcap="round"/>
              </v:rect>
            </w:pict>
          </mc:Fallback>
        </mc:AlternateContent>
      </w:r>
    </w:p>
    <w:p>
      <w:pPr>
        <w:pStyle w:val="Corpodotexto"/>
        <w:spacing w:lineRule="auto" w:line="276" w:before="93" w:after="0"/>
        <w:ind w:left="109" w:right="269" w:hanging="0"/>
        <w:jc w:val="center"/>
        <w:rPr/>
      </w:pPr>
      <w:r>
        <w:rPr/>
      </w:r>
    </w:p>
    <w:tbl>
      <w:tblPr>
        <w:tblW w:w="9946" w:type="dxa"/>
        <w:jc w:val="left"/>
        <w:tblInd w:w="45" w:type="dxa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289"/>
        <w:gridCol w:w="3964"/>
        <w:gridCol w:w="788"/>
        <w:gridCol w:w="1103"/>
        <w:gridCol w:w="761"/>
        <w:gridCol w:w="733"/>
        <w:gridCol w:w="911"/>
        <w:gridCol w:w="1397"/>
      </w:tblGrid>
      <w:tr>
        <w:trPr/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</w:t>
            </w:r>
          </w:p>
        </w:tc>
        <w:tc>
          <w:tcPr>
            <w:tcW w:w="39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Contedodatabela"/>
              <w:rPr>
                <w:sz w:val="16"/>
              </w:rPr>
            </w:pPr>
            <w:r>
              <w:rPr>
                <w:sz w:val="16"/>
              </w:rPr>
              <w:t>Gerente de produção analisa solicitação de produção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CFE1F2" w:val="clear"/>
            <w:tcMar>
              <w:left w:w="0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CFE1F2" w:val="clear"/>
            <w:tcMar>
              <w:left w:w="0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6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FFE499" w:val="clear"/>
            <w:tcMar>
              <w:left w:w="0" w:type="dxa"/>
            </w:tcMar>
            <w:vAlign w:val="center"/>
          </w:tcPr>
          <w:p>
            <w:pPr>
              <w:pStyle w:val="Contedodatabela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X(1)</w:t>
            </w:r>
          </w:p>
        </w:tc>
        <w:tc>
          <w:tcPr>
            <w:tcW w:w="7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FFE499" w:val="clear"/>
            <w:tcMar>
              <w:left w:w="0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FFE499" w:val="clear"/>
            <w:tcMar>
              <w:left w:w="0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9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F4CCCC" w:val="clear"/>
            <w:tcMar>
              <w:left w:w="0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Corpodotexto"/>
        <w:spacing w:lineRule="auto" w:line="276" w:before="93" w:after="0"/>
        <w:ind w:left="109" w:right="269" w:hanging="0"/>
        <w:jc w:val="center"/>
        <w:rPr/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/>
        <w:t xml:space="preserve">    </w:t>
      </w:r>
      <w:bookmarkStart w:id="0" w:name="docs-internal-guid-d04fdca6-7fff-b8d9-f6"/>
      <w:bookmarkEnd w:id="0"/>
      <w:r>
        <w:rPr>
          <w:b/>
          <w:color w:val="000000"/>
        </w:rPr>
        <w:t>RN-0001</w:t>
      </w:r>
      <w:r>
        <w:rPr/>
        <w:t xml:space="preserve"> :Quando por algum motivo seja ele: data exigida de produção; falta de peças em estoque, ou data  devolve uma recusa para o responsável do comerical .</w:t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/>
        <w:object w:dxaOrig="15356" w:dyaOrig="300">
          <v:shape id="ole_rId2" style="width:595.3pt;height:11.6pt" o:ole="">
            <v:imagedata r:id="rId3" o:title=""/>
          </v:shape>
          <o:OLEObject Type="Embed" ProgID="Excel.Sheet.12" ShapeID="ole_rId2" DrawAspect="Content" ObjectID="_429394812" r:id="rId2"/>
        </w:object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/>
        <w:t xml:space="preserve"> </w:t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>
          <w:b/>
          <w:color w:val="000000"/>
        </w:rPr>
        <w:t>RN-0002: Quando toda analise termina de ser feita pelo gerente envia-se a ordem de produção para a linha de produção</w: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  <w:object w:dxaOrig="15356" w:dyaOrig="300">
          <v:shape id="ole_rId4" style="width:595.3pt;height:11.6pt" o:ole="">
            <v:imagedata r:id="rId5" o:title=""/>
          </v:shape>
          <o:OLEObject Type="Embed" ProgID="Excel.Sheet.12" ShapeID="ole_rId4" DrawAspect="Content" ObjectID="_1037130185" r:id="rId4"/>
        </w:objec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>
          <w:b/>
          <w:color w:val="000000"/>
        </w:rPr>
        <w:t>RN-0004:Quando a mesa de produção estiver vazia, operário separa os componentes da ordem de produção</w:t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/>
        <w:object w:dxaOrig="15356" w:dyaOrig="300">
          <v:shape id="ole_rId6" style="width:595.3pt;height:11.6pt" o:ole="">
            <v:imagedata r:id="rId7" o:title=""/>
          </v:shape>
          <o:OLEObject Type="Embed" ProgID="Excel.Sheet.12" ShapeID="ole_rId6" DrawAspect="Content" ObjectID="_500559484" r:id="rId6"/>
        </w:object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>
          <w:b/>
          <w:color w:val="000000"/>
        </w:rPr>
        <w:t>RN-0005:Quando a conferência dos componentes é finalizada o operário fixa eles na placa base</w: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  <w:object w:dxaOrig="15356" w:dyaOrig="301">
          <v:shape id="ole_rId8" style="width:595.3pt;height:11.65pt" o:ole="">
            <v:imagedata r:id="rId9" o:title=""/>
          </v:shape>
          <o:OLEObject Type="Embed" ProgID="Excel.Sheet.12" ShapeID="ole_rId8" DrawAspect="Content" ObjectID="_670376567" r:id="rId8"/>
        </w:objec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>
          <w:b/>
          <w:color w:val="000000"/>
        </w:rPr>
        <w:t>RN-0006:Quando a segunda verificação do subcomponente é feita, Operário realiza a soldagem</w: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  <w:object w:dxaOrig="15356" w:dyaOrig="300">
          <v:shape id="ole_rId10" style="width:595.3pt;height:11.6pt" o:ole="">
            <v:imagedata r:id="rId11" o:title=""/>
          </v:shape>
          <o:OLEObject Type="Embed" ProgID="Excel.Sheet.12" ShapeID="ole_rId10" DrawAspect="Content" ObjectID="_1985811253" r:id="rId10"/>
        </w:objec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>
          <w:b/>
          <w:color w:val="000000"/>
        </w:rPr>
        <w:t>RN-0007:Quando termina o descanso da placa se não houver outro pedido a ser priorizado  os operários realizam o retrabalho</w: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  <w:object w:dxaOrig="15356" w:dyaOrig="300">
          <v:shape id="ole_rId12" style="width:595.3pt;height:11.6pt" o:ole="">
            <v:imagedata r:id="rId13" o:title=""/>
          </v:shape>
          <o:OLEObject Type="Embed" ProgID="Excel.Sheet.12" ShapeID="ole_rId12" DrawAspect="Content" ObjectID="_761994435" r:id="rId12"/>
        </w:objec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>
          <w:b/>
          <w:color w:val="000000"/>
        </w:rPr>
        <w:t>RN-0008:Quando o subcomponente não possuir mais erros envia-se para o controle de qualidade o componente</w: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  <w:object w:dxaOrig="15356" w:dyaOrig="346">
          <v:shape id="ole_rId14" style="width:595.3pt;height:13.4pt" o:ole="">
            <v:imagedata r:id="rId15" o:title=""/>
          </v:shape>
          <o:OLEObject Type="Embed" ProgID="Excel.Sheet.12" ShapeID="ole_rId14" DrawAspect="Content" ObjectID="_1563765916" r:id="rId14"/>
        </w:objec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>
          <w:b/>
          <w:color w:val="000000"/>
        </w:rPr>
        <w:t>RN-0009:Quando não houver nenhum pedido na frente realiza o teste do subcomponente</w:t>
      </w:r>
    </w:p>
    <w:p>
      <w:pPr>
        <w:pStyle w:val="Corpodotexto"/>
        <w:spacing w:lineRule="auto" w:line="276" w:before="93" w:after="0"/>
        <w:ind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  <w:object w:dxaOrig="15356" w:dyaOrig="300">
          <v:shape id="ole_rId16" style="width:595.3pt;height:11.6pt" o:ole="">
            <v:imagedata r:id="rId17" o:title=""/>
          </v:shape>
          <o:OLEObject Type="Embed" ProgID="Excel.Sheet.12" ShapeID="ole_rId16" DrawAspect="Content" ObjectID="_1971698161" r:id="rId16"/>
        </w:object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>
          <w:b/>
          <w:color w:val="000000"/>
        </w:rPr>
        <w:t>RN-0010:Quando o sub componente não tiver mais falhas técnico fixa o componente no gabinete da máquina</w: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  <w:object w:dxaOrig="15356" w:dyaOrig="300">
          <v:shape id="ole_rId18" style="width:595.3pt;height:11.6pt" o:ole="">
            <v:imagedata r:id="rId19" o:title=""/>
          </v:shape>
          <o:OLEObject Type="Embed" ProgID="Excel.Sheet.12" ShapeID="ole_rId18" DrawAspect="Content" ObjectID="_1733174133" r:id="rId18"/>
        </w:objec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>
          <w:b/>
          <w:color w:val="000000"/>
        </w:rPr>
        <w:t>RN-0011:Quando não houver mais subcomponentes a serem fixados Técnico realiza empacotamento da máquina</w: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  <w:object w:dxaOrig="15356" w:dyaOrig="256">
          <v:shape id="ole_rId20" style="width:595.3pt;height:9.9pt" o:ole="">
            <v:imagedata r:id="rId21" o:title=""/>
          </v:shape>
          <o:OLEObject Type="Embed" ProgID="Excel.Sheet.12" ShapeID="ole_rId20" DrawAspect="Content" ObjectID="_1841316514" r:id="rId20"/>
        </w:objec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>
          <w:b/>
          <w:color w:val="000000"/>
        </w:rPr>
        <w:t>RN-0012:Quando houver disponibilidade do gerente de produção técnico envia a máquina para ele</w: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  <w:object w:dxaOrig="15356" w:dyaOrig="257">
          <v:shape id="ole_rId22" style="width:595.3pt;height:9.95pt" o:ole="">
            <v:imagedata r:id="rId23" o:title=""/>
          </v:shape>
          <o:OLEObject Type="Embed" ProgID="Excel.Sheet.12" ShapeID="ole_rId22" DrawAspect="Content" ObjectID="_651229563" r:id="rId22"/>
        </w:objec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/>
      </w:pPr>
      <w:bookmarkStart w:id="1" w:name="__DdeLink__26_1879704502"/>
      <w:r>
        <w:rPr>
          <w:b/>
          <w:color w:val="000000"/>
        </w:rPr>
        <w:t>RN-0013</w:t>
      </w:r>
      <w:bookmarkEnd w:id="1"/>
      <w:r>
        <w:rPr>
          <w:b/>
          <w:color w:val="000000"/>
        </w:rPr>
        <w:t>:Quando o comercial entrar em contato com o cliente e o setor de transporte estiver pronto gerente de produção envia a máquina para o responsável pela tratativa no comercial</w:t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rPr>
          <w:b/>
          <w:b/>
          <w:color w:val="000000"/>
        </w:rPr>
      </w:pPr>
      <w:r>
        <w:rPr/>
        <w:object w:dxaOrig="15356" w:dyaOrig="256">
          <v:shape id="ole_rId24" style="width:595.3pt;height:9.9pt" o:ole="">
            <v:imagedata r:id="rId25" o:title=""/>
          </v:shape>
          <o:OLEObject Type="Embed" ProgID="Excel.Sheet.12" ShapeID="ole_rId24" DrawAspect="Content" ObjectID="_925581244" r:id="rId24"/>
        </w:object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>
          <w:b/>
          <w:color w:val="000000"/>
        </w:rPr>
        <w:t>RN-0015:Quando chegar a ordem de produção priorizada o gerente de produção alinha se planejamento com a nova prioridade e a envia para a linha de produção</w:t>
      </w:r>
    </w:p>
    <w:p>
      <w:pPr>
        <w:pStyle w:val="Corpodotexto"/>
        <w:spacing w:lineRule="auto" w:line="276" w:before="93" w:after="0"/>
        <w:ind w:left="109" w:right="269" w:hanging="0"/>
        <w:rPr/>
      </w:pPr>
      <w:r>
        <w:rPr/>
      </w:r>
    </w:p>
    <w:sectPr>
      <w:type w:val="nextPage"/>
      <w:pgSz w:w="11906" w:h="16838"/>
      <w:pgMar w:left="740" w:right="1220" w:header="0" w:top="1260" w:footer="0" w:bottom="280" w:gutter="0"/>
      <w:pgNumType w:fmt="decimal"/>
      <w:formProt w:val="false"/>
      <w:textDirection w:val="lrTb"/>
      <w:docGrid w:type="default" w:linePitch="312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package" Target="embeddings/oleObject3.xlsx"/><Relationship Id="rId7" Type="http://schemas.openxmlformats.org/officeDocument/2006/relationships/image" Target="media/image3.emf"/><Relationship Id="rId8" Type="http://schemas.openxmlformats.org/officeDocument/2006/relationships/package" Target="embeddings/oleObject4.xlsx"/><Relationship Id="rId9" Type="http://schemas.openxmlformats.org/officeDocument/2006/relationships/image" Target="media/image4.emf"/><Relationship Id="rId10" Type="http://schemas.openxmlformats.org/officeDocument/2006/relationships/package" Target="embeddings/oleObject5.xlsx"/><Relationship Id="rId11" Type="http://schemas.openxmlformats.org/officeDocument/2006/relationships/image" Target="media/image5.emf"/><Relationship Id="rId12" Type="http://schemas.openxmlformats.org/officeDocument/2006/relationships/package" Target="embeddings/oleObject6.xlsx"/><Relationship Id="rId13" Type="http://schemas.openxmlformats.org/officeDocument/2006/relationships/image" Target="media/image6.emf"/><Relationship Id="rId14" Type="http://schemas.openxmlformats.org/officeDocument/2006/relationships/package" Target="embeddings/oleObject7.xlsx"/><Relationship Id="rId15" Type="http://schemas.openxmlformats.org/officeDocument/2006/relationships/image" Target="media/image7.emf"/><Relationship Id="rId16" Type="http://schemas.openxmlformats.org/officeDocument/2006/relationships/package" Target="embeddings/oleObject8.xlsx"/><Relationship Id="rId17" Type="http://schemas.openxmlformats.org/officeDocument/2006/relationships/image" Target="media/image8.emf"/><Relationship Id="rId18" Type="http://schemas.openxmlformats.org/officeDocument/2006/relationships/package" Target="embeddings/oleObject9.xlsx"/><Relationship Id="rId19" Type="http://schemas.openxmlformats.org/officeDocument/2006/relationships/image" Target="media/image9.emf"/><Relationship Id="rId20" Type="http://schemas.openxmlformats.org/officeDocument/2006/relationships/package" Target="embeddings/oleObject10.xlsx"/><Relationship Id="rId21" Type="http://schemas.openxmlformats.org/officeDocument/2006/relationships/image" Target="media/image10.emf"/><Relationship Id="rId22" Type="http://schemas.openxmlformats.org/officeDocument/2006/relationships/package" Target="embeddings/oleObject11.xlsx"/><Relationship Id="rId23" Type="http://schemas.openxmlformats.org/officeDocument/2006/relationships/image" Target="media/image11.emf"/><Relationship Id="rId24" Type="http://schemas.openxmlformats.org/officeDocument/2006/relationships/package" Target="embeddings/oleObject12.xlsx"/><Relationship Id="rId25" Type="http://schemas.openxmlformats.org/officeDocument/2006/relationships/image" Target="media/image12.emf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LibreOffice/6.3.2.2$Windows_X86_64 LibreOffice_project/98b30e735bda24bc04ab42594c85f7fd8be07b9c</Application>
  <Pages>2</Pages>
  <Words>240</Words>
  <Characters>1324</Characters>
  <CharactersWithSpaces>1555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2021-05-23T17:51:00Z</dcterms:created>
  <dc:creator>Osvaldo Takai</dc:creator>
  <dc:description/>
  <dc:language>pt-BR</dc:language>
  <cp:lastModifiedBy/>
  <dcterms:modified xsi:type="dcterms:W3CDTF">2021-05-28T19:37:13Z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2021-05-04T00:00:00Z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2021-05-19T00:00:00Z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