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209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Judo Hondura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20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color w:val="003399"/>
                <w:sz w:val="26"/>
              </w:rPr>
              <w:t>FEDERACIÓN NACIONAL DE JUDO DE HONDURAS</w:t>
              <w:br/>
            </w:r>
            <w:r>
              <w:rPr>
                <w:b/>
                <w:color w:val="003399"/>
                <w:sz w:val="22"/>
              </w:rPr>
              <w:t>FENAJUDOH</w:t>
              <w:br/>
            </w:r>
            <w:r>
              <w:rPr>
                <w:i/>
                <w:color w:val="003399"/>
                <w:sz w:val="18"/>
              </w:rPr>
              <w:t>Amistad y Prosperidad Mutua</w:t>
            </w:r>
          </w:p>
        </w:tc>
      </w:tr>
    </w:tbl>
    <w:p>
      <w:pPr>
        <w:jc w:val="center"/>
      </w:pPr>
      <w:r>
        <w:rPr>
          <w:rFonts w:ascii="Arial" w:hAnsi="Arial" w:eastAsia="Arial"/>
          <w:b/>
          <w:color w:val="003399"/>
          <w:sz w:val="24"/>
        </w:rPr>
        <w:t>CIRCULAR No. FENAJUDOH-CODICADER-001-2026</w:t>
      </w:r>
    </w:p>
    <w:p>
      <w:pPr>
        <w:jc w:val="right"/>
      </w:pPr>
      <w:r>
        <w:rPr>
          <w:rFonts w:ascii="Arial" w:hAnsi="Arial" w:eastAsia="Arial"/>
          <w:sz w:val="19"/>
        </w:rPr>
        <w:t>Tegucigalpa, M.D.C., ____ de junio de 2026</w:t>
      </w:r>
    </w:p>
    <w:p>
      <w:pPr>
        <w:spacing w:after="0"/>
      </w:pPr>
      <w:r>
        <w:rPr>
          <w:rFonts w:ascii="Arial" w:hAnsi="Arial" w:eastAsia="Arial"/>
          <w:b/>
          <w:color w:val="003399"/>
          <w:sz w:val="19"/>
        </w:rPr>
        <w:t xml:space="preserve">PARA: </w:t>
      </w:r>
      <w:r>
        <w:rPr>
          <w:rFonts w:ascii="Arial" w:hAnsi="Arial" w:eastAsia="Arial"/>
          <w:sz w:val="19"/>
        </w:rPr>
        <w:t>Entrenadores, profesores, responsables de escuelas y clubes de judo.</w:t>
      </w:r>
    </w:p>
    <w:p>
      <w:pPr>
        <w:spacing w:after="0"/>
      </w:pPr>
      <w:r>
        <w:rPr>
          <w:rFonts w:ascii="Arial" w:hAnsi="Arial" w:eastAsia="Arial"/>
          <w:b/>
          <w:color w:val="003399"/>
          <w:sz w:val="19"/>
        </w:rPr>
        <w:t xml:space="preserve">ASUNTO: </w:t>
      </w:r>
      <w:r>
        <w:rPr>
          <w:rFonts w:ascii="Arial" w:hAnsi="Arial" w:eastAsia="Arial"/>
          <w:sz w:val="19"/>
        </w:rPr>
        <w:t>Horario oficial y prioridad de uso del Gimnasio No. 3 para preparación CODICADER Sub-17.</w:t>
      </w:r>
    </w:p>
    <w:p>
      <w:pPr>
        <w:spacing w:after="0"/>
      </w:pPr>
      <w:r>
        <w:rPr>
          <w:rFonts w:ascii="Arial" w:hAnsi="Arial" w:eastAsia="Arial"/>
          <w:b/>
          <w:color w:val="003399"/>
          <w:sz w:val="19"/>
        </w:rPr>
        <w:t xml:space="preserve">PERÍODO: </w:t>
      </w:r>
      <w:r>
        <w:rPr>
          <w:rFonts w:ascii="Arial" w:hAnsi="Arial" w:eastAsia="Arial"/>
          <w:sz w:val="19"/>
        </w:rPr>
        <w:t>Junio, julio y agosto de 2026.</w:t>
      </w:r>
    </w:p>
    <w:p>
      <w:pPr>
        <w:spacing w:after="80"/>
        <w:jc w:val="both"/>
      </w:pPr>
      <w:r>
        <w:rPr>
          <w:rFonts w:ascii="Arial" w:hAnsi="Arial" w:eastAsia="Arial"/>
        </w:rPr>
        <w:t>Por medio de la presente, la Federación Nacional de Judo de Honduras informa a todos los entrenadores, profesores, escuelas y clubes de judo que, durante los meses de junio, julio y agosto de 2026, quedan establecidos como horarios oficiales de preparación los bloques de entrenamiento de la Selección Escolar Sub-17 CODICADER de Judo en el Gimnasio No. 3.</w:t>
      </w:r>
    </w:p>
    <w:p>
      <w:pPr>
        <w:spacing w:after="80"/>
        <w:jc w:val="both"/>
      </w:pPr>
      <w:r>
        <w:rPr>
          <w:rFonts w:ascii="Arial" w:hAnsi="Arial" w:eastAsia="Arial"/>
        </w:rPr>
        <w:t>Esta disposición responde al compromiso de representación nacional que asume FENAJUDOH ante la participación de Honduras en CODICADER, así como a las disposiciones federativas, reglamentarias y técnicas aplicables al deporte federado. En consecuencia, estos horarios tendrán prioridad sobre cualquier entrenamiento ordinario de escuelas o clubes que coincida con los bloques aquí establecidos.</w:t>
      </w:r>
    </w:p>
    <w:p>
      <w:pPr>
        <w:spacing w:after="80"/>
        <w:jc w:val="both"/>
      </w:pPr>
      <w:r>
        <w:rPr>
          <w:rFonts w:ascii="Arial" w:hAnsi="Arial" w:eastAsia="Arial"/>
        </w:rPr>
        <w:t>Lamentamos los inconvenientes que esta medida pueda generar; sin embargo, la preparación de los atletas que representarán al país requiere orden, continuidad, control técnico, seguridad y concentración. Cuando se viste el judogui de Honduras, el tatami se vuelve agenda nacional.</w:t>
      </w:r>
    </w:p>
    <w:p>
      <w:pPr>
        <w:spacing w:after="80"/>
        <w:jc w:val="both"/>
      </w:pPr>
      <w:r>
        <w:rPr>
          <w:rFonts w:ascii="Arial" w:hAnsi="Arial" w:eastAsia="Arial"/>
        </w:rPr>
        <w:t>Por tanto, no se permitirá que otra escuela, club o grupo realice entrenamientos ordinarios dentro de los horarios oficiales de preparación CODICADER, salvo autorización expresa del entrenador responsable y con conocimiento del Director Técnico de FENAJUDOH.</w:t>
      </w:r>
    </w:p>
    <w:p>
      <w:pPr>
        <w:spacing w:before="40"/>
      </w:pPr>
      <w:r>
        <w:rPr>
          <w:rFonts w:ascii="Arial" w:hAnsi="Arial" w:eastAsia="Arial"/>
          <w:b/>
          <w:color w:val="003399"/>
          <w:sz w:val="20"/>
        </w:rPr>
        <w:t>Equipo técnico responsable del proceso:</w:t>
      </w:r>
    </w:p>
    <w:p>
      <w:pPr>
        <w:spacing w:after="0"/>
        <w:ind w:left="360"/>
      </w:pPr>
      <w:r>
        <w:rPr>
          <w:rFonts w:ascii="Arial" w:hAnsi="Arial" w:eastAsia="Arial"/>
          <w:b/>
          <w:sz w:val="18"/>
        </w:rPr>
        <w:t xml:space="preserve">• Óscar Brayson: </w:t>
      </w:r>
      <w:r>
        <w:rPr>
          <w:rFonts w:ascii="Arial" w:hAnsi="Arial" w:eastAsia="Arial"/>
          <w:sz w:val="18"/>
        </w:rPr>
        <w:t>Director Técnico de FENAJUDOH y supervisor general del proceso.</w:t>
      </w:r>
    </w:p>
    <w:p>
      <w:pPr>
        <w:spacing w:after="0"/>
        <w:ind w:left="360"/>
      </w:pPr>
      <w:r>
        <w:rPr>
          <w:rFonts w:ascii="Arial" w:hAnsi="Arial" w:eastAsia="Arial"/>
          <w:b/>
          <w:sz w:val="18"/>
        </w:rPr>
        <w:t xml:space="preserve">• Franklin Antonio Gómez Martínez: </w:t>
      </w:r>
      <w:r>
        <w:rPr>
          <w:rFonts w:ascii="Arial" w:hAnsi="Arial" w:eastAsia="Arial"/>
          <w:sz w:val="18"/>
        </w:rPr>
        <w:t>Entrenador Selección Masculina CODICADER Sub-17 y apoyo en coordinación general, bajo la supervisión del Director Técnico.</w:t>
      </w:r>
    </w:p>
    <w:p>
      <w:pPr>
        <w:spacing w:after="0"/>
        <w:ind w:left="360"/>
      </w:pPr>
      <w:r>
        <w:rPr>
          <w:rFonts w:ascii="Arial" w:hAnsi="Arial" w:eastAsia="Arial"/>
          <w:b/>
          <w:sz w:val="18"/>
        </w:rPr>
        <w:t xml:space="preserve">• Cergia Atanacia David Bernárdez: </w:t>
      </w:r>
      <w:r>
        <w:rPr>
          <w:rFonts w:ascii="Arial" w:hAnsi="Arial" w:eastAsia="Arial"/>
          <w:sz w:val="18"/>
        </w:rPr>
        <w:t>Entrenadora Selección Femenina CODICADER Sub-17.</w:t>
      </w:r>
    </w:p>
    <w:p>
      <w:pPr>
        <w:spacing w:after="0"/>
        <w:ind w:left="360"/>
      </w:pPr>
      <w:r>
        <w:rPr>
          <w:rFonts w:ascii="Arial" w:hAnsi="Arial" w:eastAsia="Arial"/>
          <w:b/>
          <w:sz w:val="18"/>
        </w:rPr>
        <w:t xml:space="preserve">• Jorge Eduardo Guzmán: </w:t>
      </w:r>
      <w:r>
        <w:rPr>
          <w:rFonts w:ascii="Arial" w:hAnsi="Arial" w:eastAsia="Arial"/>
          <w:sz w:val="18"/>
        </w:rPr>
        <w:t>Entrenador Equipo de Katas CODICADER Sub-17 y apoyo a fundamentos técnicos generales.</w:t>
      </w:r>
    </w:p>
    <w:p>
      <w:pPr>
        <w:spacing w:before="120"/>
      </w:pPr>
      <w:r>
        <w:rPr>
          <w:rFonts w:ascii="Arial" w:hAnsi="Arial" w:eastAsia="Arial"/>
          <w:b/>
          <w:color w:val="003399"/>
          <w:sz w:val="20"/>
        </w:rPr>
        <w:t>Solicitud de uso alterno o coordinación con escuelas:</w:t>
      </w:r>
    </w:p>
    <w:p>
      <w:pPr>
        <w:spacing w:after="40"/>
        <w:jc w:val="both"/>
      </w:pPr>
      <w:r>
        <w:rPr>
          <w:rFonts w:ascii="Arial" w:hAnsi="Arial" w:eastAsia="Arial"/>
        </w:rPr>
        <w:t>Las escuelas o clubes cuyos horarios choquen con los entrenamientos CODICADER podrán solicitar coordinación previa al entrenador responsable del bloque correspondiente, a fin de evaluar una de las siguientes alternativas:</w:t>
      </w:r>
    </w:p>
    <w:p>
      <w:pPr>
        <w:spacing w:after="0"/>
        <w:ind w:left="360"/>
      </w:pPr>
      <w:r>
        <w:rPr>
          <w:rFonts w:ascii="Arial" w:hAnsi="Arial" w:eastAsia="Arial"/>
          <w:sz w:val="18"/>
        </w:rPr>
        <w:t>• Reprogramar su entrenamiento en un horario que no interfiera con la preparación CODICADER.</w:t>
      </w:r>
    </w:p>
    <w:p>
      <w:pPr>
        <w:spacing w:after="0"/>
        <w:ind w:left="360"/>
      </w:pPr>
      <w:r>
        <w:rPr>
          <w:rFonts w:ascii="Arial" w:hAnsi="Arial" w:eastAsia="Arial"/>
          <w:sz w:val="18"/>
        </w:rPr>
        <w:t>• Entrenar bajo coordinación del entrenador CODICADER, siempre que no afecte el plan técnico, la seguridad ni la concentración de los atletas seleccionados.</w:t>
      </w:r>
    </w:p>
    <w:p>
      <w:pPr>
        <w:spacing w:after="0"/>
        <w:ind w:left="360"/>
      </w:pPr>
      <w:r>
        <w:rPr>
          <w:rFonts w:ascii="Arial" w:hAnsi="Arial" w:eastAsia="Arial"/>
          <w:sz w:val="18"/>
        </w:rPr>
        <w:t>• Solicitar un ajuste temporal de horario, sujeto a disponibilidad y autorización técnica.</w:t>
      </w:r>
    </w:p>
    <w:p>
      <w:pPr>
        <w:spacing w:after="80"/>
        <w:jc w:val="both"/>
      </w:pPr>
      <w:r>
        <w:rPr>
          <w:rFonts w:ascii="Arial" w:hAnsi="Arial" w:eastAsia="Arial"/>
        </w:rPr>
        <w:t>Toda autorización será excepcional, temporal y deberá respetar la prioridad del proceso CODICADER. La decisión final sobre ajustes, permisos y coordinación de horarios corresponderá al Director Técnico de FENAJUDOH, señor Óscar Brayson.</w:t>
      </w:r>
    </w:p>
    <w:p>
      <w:pPr>
        <w:spacing w:before="80"/>
      </w:pPr>
      <w:r>
        <w:rPr>
          <w:rFonts w:ascii="Arial" w:hAnsi="Arial" w:eastAsia="Arial"/>
          <w:b/>
          <w:color w:val="003399"/>
          <w:sz w:val="20"/>
        </w:rPr>
        <w:t>Horarios oficiales de preparación CODICADER</w:t>
      </w:r>
    </w:p>
    <w:p>
      <w:r>
        <w:rPr>
          <w:rFonts w:ascii="Arial" w:hAnsi="Arial" w:eastAsia="Arial"/>
          <w:b/>
          <w:sz w:val="18"/>
        </w:rPr>
        <w:t>Selección Masculina y Selección Femenina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Mañana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Tarde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Lunes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5:30 p.m. - 7:30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Martes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5:30 p.m. - 7:30 p.m.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Miércoles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5:30 p.m. - 7:30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Jueves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5:30 p.m. - 7:30 p.m.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Viernes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5:30 p.m. - 7:30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Sábado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12:00 p.m. - 2:00 p.m.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Según convocatoria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Domingo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Descanso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Descanso</w:t>
            </w:r>
          </w:p>
        </w:tc>
      </w:tr>
    </w:tbl>
    <w:p>
      <w:pPr>
        <w:spacing w:before="80"/>
      </w:pPr>
      <w:r>
        <w:rPr>
          <w:rFonts w:ascii="Arial" w:hAnsi="Arial" w:eastAsia="Arial"/>
          <w:b/>
          <w:sz w:val="18"/>
        </w:rPr>
        <w:t>Equipo de Katas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Mañana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Tarde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Lunes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4:00 p.m. - 6:00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Martes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4:00 p.m. - 6:00 p.m.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Miércoles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4:00 p.m. - 6:00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Jueves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4:00 p.m. - 6:00 p.m.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Viernes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8:00 a.m. - 10:00 a.m.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4:00 p.m. - 6:00 p.m.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Sábado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10:00 a.m. - 12:00 m.d.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Según convocatoria</w:t>
            </w:r>
          </w:p>
        </w:tc>
      </w:tr>
      <w:tr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Domingo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Descanso</w:t>
            </w:r>
          </w:p>
        </w:tc>
        <w:tc>
          <w:tcPr>
            <w:tcW w:type="dxa" w:w="3504"/>
            <w:vAlign w:val="center"/>
            <w:shd w:fill="DDEB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Descanso</w:t>
            </w:r>
          </w:p>
        </w:tc>
      </w:tr>
    </w:tbl>
    <w:p>
      <w:pPr>
        <w:spacing w:before="120"/>
      </w:pPr>
      <w:r>
        <w:rPr>
          <w:rFonts w:ascii="Arial" w:hAnsi="Arial" w:eastAsia="Arial"/>
          <w:b/>
          <w:color w:val="003399"/>
          <w:sz w:val="20"/>
        </w:rPr>
        <w:t>Disposición final:</w:t>
      </w:r>
    </w:p>
    <w:p>
      <w:pPr>
        <w:spacing w:after="60"/>
        <w:jc w:val="both"/>
      </w:pPr>
      <w:r>
        <w:rPr>
          <w:rFonts w:ascii="Arial" w:hAnsi="Arial" w:eastAsia="Arial"/>
        </w:rPr>
        <w:t>Se solicita a todos los entrenadores, profesores y responsables de escuelas colaborar con esta disposición, respetando los horarios oficiales y apoyando el proceso de preparación de los atletas que representarán a Honduras en CODICADER.</w:t>
      </w:r>
    </w:p>
    <w:p>
      <w:pPr>
        <w:spacing w:after="60"/>
        <w:jc w:val="both"/>
      </w:pPr>
      <w:r>
        <w:rPr>
          <w:rFonts w:ascii="Arial" w:hAnsi="Arial" w:eastAsia="Arial"/>
        </w:rPr>
        <w:t>El incumplimiento, interferencia o uso no autorizado de los horarios oficiales será reportado a la Dirección Técnica y a la Presidencia de FENAJUDOH para las medidas administrativas correspondientes.</w:t>
      </w:r>
    </w:p>
    <w:p>
      <w:pPr>
        <w:spacing w:after="60"/>
        <w:jc w:val="both"/>
      </w:pPr>
      <w:r>
        <w:rPr>
          <w:rFonts w:ascii="Arial" w:hAnsi="Arial" w:eastAsia="Arial"/>
        </w:rPr>
        <w:t>Agradecemos la comprensión y apoyo de toda la familia del judo hondureño. Este proceso no pertenece a una sola escuela ni a un solo entrenador: pertenece a Honduras.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br/>
              <w:br/>
              <w:t>______________________________</w:t>
              <w:br/>
            </w:r>
            <w:r>
              <w:rPr>
                <w:b/>
                <w:sz w:val="19"/>
              </w:rPr>
              <w:t>Luis Morán</w:t>
              <w:br/>
            </w:r>
            <w:r>
              <w:rPr>
                <w:sz w:val="17"/>
              </w:rPr>
              <w:t>Presidente</w:t>
              <w:br/>
              <w:t>Federación Nacional de Judo de Honduras</w:t>
            </w:r>
          </w:p>
        </w:tc>
        <w:tc>
          <w:tcPr>
            <w:tcW w:type="dxa" w:w="5256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8"/>
              </w:rPr>
              <w:br/>
              <w:br/>
              <w:t>______________________________</w:t>
              <w:br/>
            </w:r>
            <w:r>
              <w:rPr>
                <w:b/>
                <w:sz w:val="19"/>
              </w:rPr>
              <w:t>Óscar Brayson</w:t>
              <w:br/>
            </w:r>
            <w:r>
              <w:rPr>
                <w:sz w:val="17"/>
              </w:rPr>
              <w:t>Director Técnico</w:t>
              <w:br/>
              <w:t>Federación Nacional de Judo de Honduras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3399"/>
        <w:sz w:val="16"/>
      </w:rPr>
      <w:t>FENAJUDOH | Formamos campeones, construimos valores | Amistad y Prosperidad Mutua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3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3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