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69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tabs>
                <w:tab w:val="right" w:pos="10106"/>
              </w:tabs>
              <w:spacing w:after="0"/>
            </w:pPr>
            <w:r>
              <w:drawing>
                <wp:inline distT="0" distB="0" distL="0" distR="0">
                  <wp:extent cx="285750" cy="285750"/>
                  <wp:effectExtent t="0" r="0" b="0" l="0"/>
                  <wp:docPr id="4" name="logo" descr="The SMART Study logo: a sun, a parent and a child" title="SMART Study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  The SMART Study</w:t>
            </w:r>
            <w:r>
              <w:rPr>
                <w:rFonts w:ascii="Arial" w:cs="Arial" w:eastAsia="Arial" w:hAnsi="Arial"/>
                <w:b/>
                <w:bCs/>
                <w:color w:val="FFC845"/>
                <w:sz w:val="18"/>
                <w:szCs w:val="18"/>
              </w:rPr>
              <w:tab/>
              <w:t xml:space="preserve">[SCHOOL NAME] IS TAKING PART</w:t>
            </w:r>
          </w:p>
        </w:tc>
      </w:tr>
    </w:tbl>
    <w:p>
      <w:pPr>
        <w:spacing w:after="300"/>
      </w:pPr>
    </w:p>
    <w:p>
      <w:pPr>
        <w:spacing w:after="200" w:before="0"/>
      </w:pPr>
      <w:r>
        <w:rPr>
          <w:rFonts w:ascii="Arial" w:cs="Arial" w:eastAsia="Arial" w:hAnsi="Arial"/>
          <w:b/>
          <w:bCs/>
          <w:color w:val="003A69"/>
          <w:sz w:val="64"/>
          <w:szCs w:val="64"/>
        </w:rPr>
        <w:t xml:space="preserve">Together, we're giving children a safer start with phones</w:t>
      </w:r>
    </w:p>
    <w:p>
      <w:pPr>
        <w:spacing w:after="100" w:before="0"/>
      </w:pPr>
      <w:r>
        <w:rPr>
          <w:rFonts w:ascii="Arial" w:cs="Arial" w:eastAsia="Arial" w:hAnsi="Arial"/>
          <w:sz w:val="26"/>
          <w:szCs w:val="26"/>
        </w:rPr>
        <w:t xml:space="preserve">Around 80 primary schools in England are part of the SMART Study, from April 2027 to April 2028. Thank you for being one of them.</w:t>
      </w:r>
    </w:p>
    <w:p>
      <w:pPr>
        <w:spacing w:after="360" w:before="0"/>
      </w:pPr>
      <w:r>
        <w:rPr>
          <w:rFonts w:ascii="Arial" w:cs="Arial" w:eastAsia="Arial" w:hAnsi="Arial"/>
          <w:i/>
          <w:iCs/>
          <w:color w:val="4A5B70"/>
          <w:sz w:val="23"/>
          <w:szCs w:val="23"/>
        </w:rPr>
        <w:t xml:space="preserve">– [Headteacher name], Headteacher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003A69"/>
          <w:sz w:val="25"/>
          <w:szCs w:val="25"/>
        </w:rPr>
        <w:t xml:space="preserve">What we're asking families taking part: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1" w:color="auto" w:val="clear"/>
            <w:tcMar>
              <w:top w:type="dxa" w:w="280"/>
              <w:left w:type="dxa" w:w="260"/>
              <w:bottom w:type="dxa" w:w="280"/>
              <w:right w:type="dxa" w:w="260"/>
            </w:tcMar>
            <w:vAlign w:val="top"/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03A69"/>
                <w:sz w:val="33"/>
                <w:szCs w:val="33"/>
              </w:rPr>
              <w:t xml:space="preserve">Setting up the phone together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If your child already has one, use our step-by-step guide to keep it to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a short list of apps and websites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.</w:t>
            </w:r>
          </w:p>
        </w:tc>
      </w:tr>
    </w:tbl>
    <w:p>
      <w:pPr>
        <w:spacing w:after="400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966"/>
        <w:gridCol w:w="200"/>
        <w:gridCol w:w="2300"/>
      </w:tblGrid>
      <w:tr>
        <w:tc>
          <w:tcPr>
            <w:tcW w:type="dxa" w:w="7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03A69"/>
                <w:sz w:val="33"/>
                <w:szCs w:val="33"/>
              </w:rPr>
              <w:t xml:space="preserve">Three steps this week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C4412A"/>
                <w:sz w:val="30"/>
                <w:szCs w:val="30"/>
              </w:rPr>
              <w:t xml:space="preserve">1 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Find your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welcome pack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and family sign-in.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C4412A"/>
                <w:sz w:val="30"/>
                <w:szCs w:val="30"/>
              </w:rPr>
              <w:t xml:space="preserve">2 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Sit down with your child for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10 minutes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and talk it through.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C4412A"/>
                <w:sz w:val="30"/>
                <w:szCs w:val="30"/>
              </w:rPr>
              <w:t xml:space="preserve">3 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Go to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[web address]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and follow your guide.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top"/>
          </w:tcPr>
          <w:p>
            <w:pPr>
              <w:spacing w:after="80" w:before="0"/>
            </w:pPr>
          </w:p>
        </w:tc>
        <w:tc>
          <w:tcPr>
            <w:tcW w:type="dxa" w:w="2300"/>
            <w:tcBorders>
              <w:top w:val="dashed" w:color="003A69" w:sz="8"/>
              <w:left w:val="dashed" w:color="003A69" w:sz="8"/>
              <w:bottom w:val="dashed" w:color="003A69" w:sz="8"/>
              <w:right w:val="dashed" w:color="003A69" w:sz="8"/>
            </w:tcBorders>
            <w:tcMar>
              <w:top w:type="dxa" w:w="820"/>
              <w:left w:type="dxa" w:w="160"/>
              <w:bottom w:type="dxa" w:w="8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A5B70"/>
                <w:sz w:val="18"/>
                <w:szCs w:val="18"/>
              </w:rPr>
              <w:t xml:space="preserve">[QR code]</w:t>
            </w:r>
          </w:p>
        </w:tc>
      </w:tr>
    </w:tbl>
    <w:p>
      <w:pPr>
        <w:spacing w:after="400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C9" w:color="auto" w:val="clear"/>
            <w:tcMar>
              <w:top w:type="dxa" w:w="280"/>
              <w:left w:type="dxa" w:w="280"/>
              <w:bottom w:type="dxa" w:w="280"/>
              <w:right w:type="dxa" w:w="2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7"/>
                <w:szCs w:val="27"/>
              </w:rPr>
              <w:t xml:space="preserve">Children: thank you!</w:t>
            </w:r>
            <w:r>
              <w:rPr>
                <w:rFonts w:ascii="Arial" w:cs="Arial" w:eastAsia="Arial" w:hAnsi="Arial"/>
                <w:sz w:val="27"/>
                <w:szCs w:val="27"/>
              </w:rPr>
              <w:t xml:space="preserve"> You're helping grown-ups everywhere work out what's best for children.</w:t>
            </w:r>
          </w:p>
        </w:tc>
      </w:tr>
    </w:tbl>
    <w:p>
      <w:pPr>
        <w:spacing w:after="500"/>
      </w:pPr>
    </w:p>
    <w:p>
      <w:pPr>
        <w:spacing w:after="60" w:before="0"/>
      </w:pPr>
      <w:r>
        <w:rPr>
          <w:rFonts w:ascii="Arial" w:cs="Arial" w:eastAsia="Arial" w:hAnsi="Arial"/>
          <w:color w:val="003A69"/>
          <w:sz w:val="22"/>
          <w:szCs w:val="22"/>
        </w:rPr>
        <w:t xml:space="preserve">Questions? Ask [staff name] at school, or email smartphonestudy@public.io.</w:t>
      </w:r>
    </w:p>
    <w:p>
      <w:pPr>
        <w:spacing w:after="0" w:before="0"/>
      </w:pPr>
      <w:r>
        <w:rPr>
          <w:rFonts w:ascii="Arial" w:cs="Arial" w:eastAsia="Arial" w:hAnsi="Arial"/>
          <w:color w:val="4A5B70"/>
          <w:sz w:val="17"/>
          <w:szCs w:val="17"/>
        </w:rPr>
        <w:t xml:space="preserve">Run by IFF Research, PUBLIC and the University of Cambridge for the Department for Education.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C4412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2334cc8e79cf01176b75de91de8b713e194a11b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Study</dc:title>
  <dc:creator>PUBLIC</dc:creator>
  <cp:lastModifiedBy>Un-named</cp:lastModifiedBy>
  <cp:revision>1</cp:revision>
  <dcterms:created xsi:type="dcterms:W3CDTF">2026-10-07T09:10:58.548Z</dcterms:created>
  <dcterms:modified xsi:type="dcterms:W3CDTF">2026-10-07T09:10:58.548Z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