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253A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git笔记</w:t>
      </w:r>
    </w:p>
    <w:p w14:paraId="03570AE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"https://mp.weixin.qq.com/s/JCCJjepVMMP2JoO7oDY5tw"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t>https://mp.weixin.qq.com/s/JCCJjepVMMP2JoO7oDY5tw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8669BB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svn笔记</w:t>
      </w:r>
    </w:p>
    <w:p w14:paraId="4ADDE4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https://mp.weixin.qq.com/s/xVJ3uFcemEorB-MbY2x5Vg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 w14:paraId="118D90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B1032F"/>
    <w:rsid w:val="7B56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108</Characters>
  <Lines>0</Lines>
  <Paragraphs>0</Paragraphs>
  <TotalTime>2</TotalTime>
  <ScaleCrop>false</ScaleCrop>
  <LinksUpToDate>false</LinksUpToDate>
  <CharactersWithSpaces>108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2025-11-10T07:12:00Z</dcterms:created>
  <dc:creator>花蕊</dc:creator>
  <cp:lastModifiedBy>花蕊</cp:lastModifiedBy>
  <dcterms:modified xsi:type="dcterms:W3CDTF">2025-11-10T07:57:29Z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BCC7FADFD3BB409CAFC0523575E43F81_12</vt:lpwstr>
  </property>
</Properties>
</file>