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Técnica Particular de Loja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Inteligencia Artificial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Sección:</w:t>
        <w:tab/>
        <w:tab/>
      </w:r>
      <w:r w:rsidDel="00000000" w:rsidR="00000000" w:rsidRPr="00000000">
        <w:rPr>
          <w:rtl w:val="0"/>
        </w:rPr>
        <w:t xml:space="preserve">Gestión de redes sociales (Twitter)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Grupo de trabajo:</w:t>
        <w:tab/>
      </w:r>
      <w:r w:rsidDel="00000000" w:rsidR="00000000" w:rsidRPr="00000000">
        <w:rPr>
          <w:rtl w:val="0"/>
        </w:rPr>
        <w:t xml:space="preserve">Luis Rojas Paccha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Luis Tenesaca Villa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Willian Borja Zárate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Leonel Vélez Jimenez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del sistema: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025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Redefinición de agentes y asignación de tareas: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3"/>
        <w:tblGridChange w:id="0">
          <w:tblGrid>
            <w:gridCol w:w="4622"/>
            <w:gridCol w:w="46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los contenidos de interés</w:t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Interactúa con los resultados brindados por la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Buscador (Jade)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Receptar la cadena de búsqueda y enviar la consulta a la API de Twitter.</w:t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los resultados provistos por la API de Twitter, para posteriormente presentarlo en la página web.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los agentes:</w:t>
      </w:r>
    </w:p>
    <w:p w:rsidR="00000000" w:rsidDel="00000000" w:rsidP="00000000" w:rsidRDefault="00000000" w:rsidRPr="00000000">
      <w:pPr>
        <w:spacing w:after="160" w:line="276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00"/>
        <w:gridCol w:w="3135"/>
        <w:tblGridChange w:id="0">
          <w:tblGrid>
            <w:gridCol w:w="3120"/>
            <w:gridCol w:w="3000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Servicio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160" w:line="276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Agente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Persona interesada en acceder a contenidos de su interès, generados en la red social Twitter.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Ingresar tweets referentes a temas de su interès.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Agente 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Encargado de enviar la cadena de bùsqueda y recibir los resultados del API de Twitter.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Envío de la cadena de búsqueda y recepción de los resultados de la consulta al API de Twitter; para su posterior presentación en la interfaz de la aplicación. </w:t>
            </w:r>
          </w:p>
        </w:tc>
      </w:tr>
    </w:tbl>
    <w:p w:rsidR="00000000" w:rsidDel="00000000" w:rsidP="00000000" w:rsidRDefault="00000000" w:rsidRPr="00000000">
      <w:pPr>
        <w:spacing w:after="160"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2"/>
        <w:gridCol w:w="3082"/>
        <w:tblGridChange w:id="0">
          <w:tblGrid>
            <w:gridCol w:w="3081"/>
            <w:gridCol w:w="3082"/>
            <w:gridCol w:w="3082"/>
          </w:tblGrid>
        </w:tblGridChange>
      </w:tblGrid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Agente Usuario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Ingresar los contenidos de interés.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un tema de interés a consultar.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Ingreso del tema de interés, en el buscador de la aplicación.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Visualiza los resultados brindados por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Resultados de la consulta realizada, por medio de la interfaz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Interacción con los resultados presentados en interfaz.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2"/>
        <w:gridCol w:w="3082"/>
        <w:tblGridChange w:id="0">
          <w:tblGrid>
            <w:gridCol w:w="3081"/>
            <w:gridCol w:w="3082"/>
            <w:gridCol w:w="3082"/>
          </w:tblGrid>
        </w:tblGridChange>
      </w:tblGrid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Agente Buscador (JADE)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Receptar y enviar la cadena de búsqueda al API de Twitter.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HashTag de interés ingresado por el usuario.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a la API de Twitter con el hashTag de interés.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 los resultados provistos por la API de Twitter, para posteriormente presentarlo en la página web.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Resultados de la API de Twitter, en formato JSON.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Página Web con las respuestas del contenido consultado.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Descripción del modelo de conversación: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60.0" w:type="dxa"/>
        <w:jc w:val="left"/>
        <w:tblInd w:w="0.0" w:type="dxa"/>
        <w:tblLayout w:type="fixed"/>
        <w:tblLook w:val="0400"/>
      </w:tblPr>
      <w:tblGrid>
        <w:gridCol w:w="1780"/>
        <w:gridCol w:w="5580"/>
        <w:tblGridChange w:id="0">
          <w:tblGrid>
            <w:gridCol w:w="1780"/>
            <w:gridCol w:w="558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la conversación: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Búsqueda de un tema de interés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los contenidos de mayor relevancia, referentes a la búsqueda realizada por el usuario.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Agentes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Usuario, Buscador(Jade)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Actos de habla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la búsqueda del tema indicado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servicio.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la cadena de búsqueda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terminación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los resultados de la búsqueda realizada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una cadena de búsqueda, referente a un tema de su interés. El buscador, obtiene los resultados por medio de la api de Twitter; mismos que finalmente son presentados por medio de la interfaz web de la aplicación.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Descripción del modelo de comunicación: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60.0" w:type="dxa"/>
        <w:jc w:val="left"/>
        <w:tblInd w:w="0.0" w:type="dxa"/>
        <w:tblLayout w:type="fixed"/>
        <w:tblLook w:val="0400"/>
      </w:tblPr>
      <w:tblGrid>
        <w:gridCol w:w="1780"/>
        <w:gridCol w:w="5580"/>
        <w:tblGridChange w:id="0">
          <w:tblGrid>
            <w:gridCol w:w="1780"/>
            <w:gridCol w:w="558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Acto de Habla: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Búsqueda de contenido en Twitter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Búsqueda de información de interés en twitter, en base a una cadena de búsqueda.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de información.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Tienen que ser palabras escritas correctamente, no importa entre mayúsculas y minúsculas,  sin caracteres especiales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contenido de interés del usuario, generado en la red social Twitter.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Agentes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Usuario, buscador(Jade)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intercambiados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palabras que contengan el #(tema de )interés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haber ingresado un HashTag, en un formato legible. 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Condición de terminación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la información recuperada desde el API de Twitter, en la página web de la aplicación.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con agente buscador.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Agente buscador con la API de Twitter.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Agente buscador con usuario, presentando información solicitada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ingresar un HashTag de interés. El programa analizará la información ingresada, para posteriormente presentar los resultados obtenidos de la API de Twitter.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http://jade.tilab.com/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https://www.ibm.com/developerworks/ssa/cloud/library/cl-watson-films-bluemix-app/Index.html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https://www.ibm.com/developerworks/cloud/library/cl-watson-qaapi-app/cl-watson-qaapi-app-pdf.pdf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https://blogthinkbig.com/ibm-ha-actualizado-watson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logthinkbig.com/ibm-ha-actualizado-watson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jade.tilab.com/" TargetMode="External"/><Relationship Id="rId7" Type="http://schemas.openxmlformats.org/officeDocument/2006/relationships/hyperlink" Target="https://www.ibm.com/developerworks/ssa/cloud/library/cl-watson-films-bluemix-app/Index.html" TargetMode="External"/><Relationship Id="rId8" Type="http://schemas.openxmlformats.org/officeDocument/2006/relationships/hyperlink" Target="https://www.ibm.com/developerworks/cloud/library/cl-watson-qaapi-app/cl-watson-qaapi-app-pdf.pdf" TargetMode="External"/></Relationships>
</file>