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045C7" w14:textId="65FFA025" w:rsidR="00C740B0" w:rsidRDefault="00BC49CF" w:rsidP="00C740B0">
      <w:r>
        <w:t xml:space="preserve">This document provides a step-by-step walkthrough for enrolling in and withdrawing from courses, and for tracking your personal transcript, </w:t>
      </w:r>
      <w:r w:rsidR="00675BBA">
        <w:t>in the truenorthlogic portal. Your portal view will reflect your district’s specific naming convention and configuration choices.</w:t>
      </w:r>
    </w:p>
    <w:p w14:paraId="6CE1B350" w14:textId="6A60C0DD" w:rsidR="00C740B0" w:rsidRDefault="00C740B0" w:rsidP="00C740B0">
      <w:pPr>
        <w:pStyle w:val="NoSpacing"/>
        <w:numPr>
          <w:ilvl w:val="0"/>
          <w:numId w:val="1"/>
        </w:numPr>
      </w:pPr>
      <w:r>
        <w:t xml:space="preserve">To begin, log into your </w:t>
      </w:r>
      <w:r w:rsidR="00675BBA">
        <w:t xml:space="preserve">truenorthlogic </w:t>
      </w:r>
      <w:r>
        <w:t xml:space="preserve">account and click the </w:t>
      </w:r>
      <w:r w:rsidR="00BC49CF">
        <w:rPr>
          <w:b/>
        </w:rPr>
        <w:t>Professional Learning</w:t>
      </w:r>
      <w:r>
        <w:rPr>
          <w:b/>
        </w:rPr>
        <w:t xml:space="preserve"> </w:t>
      </w:r>
      <w:r>
        <w:t>tab.</w:t>
      </w:r>
    </w:p>
    <w:p w14:paraId="29A903F7" w14:textId="6866A5F6" w:rsidR="00C740B0" w:rsidRDefault="00675BBA" w:rsidP="00C740B0">
      <w:pPr>
        <w:pStyle w:val="NoSpacing"/>
        <w:ind w:left="360"/>
      </w:pPr>
      <w:r>
        <w:rPr>
          <w:noProof/>
        </w:rPr>
        <w:drawing>
          <wp:inline distT="0" distB="0" distL="0" distR="0" wp14:anchorId="44F9C5E1" wp14:editId="71F22C2B">
            <wp:extent cx="5133333" cy="457143"/>
            <wp:effectExtent l="19050" t="19050" r="1079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571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7639F" w14:textId="77777777" w:rsidR="003566FF" w:rsidRDefault="003566FF" w:rsidP="00C740B0">
      <w:pPr>
        <w:pStyle w:val="NoSpacing"/>
        <w:ind w:left="360"/>
      </w:pPr>
    </w:p>
    <w:p w14:paraId="4F95A161" w14:textId="77777777" w:rsidR="003566FF" w:rsidRDefault="003566FF" w:rsidP="00C740B0">
      <w:pPr>
        <w:pStyle w:val="NoSpacing"/>
        <w:ind w:left="360"/>
      </w:pPr>
    </w:p>
    <w:p w14:paraId="26C664C6" w14:textId="77777777" w:rsidR="008370FE" w:rsidRDefault="008370FE" w:rsidP="00C740B0">
      <w:pPr>
        <w:pStyle w:val="NoSpacing"/>
        <w:ind w:left="360"/>
      </w:pPr>
    </w:p>
    <w:p w14:paraId="74A628A7" w14:textId="526CD959" w:rsidR="00D71398" w:rsidRDefault="00147618" w:rsidP="00147618">
      <w:pPr>
        <w:pStyle w:val="Heading1"/>
      </w:pPr>
      <w:r>
        <w:t>Searching For Courses</w:t>
      </w:r>
    </w:p>
    <w:p w14:paraId="34DA6A0A" w14:textId="7FDE27F3" w:rsidR="00D71398" w:rsidRPr="00B63FFC" w:rsidRDefault="008370FE" w:rsidP="008370FE">
      <w:pPr>
        <w:pStyle w:val="NoSpacing"/>
        <w:numPr>
          <w:ilvl w:val="0"/>
          <w:numId w:val="16"/>
        </w:numPr>
      </w:pPr>
      <w:r>
        <w:t>I</w:t>
      </w:r>
      <w:r w:rsidR="00D71398">
        <w:t xml:space="preserve">n the </w:t>
      </w:r>
      <w:r w:rsidR="00D71398">
        <w:rPr>
          <w:b/>
        </w:rPr>
        <w:t xml:space="preserve">Search </w:t>
      </w:r>
      <w:r w:rsidR="00D71398">
        <w:t>channel</w:t>
      </w:r>
      <w:r>
        <w:t>, type</w:t>
      </w:r>
      <w:r w:rsidR="00D71398">
        <w:t xml:space="preserve"> the course name</w:t>
      </w:r>
      <w:r>
        <w:t xml:space="preserve"> of the course</w:t>
      </w:r>
      <w:r w:rsidR="00D71398">
        <w:t xml:space="preserve"> in the search field and </w:t>
      </w:r>
      <w:r>
        <w:t>click enter</w:t>
      </w:r>
    </w:p>
    <w:p w14:paraId="175118F1" w14:textId="539BDAB4" w:rsidR="00864186" w:rsidRDefault="008370FE" w:rsidP="008370FE">
      <w:pPr>
        <w:pStyle w:val="NoSpacing"/>
        <w:ind w:left="360"/>
      </w:pPr>
      <w:r>
        <w:rPr>
          <w:noProof/>
        </w:rPr>
        <w:drawing>
          <wp:inline distT="0" distB="0" distL="0" distR="0" wp14:anchorId="1D221BA3" wp14:editId="0B3F02A4">
            <wp:extent cx="5067300" cy="1859560"/>
            <wp:effectExtent l="19050" t="19050" r="1905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62" cy="187657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8BE15" w14:textId="1CAD7050" w:rsidR="007B0862" w:rsidRDefault="007B0862" w:rsidP="007B0862">
      <w:pPr>
        <w:pStyle w:val="NoSpacing"/>
        <w:ind w:left="360"/>
      </w:pPr>
    </w:p>
    <w:p w14:paraId="045AB45F" w14:textId="77777777" w:rsidR="008370FE" w:rsidRDefault="008370FE" w:rsidP="007B0862">
      <w:pPr>
        <w:pStyle w:val="NoSpacing"/>
        <w:ind w:left="360"/>
      </w:pPr>
    </w:p>
    <w:p w14:paraId="1D36A3B4" w14:textId="6C7EBF41" w:rsidR="00864186" w:rsidRDefault="00864186" w:rsidP="00864186">
      <w:pPr>
        <w:pStyle w:val="NoSpacing"/>
        <w:ind w:left="360"/>
      </w:pPr>
    </w:p>
    <w:p w14:paraId="6EE95EBE" w14:textId="3F569F2D" w:rsidR="001A3C01" w:rsidRDefault="008370FE" w:rsidP="008370FE">
      <w:pPr>
        <w:pStyle w:val="NoSpacing"/>
        <w:numPr>
          <w:ilvl w:val="0"/>
          <w:numId w:val="16"/>
        </w:numPr>
      </w:pPr>
      <w:r>
        <w:t>A list of all matching learning opportunities displays.</w:t>
      </w:r>
    </w:p>
    <w:p w14:paraId="6391A36A" w14:textId="6537082D" w:rsidR="008370FE" w:rsidRDefault="008370FE" w:rsidP="008370FE">
      <w:pPr>
        <w:pStyle w:val="NoSpacing"/>
        <w:numPr>
          <w:ilvl w:val="0"/>
          <w:numId w:val="16"/>
        </w:numPr>
      </w:pPr>
      <w:r>
        <w:t>The course title appears on the left. Course registration buttons appear on the right.</w:t>
      </w:r>
    </w:p>
    <w:p w14:paraId="0468B0E3" w14:textId="03506F67" w:rsidR="008370FE" w:rsidRDefault="008370FE" w:rsidP="008370FE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E7F69" wp14:editId="482DF3B8">
                <wp:simplePos x="0" y="0"/>
                <wp:positionH relativeFrom="column">
                  <wp:posOffset>3368040</wp:posOffset>
                </wp:positionH>
                <wp:positionV relativeFrom="paragraph">
                  <wp:posOffset>379730</wp:posOffset>
                </wp:positionV>
                <wp:extent cx="1619250" cy="11144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1144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2CDCA" w14:textId="5CE2ACB3" w:rsidR="008370FE" w:rsidRPr="008370FE" w:rsidRDefault="008370FE">
                            <w:r w:rsidRPr="0075782A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29CD95F" wp14:editId="564BBA59">
                                  <wp:extent cx="180975" cy="167054"/>
                                  <wp:effectExtent l="0" t="0" r="0" b="444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NL_compass_No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75" cy="167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5782A">
                              <w:rPr>
                                <w:b/>
                                <w:sz w:val="20"/>
                                <w:szCs w:val="20"/>
                              </w:rPr>
                              <w:t>Note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Self-paced Learning Opportunities display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View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button.  Instructor Led Learning Opportunities display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register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CE7F6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65.2pt;margin-top:29.9pt;width:127.5pt;height:87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" fillcolor="#ff9" strokeweight=".5pt">
                <v:textbox>
                  <w:txbxContent>
                    <w:p w14:paraId="7FC2CDCA" w14:textId="5CE2ACB3" w:rsidR="008370FE" w:rsidRPr="008370FE" w:rsidRDefault="008370FE">
                      <w:r w:rsidRPr="0075782A">
                        <w:rPr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29CD95F" wp14:editId="564BBA59">
                            <wp:extent cx="180975" cy="167054"/>
                            <wp:effectExtent l="0" t="0" r="0" b="444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NL_compass_Note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75" cy="1670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5782A">
                        <w:rPr>
                          <w:b/>
                          <w:sz w:val="20"/>
                          <w:szCs w:val="20"/>
                        </w:rPr>
                        <w:t>Note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 xml:space="preserve">Self-paced Learning Opportunities display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View</w:t>
                      </w:r>
                      <w:r>
                        <w:rPr>
                          <w:sz w:val="20"/>
                          <w:szCs w:val="20"/>
                        </w:rPr>
                        <w:t xml:space="preserve"> button.  Instructor Led Learning Opportunities display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register </w:t>
                      </w:r>
                      <w:r>
                        <w:rPr>
                          <w:sz w:val="20"/>
                          <w:szCs w:val="20"/>
                        </w:rPr>
                        <w:t>button.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04C7C7" wp14:editId="2A60F5F8">
            <wp:extent cx="6111875" cy="1743075"/>
            <wp:effectExtent l="19050" t="19050" r="2222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051" cy="17456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498A3" w14:textId="77777777" w:rsidR="001A3C01" w:rsidRPr="00CA5633" w:rsidRDefault="001A3C01" w:rsidP="00BF75FD">
      <w:pPr>
        <w:pStyle w:val="NoSpacing"/>
      </w:pPr>
    </w:p>
    <w:p w14:paraId="21C05133" w14:textId="77777777" w:rsidR="000C49FD" w:rsidRDefault="000C49FD" w:rsidP="00864186">
      <w:pPr>
        <w:pStyle w:val="NoSpacing"/>
        <w:rPr>
          <w:b/>
        </w:rPr>
        <w:sectPr w:rsidR="000C49FD" w:rsidSect="00014051">
          <w:headerReference w:type="default" r:id="rId16"/>
          <w:footerReference w:type="default" r:id="rId17"/>
          <w:pgSz w:w="12240" w:h="15840" w:code="1"/>
          <w:pgMar w:top="2160" w:right="936" w:bottom="1656" w:left="936" w:header="720" w:footer="864" w:gutter="0"/>
          <w:pgBorders w:offsetFrom="page">
            <w:top w:val="threeDEmboss" w:sz="18" w:space="24" w:color="859B37"/>
            <w:left w:val="threeDEmboss" w:sz="18" w:space="24" w:color="859B37"/>
            <w:bottom w:val="threeDEngrave" w:sz="18" w:space="24" w:color="859B37"/>
            <w:right w:val="threeDEngrave" w:sz="18" w:space="24" w:color="859B37"/>
          </w:pgBorders>
          <w:cols w:space="720"/>
          <w:docGrid w:linePitch="360"/>
        </w:sectPr>
      </w:pPr>
      <w:bookmarkStart w:id="0" w:name="_GoBack"/>
      <w:bookmarkEnd w:id="0"/>
    </w:p>
    <w:p w14:paraId="4241E53E" w14:textId="7EC2CC00" w:rsidR="00122B05" w:rsidRDefault="008370FE" w:rsidP="008370FE">
      <w:pPr>
        <w:pStyle w:val="NoSpacing"/>
        <w:numPr>
          <w:ilvl w:val="0"/>
          <w:numId w:val="1"/>
        </w:numPr>
      </w:pPr>
      <w:r>
        <w:lastRenderedPageBreak/>
        <w:t xml:space="preserve">Click </w:t>
      </w:r>
      <w:r>
        <w:rPr>
          <w:b/>
        </w:rPr>
        <w:t>Show All Opportunities</w:t>
      </w:r>
      <w:r>
        <w:t xml:space="preserve"> to display a list of all available learning opportunities.</w:t>
      </w:r>
    </w:p>
    <w:p w14:paraId="2249A81B" w14:textId="69AEF960" w:rsidR="008370FE" w:rsidRDefault="008370FE" w:rsidP="008370FE">
      <w:pPr>
        <w:pStyle w:val="NoSpacing"/>
        <w:ind w:left="360"/>
      </w:pPr>
      <w:r>
        <w:rPr>
          <w:noProof/>
        </w:rPr>
        <w:drawing>
          <wp:inline distT="0" distB="0" distL="0" distR="0" wp14:anchorId="78A1C4AB" wp14:editId="2577C0C6">
            <wp:extent cx="5362575" cy="1809692"/>
            <wp:effectExtent l="19050" t="19050" r="9525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372" cy="183999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3448E" w14:textId="77777777" w:rsidR="00147618" w:rsidRDefault="00147618" w:rsidP="008370FE">
      <w:pPr>
        <w:pStyle w:val="NoSpacing"/>
        <w:ind w:left="360"/>
      </w:pPr>
    </w:p>
    <w:p w14:paraId="60E2374B" w14:textId="77777777" w:rsidR="008370FE" w:rsidRDefault="008370FE" w:rsidP="008370FE">
      <w:pPr>
        <w:pStyle w:val="NoSpacing"/>
        <w:ind w:left="360"/>
      </w:pPr>
    </w:p>
    <w:p w14:paraId="5A1ED461" w14:textId="77777777" w:rsidR="00147618" w:rsidRDefault="00147618" w:rsidP="008370FE">
      <w:pPr>
        <w:pStyle w:val="NoSpacing"/>
        <w:ind w:left="360"/>
      </w:pPr>
    </w:p>
    <w:p w14:paraId="6234CA7D" w14:textId="4E7D50FA" w:rsidR="008370FE" w:rsidRDefault="00147618" w:rsidP="00147618">
      <w:pPr>
        <w:pStyle w:val="NoSpacing"/>
        <w:numPr>
          <w:ilvl w:val="0"/>
          <w:numId w:val="1"/>
        </w:numPr>
      </w:pPr>
      <w:r>
        <w:t xml:space="preserve">Click </w:t>
      </w:r>
      <w:r>
        <w:rPr>
          <w:b/>
        </w:rPr>
        <w:t>Advanced Search</w:t>
      </w:r>
      <w:r>
        <w:t xml:space="preserve"> to conduct a more detailed search.</w:t>
      </w:r>
    </w:p>
    <w:p w14:paraId="0E57845B" w14:textId="4B19CA09" w:rsidR="00147618" w:rsidRDefault="00147618" w:rsidP="00147618">
      <w:pPr>
        <w:pStyle w:val="NoSpacing"/>
        <w:ind w:left="360"/>
      </w:pPr>
      <w:r>
        <w:rPr>
          <w:noProof/>
        </w:rPr>
        <w:drawing>
          <wp:inline distT="0" distB="0" distL="0" distR="0" wp14:anchorId="3768A9B7" wp14:editId="732B5DFD">
            <wp:extent cx="5372100" cy="1873250"/>
            <wp:effectExtent l="19050" t="19050" r="1905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331" cy="18799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9C1DF" w14:textId="77777777" w:rsidR="00147618" w:rsidRDefault="00147618" w:rsidP="00147618">
      <w:pPr>
        <w:pStyle w:val="NoSpacing"/>
        <w:ind w:left="360"/>
      </w:pPr>
    </w:p>
    <w:p w14:paraId="1022C035" w14:textId="77777777" w:rsidR="00147618" w:rsidRDefault="00147618" w:rsidP="00147618">
      <w:pPr>
        <w:pStyle w:val="NoSpacing"/>
        <w:ind w:left="360"/>
      </w:pPr>
    </w:p>
    <w:p w14:paraId="6BC6607B" w14:textId="77777777" w:rsidR="00147618" w:rsidRDefault="00147618" w:rsidP="00147618">
      <w:pPr>
        <w:pStyle w:val="NoSpacing"/>
        <w:ind w:left="360"/>
      </w:pPr>
    </w:p>
    <w:p w14:paraId="65E085A6" w14:textId="3347FB24" w:rsidR="00147618" w:rsidRDefault="00147618" w:rsidP="00147618">
      <w:pPr>
        <w:pStyle w:val="NoSpacing"/>
        <w:ind w:left="360"/>
        <w:rPr>
          <w:b/>
        </w:rPr>
      </w:pPr>
      <w:r>
        <w:t xml:space="preserve">Complete the form and click </w:t>
      </w:r>
      <w:r>
        <w:rPr>
          <w:b/>
        </w:rPr>
        <w:t>Search.</w:t>
      </w:r>
    </w:p>
    <w:p w14:paraId="0CFBCF2F" w14:textId="530E3F96" w:rsidR="00147618" w:rsidRDefault="00147618" w:rsidP="00147618">
      <w:pPr>
        <w:pStyle w:val="NoSpacing"/>
        <w:ind w:left="360"/>
        <w:rPr>
          <w:b/>
        </w:rPr>
      </w:pPr>
      <w:r>
        <w:rPr>
          <w:b/>
          <w:noProof/>
        </w:rPr>
        <w:drawing>
          <wp:inline distT="0" distB="0" distL="0" distR="0" wp14:anchorId="64AA3562" wp14:editId="7D0A0CDC">
            <wp:extent cx="5433425" cy="2876550"/>
            <wp:effectExtent l="19050" t="19050" r="1524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82" cy="28859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65798" w14:textId="394B5CAF" w:rsidR="00147618" w:rsidRDefault="00147618" w:rsidP="00147618">
      <w:pPr>
        <w:pStyle w:val="Heading2"/>
      </w:pPr>
      <w:r>
        <w:lastRenderedPageBreak/>
        <w:t>Required or Recommended Trainings</w:t>
      </w:r>
    </w:p>
    <w:p w14:paraId="5A1D8385" w14:textId="60DB3043" w:rsidR="00147618" w:rsidRDefault="00147618" w:rsidP="003E75DA">
      <w:pPr>
        <w:pStyle w:val="NoSpacing"/>
        <w:numPr>
          <w:ilvl w:val="0"/>
          <w:numId w:val="1"/>
        </w:numPr>
      </w:pPr>
      <w:r>
        <w:t>Any courses you are requ</w:t>
      </w:r>
      <w:r w:rsidR="003E75DA">
        <w:t>ired to take will appear in you</w:t>
      </w:r>
      <w:r>
        <w:t xml:space="preserve">r </w:t>
      </w:r>
      <w:r>
        <w:rPr>
          <w:b/>
        </w:rPr>
        <w:t xml:space="preserve">Required </w:t>
      </w:r>
      <w:r w:rsidR="003E75DA">
        <w:rPr>
          <w:b/>
        </w:rPr>
        <w:t>Trainings</w:t>
      </w:r>
      <w:r>
        <w:t xml:space="preserve"> channel.</w:t>
      </w:r>
    </w:p>
    <w:p w14:paraId="761938A9" w14:textId="175FC503" w:rsidR="003E75DA" w:rsidRDefault="003E75DA" w:rsidP="003E75DA">
      <w:pPr>
        <w:pStyle w:val="NoSpacing"/>
        <w:numPr>
          <w:ilvl w:val="0"/>
          <w:numId w:val="1"/>
        </w:numPr>
      </w:pPr>
      <w:r>
        <w:t xml:space="preserve">Recommended courses will appear in your </w:t>
      </w:r>
      <w:r>
        <w:rPr>
          <w:b/>
        </w:rPr>
        <w:t xml:space="preserve">Recommended Trainings </w:t>
      </w:r>
      <w:r>
        <w:t>channel.</w:t>
      </w:r>
    </w:p>
    <w:p w14:paraId="5015C19B" w14:textId="6DB13604" w:rsidR="003E75DA" w:rsidRDefault="003E75DA" w:rsidP="003E75DA">
      <w:pPr>
        <w:pStyle w:val="NoSpacing"/>
        <w:numPr>
          <w:ilvl w:val="0"/>
          <w:numId w:val="1"/>
        </w:numPr>
      </w:pPr>
      <w:r>
        <w:t>Click the title of the course to view course details.</w:t>
      </w:r>
    </w:p>
    <w:p w14:paraId="53D7761F" w14:textId="789D958B" w:rsidR="003E75DA" w:rsidRPr="00147618" w:rsidRDefault="003E75DA" w:rsidP="003E75DA">
      <w:pPr>
        <w:ind w:left="360"/>
      </w:pPr>
      <w:r>
        <w:rPr>
          <w:noProof/>
        </w:rPr>
        <w:drawing>
          <wp:inline distT="0" distB="0" distL="0" distR="0" wp14:anchorId="507EFF4A" wp14:editId="33BDCF4B">
            <wp:extent cx="5172075" cy="2033311"/>
            <wp:effectExtent l="19050" t="19050" r="9525" b="241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464" cy="205547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162FE" w14:textId="77777777" w:rsidR="003E75DA" w:rsidRDefault="003E75DA" w:rsidP="003E75DA">
      <w:pPr>
        <w:pStyle w:val="NoSpacing"/>
        <w:numPr>
          <w:ilvl w:val="0"/>
          <w:numId w:val="38"/>
        </w:numPr>
      </w:pPr>
      <w:r>
        <w:t xml:space="preserve">Scroll down to the </w:t>
      </w:r>
      <w:r>
        <w:rPr>
          <w:b/>
        </w:rPr>
        <w:t>Aligned Subjects</w:t>
      </w:r>
      <w:r>
        <w:t xml:space="preserve"> channel to view courses that have been aligned to specific subjects.</w:t>
      </w:r>
    </w:p>
    <w:p w14:paraId="34DB0CE4" w14:textId="285973F5" w:rsidR="00147618" w:rsidRDefault="003E75DA" w:rsidP="003E75DA">
      <w:pPr>
        <w:pStyle w:val="NoSpacing"/>
        <w:numPr>
          <w:ilvl w:val="0"/>
          <w:numId w:val="38"/>
        </w:numPr>
      </w:pPr>
      <w:r>
        <w:t>Click the subject link to view a list of all courses aligned to that subject.</w:t>
      </w:r>
    </w:p>
    <w:p w14:paraId="46D6B648" w14:textId="6280BEB6" w:rsidR="003E75DA" w:rsidRDefault="003E75DA" w:rsidP="003E75DA">
      <w:pPr>
        <w:pStyle w:val="NoSpacing"/>
        <w:ind w:left="360"/>
      </w:pPr>
      <w:r>
        <w:rPr>
          <w:noProof/>
        </w:rPr>
        <w:drawing>
          <wp:inline distT="0" distB="0" distL="0" distR="0" wp14:anchorId="00213984" wp14:editId="79A4B863">
            <wp:extent cx="4629150" cy="2612971"/>
            <wp:effectExtent l="19050" t="19050" r="19050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58" cy="263233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14203" w14:textId="77777777" w:rsidR="003E75DA" w:rsidRDefault="003E75DA" w:rsidP="003E75DA">
      <w:pPr>
        <w:pStyle w:val="NoSpacing"/>
        <w:ind w:left="360"/>
      </w:pPr>
    </w:p>
    <w:p w14:paraId="5054E12D" w14:textId="4DD39F5F" w:rsidR="003E75DA" w:rsidRDefault="003E75DA" w:rsidP="003E75DA">
      <w:pPr>
        <w:pStyle w:val="NoSpacing"/>
        <w:numPr>
          <w:ilvl w:val="0"/>
          <w:numId w:val="39"/>
        </w:numPr>
      </w:pPr>
      <w:r>
        <w:t>A list of all subject-aligned courses will display.</w:t>
      </w:r>
    </w:p>
    <w:p w14:paraId="09CE63B4" w14:textId="711C4ABC" w:rsidR="003E75DA" w:rsidRPr="003E75DA" w:rsidRDefault="003E75DA" w:rsidP="003E75DA">
      <w:pPr>
        <w:pStyle w:val="NoSpacing"/>
        <w:ind w:left="360"/>
      </w:pPr>
      <w:r>
        <w:rPr>
          <w:noProof/>
        </w:rPr>
        <w:drawing>
          <wp:inline distT="0" distB="0" distL="0" distR="0" wp14:anchorId="656C12C5" wp14:editId="2754BFAB">
            <wp:extent cx="4999870" cy="1428750"/>
            <wp:effectExtent l="19050" t="19050" r="1079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27" cy="14382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EE2A0" w14:textId="2B72ADA4" w:rsidR="00147618" w:rsidRDefault="00147618" w:rsidP="00147618">
      <w:pPr>
        <w:pStyle w:val="Heading1"/>
      </w:pPr>
      <w:r>
        <w:lastRenderedPageBreak/>
        <w:t>Enrolling in a Courses</w:t>
      </w:r>
    </w:p>
    <w:p w14:paraId="1BD1A10B" w14:textId="070D04BC" w:rsidR="00147618" w:rsidRDefault="00713321" w:rsidP="00713321">
      <w:pPr>
        <w:pStyle w:val="NoSpacing"/>
        <w:numPr>
          <w:ilvl w:val="0"/>
          <w:numId w:val="39"/>
        </w:numPr>
      </w:pPr>
      <w:r w:rsidRPr="00713321">
        <w:rPr>
          <w:rStyle w:val="NoSpacingChar"/>
        </w:rPr>
        <w:t xml:space="preserve">Once you’ve located </w:t>
      </w:r>
      <w:r w:rsidR="00147618" w:rsidRPr="00713321">
        <w:rPr>
          <w:rStyle w:val="NoSpacingChar"/>
        </w:rPr>
        <w:t xml:space="preserve">the course in which you wish to enroll, and click </w:t>
      </w:r>
      <w:r w:rsidR="00147618" w:rsidRPr="00713321">
        <w:rPr>
          <w:rStyle w:val="NoSpacingChar"/>
          <w:b/>
        </w:rPr>
        <w:t>Register</w:t>
      </w:r>
      <w:r w:rsidR="00147618" w:rsidRPr="00713321">
        <w:rPr>
          <w:rStyle w:val="NoSpacingChar"/>
        </w:rPr>
        <w:t xml:space="preserve"> for an instructor led learning opportunity, or </w:t>
      </w:r>
      <w:r w:rsidR="00147618" w:rsidRPr="00713321">
        <w:rPr>
          <w:rStyle w:val="NoSpacingChar"/>
          <w:b/>
        </w:rPr>
        <w:t>View</w:t>
      </w:r>
      <w:r w:rsidR="00147618" w:rsidRPr="00713321">
        <w:rPr>
          <w:rStyle w:val="NoSpacingChar"/>
        </w:rPr>
        <w:t xml:space="preserve"> for a self-paced learning opportunity</w:t>
      </w:r>
      <w:r w:rsidR="00147618">
        <w:t>.</w:t>
      </w:r>
    </w:p>
    <w:p w14:paraId="28DE7944" w14:textId="628A2CE9" w:rsidR="00147618" w:rsidRDefault="00713321" w:rsidP="00713321">
      <w:pPr>
        <w:ind w:left="360"/>
      </w:pPr>
      <w:r>
        <w:rPr>
          <w:noProof/>
        </w:rPr>
        <w:drawing>
          <wp:inline distT="0" distB="0" distL="0" distR="0" wp14:anchorId="69E9DB28" wp14:editId="0C28F9D0">
            <wp:extent cx="6296025" cy="732957"/>
            <wp:effectExtent l="19050" t="19050" r="9525" b="101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800" cy="7458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61F65" w14:textId="77777777" w:rsidR="000E6F3D" w:rsidRDefault="000E6F3D" w:rsidP="00713321">
      <w:pPr>
        <w:ind w:left="360"/>
      </w:pPr>
    </w:p>
    <w:p w14:paraId="1952F32F" w14:textId="706542B6" w:rsidR="000E6F3D" w:rsidRPr="000E6F3D" w:rsidRDefault="000E6F3D" w:rsidP="000E6F3D">
      <w:pPr>
        <w:pStyle w:val="NoSpacing"/>
        <w:numPr>
          <w:ilvl w:val="0"/>
          <w:numId w:val="39"/>
        </w:numPr>
      </w:pPr>
      <w:r>
        <w:t xml:space="preserve">Review course and section details and click </w:t>
      </w:r>
      <w:proofErr w:type="gramStart"/>
      <w:r>
        <w:rPr>
          <w:b/>
        </w:rPr>
        <w:t>Next</w:t>
      </w:r>
      <w:proofErr w:type="gramEnd"/>
      <w:r>
        <w:rPr>
          <w:b/>
        </w:rPr>
        <w:t>.</w:t>
      </w:r>
    </w:p>
    <w:p w14:paraId="0C5D08BE" w14:textId="05EC053F" w:rsidR="000E6F3D" w:rsidRDefault="000E6F3D" w:rsidP="000E6F3D">
      <w:pPr>
        <w:ind w:left="360"/>
      </w:pPr>
      <w:r>
        <w:rPr>
          <w:noProof/>
        </w:rPr>
        <w:drawing>
          <wp:inline distT="0" distB="0" distL="0" distR="0" wp14:anchorId="4A92004E" wp14:editId="011AD2C2">
            <wp:extent cx="6343650" cy="2851828"/>
            <wp:effectExtent l="19050" t="19050" r="19050" b="247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659" cy="2859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F4AEC" w14:textId="77777777" w:rsidR="000E6F3D" w:rsidRPr="000E6F3D" w:rsidRDefault="000E6F3D" w:rsidP="000E6F3D">
      <w:pPr>
        <w:ind w:left="360"/>
      </w:pPr>
    </w:p>
    <w:p w14:paraId="6528FC55" w14:textId="06847693" w:rsidR="000E6F3D" w:rsidRDefault="000E6F3D" w:rsidP="000E6F3D">
      <w:pPr>
        <w:pStyle w:val="NoSpacing"/>
        <w:numPr>
          <w:ilvl w:val="0"/>
          <w:numId w:val="39"/>
        </w:numPr>
      </w:pPr>
      <w:r>
        <w:t xml:space="preserve">This completes the registration process. </w:t>
      </w:r>
    </w:p>
    <w:p w14:paraId="54DCB9BF" w14:textId="564D2795" w:rsidR="000E6F3D" w:rsidRDefault="000E6F3D" w:rsidP="000E6F3D">
      <w:pPr>
        <w:pStyle w:val="NoSpacing"/>
        <w:numPr>
          <w:ilvl w:val="1"/>
          <w:numId w:val="39"/>
        </w:numPr>
      </w:pPr>
      <w:r>
        <w:t xml:space="preserve">Click </w:t>
      </w:r>
      <w:r>
        <w:rPr>
          <w:b/>
        </w:rPr>
        <w:t>My Course List</w:t>
      </w:r>
      <w:r>
        <w:t xml:space="preserve"> to view a list of courses for which you’ve registered.</w:t>
      </w:r>
    </w:p>
    <w:p w14:paraId="3BF8E3EF" w14:textId="23BAA6A4" w:rsidR="000E6F3D" w:rsidRDefault="000E6F3D" w:rsidP="000E6F3D">
      <w:pPr>
        <w:pStyle w:val="NoSpacing"/>
        <w:numPr>
          <w:ilvl w:val="1"/>
          <w:numId w:val="39"/>
        </w:numPr>
      </w:pPr>
      <w:r>
        <w:t xml:space="preserve">Click </w:t>
      </w:r>
      <w:r>
        <w:rPr>
          <w:b/>
        </w:rPr>
        <w:t xml:space="preserve">Course Search </w:t>
      </w:r>
      <w:r>
        <w:t>to search for additional courses.</w:t>
      </w:r>
    </w:p>
    <w:p w14:paraId="03A673F1" w14:textId="25264E6C" w:rsidR="000E6F3D" w:rsidRDefault="000E6F3D" w:rsidP="000E6F3D">
      <w:pPr>
        <w:pStyle w:val="NoSpacing"/>
        <w:numPr>
          <w:ilvl w:val="1"/>
          <w:numId w:val="39"/>
        </w:numPr>
      </w:pPr>
      <w:r>
        <w:t xml:space="preserve">Click </w:t>
      </w:r>
      <w:r>
        <w:rPr>
          <w:b/>
        </w:rPr>
        <w:t>Learning Opportunity</w:t>
      </w:r>
      <w:r>
        <w:t xml:space="preserve"> to view details for this course.</w:t>
      </w:r>
    </w:p>
    <w:p w14:paraId="36701FE5" w14:textId="0769E9BA" w:rsidR="000E6F3D" w:rsidRDefault="000E6F3D" w:rsidP="000E6F3D">
      <w:pPr>
        <w:ind w:left="360"/>
      </w:pPr>
      <w:r>
        <w:rPr>
          <w:noProof/>
        </w:rPr>
        <w:drawing>
          <wp:inline distT="0" distB="0" distL="0" distR="0" wp14:anchorId="053848D5" wp14:editId="41BF762C">
            <wp:extent cx="6343650" cy="1939436"/>
            <wp:effectExtent l="19050" t="19050" r="19050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527" cy="196049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6C4D2" w14:textId="77777777" w:rsidR="000E6F3D" w:rsidRDefault="000E6F3D" w:rsidP="000E6F3D">
      <w:pPr>
        <w:ind w:left="360"/>
      </w:pPr>
    </w:p>
    <w:p w14:paraId="1ACCEA3A" w14:textId="6114F179" w:rsidR="000E6F3D" w:rsidRDefault="000E6F3D" w:rsidP="000E6F3D">
      <w:pPr>
        <w:pStyle w:val="Heading1"/>
      </w:pPr>
      <w:r>
        <w:lastRenderedPageBreak/>
        <w:t xml:space="preserve">Withdrawing From </w:t>
      </w:r>
      <w:r w:rsidR="0030015E">
        <w:t>Learning Opportunities</w:t>
      </w:r>
    </w:p>
    <w:p w14:paraId="4CAA3DD4" w14:textId="68B32093" w:rsidR="000E6F3D" w:rsidRDefault="0030015E" w:rsidP="000E6F3D">
      <w:pPr>
        <w:pStyle w:val="NoSpacing"/>
        <w:numPr>
          <w:ilvl w:val="0"/>
          <w:numId w:val="16"/>
        </w:numPr>
      </w:pPr>
      <w:r>
        <w:t>To withdraw from a learning opportunity</w:t>
      </w:r>
      <w:r w:rsidR="000E6F3D">
        <w:t xml:space="preserve">, navigate to the </w:t>
      </w:r>
      <w:r w:rsidR="000E6F3D">
        <w:rPr>
          <w:b/>
        </w:rPr>
        <w:t>My Courses</w:t>
      </w:r>
      <w:r w:rsidR="000E6F3D">
        <w:t xml:space="preserve"> </w:t>
      </w:r>
      <w:r>
        <w:t xml:space="preserve">channel and click </w:t>
      </w:r>
      <w:r>
        <w:rPr>
          <w:b/>
        </w:rPr>
        <w:t>Search</w:t>
      </w:r>
      <w:r>
        <w:t xml:space="preserve">. </w:t>
      </w:r>
    </w:p>
    <w:p w14:paraId="702BE23B" w14:textId="7926A547" w:rsidR="000E6F3D" w:rsidRDefault="0030015E" w:rsidP="0030015E">
      <w:pPr>
        <w:ind w:left="360"/>
      </w:pPr>
      <w:r>
        <w:rPr>
          <w:noProof/>
        </w:rPr>
        <w:drawing>
          <wp:inline distT="0" distB="0" distL="0" distR="0" wp14:anchorId="5A9F7FB7" wp14:editId="39FEEA90">
            <wp:extent cx="3686175" cy="2190115"/>
            <wp:effectExtent l="19050" t="19050" r="28575" b="196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474" cy="222178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56368" w14:textId="2978ABF1" w:rsidR="0030015E" w:rsidRDefault="0030015E" w:rsidP="0030015E">
      <w:pPr>
        <w:pStyle w:val="NoSpacing"/>
        <w:numPr>
          <w:ilvl w:val="0"/>
          <w:numId w:val="16"/>
        </w:numPr>
      </w:pPr>
      <w:r>
        <w:t>A list of all learning opportunities into which you are currently enrolled will display.</w:t>
      </w:r>
    </w:p>
    <w:p w14:paraId="4881752A" w14:textId="70AECB21" w:rsidR="0030015E" w:rsidRPr="0030015E" w:rsidRDefault="0030015E" w:rsidP="0030015E">
      <w:pPr>
        <w:pStyle w:val="NoSpacing"/>
        <w:numPr>
          <w:ilvl w:val="0"/>
          <w:numId w:val="16"/>
        </w:numPr>
      </w:pPr>
      <w:r>
        <w:t xml:space="preserve">Locate the learning opportunity from which you wish to withdraw and click </w:t>
      </w:r>
      <w:r>
        <w:rPr>
          <w:b/>
        </w:rPr>
        <w:t>Actions.</w:t>
      </w:r>
    </w:p>
    <w:p w14:paraId="7CB399CF" w14:textId="244C2409" w:rsidR="0030015E" w:rsidRPr="0030015E" w:rsidRDefault="0030015E" w:rsidP="0030015E">
      <w:pPr>
        <w:ind w:left="360"/>
      </w:pPr>
      <w:r>
        <w:rPr>
          <w:noProof/>
        </w:rPr>
        <w:drawing>
          <wp:inline distT="0" distB="0" distL="0" distR="0" wp14:anchorId="180F4071" wp14:editId="3C795357">
            <wp:extent cx="3805551" cy="1676400"/>
            <wp:effectExtent l="19050" t="19050" r="2413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67" cy="16989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9970A" w14:textId="4A3AC26C" w:rsidR="0030015E" w:rsidRPr="0030015E" w:rsidRDefault="0030015E" w:rsidP="005B6546">
      <w:pPr>
        <w:pStyle w:val="NoSpacing"/>
        <w:numPr>
          <w:ilvl w:val="0"/>
          <w:numId w:val="41"/>
        </w:numPr>
      </w:pPr>
      <w:r>
        <w:t xml:space="preserve">From the dropdown, click </w:t>
      </w:r>
      <w:r>
        <w:rPr>
          <w:b/>
        </w:rPr>
        <w:t>Withdraw.</w:t>
      </w:r>
    </w:p>
    <w:p w14:paraId="45D652FE" w14:textId="04A494EC" w:rsidR="0030015E" w:rsidRDefault="005B6546" w:rsidP="0030015E">
      <w:pPr>
        <w:ind w:left="360"/>
      </w:pPr>
      <w:r>
        <w:rPr>
          <w:noProof/>
        </w:rPr>
        <w:drawing>
          <wp:inline distT="0" distB="0" distL="0" distR="0" wp14:anchorId="38F1C8EC" wp14:editId="300B32A1">
            <wp:extent cx="3267075" cy="794694"/>
            <wp:effectExtent l="19050" t="19050" r="9525" b="247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787" cy="8111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8A235" w14:textId="40FCC22C" w:rsidR="005B6546" w:rsidRDefault="005B6546" w:rsidP="005B6546">
      <w:pPr>
        <w:pStyle w:val="NoSpacing"/>
        <w:numPr>
          <w:ilvl w:val="0"/>
          <w:numId w:val="41"/>
        </w:numPr>
      </w:pPr>
      <w:r>
        <w:t xml:space="preserve">Click </w:t>
      </w:r>
      <w:r>
        <w:rPr>
          <w:b/>
        </w:rPr>
        <w:t xml:space="preserve">Withdraw </w:t>
      </w:r>
      <w:r>
        <w:t>again to remove yourself from the course.</w:t>
      </w:r>
    </w:p>
    <w:p w14:paraId="72339C36" w14:textId="2B1E9E20" w:rsidR="005B6546" w:rsidRDefault="005B6546" w:rsidP="005B6546">
      <w:pPr>
        <w:ind w:left="360"/>
      </w:pPr>
      <w:r>
        <w:rPr>
          <w:noProof/>
        </w:rPr>
        <w:drawing>
          <wp:inline distT="0" distB="0" distL="0" distR="0" wp14:anchorId="50A4F309" wp14:editId="794999E0">
            <wp:extent cx="3295238" cy="542857"/>
            <wp:effectExtent l="19050" t="19050" r="19685" b="1016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54285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C51B0" w14:textId="7E7054F0" w:rsidR="005B6546" w:rsidRDefault="005B6546" w:rsidP="005B6546">
      <w:pPr>
        <w:pStyle w:val="NoSpacing"/>
        <w:numPr>
          <w:ilvl w:val="0"/>
          <w:numId w:val="41"/>
        </w:numPr>
      </w:pPr>
      <w:r>
        <w:t xml:space="preserve">Click </w:t>
      </w:r>
      <w:r>
        <w:rPr>
          <w:b/>
        </w:rPr>
        <w:t xml:space="preserve">OK </w:t>
      </w:r>
      <w:r>
        <w:t>to return to your list of registered learning opportunities.</w:t>
      </w:r>
    </w:p>
    <w:p w14:paraId="04C115DC" w14:textId="0FF165A7" w:rsidR="005B6546" w:rsidRDefault="005B6546" w:rsidP="005B6546">
      <w:pPr>
        <w:ind w:left="360"/>
      </w:pPr>
      <w:r>
        <w:rPr>
          <w:noProof/>
        </w:rPr>
        <w:drawing>
          <wp:inline distT="0" distB="0" distL="0" distR="0" wp14:anchorId="3AD57D80" wp14:editId="5D166603">
            <wp:extent cx="1704975" cy="848289"/>
            <wp:effectExtent l="19050" t="19050" r="9525" b="285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53" cy="86594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08543" w14:textId="45F982AE" w:rsidR="005B6546" w:rsidRDefault="005B6546" w:rsidP="005B6546">
      <w:pPr>
        <w:pStyle w:val="Heading1"/>
      </w:pPr>
      <w:r>
        <w:lastRenderedPageBreak/>
        <w:t>Transcripts</w:t>
      </w:r>
    </w:p>
    <w:p w14:paraId="505E1FDF" w14:textId="49E0A905" w:rsidR="005B6546" w:rsidRPr="005B6546" w:rsidRDefault="005B6546" w:rsidP="005B6546">
      <w:pPr>
        <w:pStyle w:val="NoSpacing"/>
        <w:numPr>
          <w:ilvl w:val="0"/>
          <w:numId w:val="41"/>
        </w:numPr>
      </w:pPr>
      <w:r>
        <w:t xml:space="preserve">To access and view transcripts, scroll to the </w:t>
      </w:r>
      <w:r>
        <w:rPr>
          <w:b/>
        </w:rPr>
        <w:t>My Courses</w:t>
      </w:r>
      <w:r>
        <w:t xml:space="preserve"> channel and click </w:t>
      </w:r>
      <w:r>
        <w:rPr>
          <w:b/>
        </w:rPr>
        <w:t>My Transcript.</w:t>
      </w:r>
    </w:p>
    <w:p w14:paraId="1C2B72D2" w14:textId="39372F2A" w:rsidR="005B6546" w:rsidRDefault="005B6546" w:rsidP="005B6546">
      <w:pPr>
        <w:ind w:left="360"/>
      </w:pPr>
      <w:r>
        <w:rPr>
          <w:noProof/>
        </w:rPr>
        <w:drawing>
          <wp:inline distT="0" distB="0" distL="0" distR="0" wp14:anchorId="15192B83" wp14:editId="59A5A03A">
            <wp:extent cx="5219700" cy="3443553"/>
            <wp:effectExtent l="19050" t="19050" r="19050" b="2413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76" cy="346761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24C99" w14:textId="77777777" w:rsidR="00ED3804" w:rsidRDefault="00ED3804" w:rsidP="005B6546">
      <w:pPr>
        <w:ind w:left="360"/>
      </w:pPr>
    </w:p>
    <w:p w14:paraId="6B762B45" w14:textId="77777777" w:rsidR="00ED3804" w:rsidRDefault="00ED3804" w:rsidP="005B6546">
      <w:pPr>
        <w:ind w:left="360"/>
      </w:pPr>
    </w:p>
    <w:p w14:paraId="18029AF9" w14:textId="39237E2C" w:rsidR="00ED3804" w:rsidRDefault="00ED3804" w:rsidP="00ED3804">
      <w:pPr>
        <w:pStyle w:val="NoSpacing"/>
        <w:numPr>
          <w:ilvl w:val="0"/>
          <w:numId w:val="16"/>
        </w:numPr>
      </w:pPr>
      <w:r>
        <w:t xml:space="preserve">Your current transcript will display.  Use the calendar tool to search for transcript details within a date range and click </w:t>
      </w:r>
      <w:r>
        <w:rPr>
          <w:b/>
        </w:rPr>
        <w:t>Search</w:t>
      </w:r>
      <w:r>
        <w:t>.</w:t>
      </w:r>
    </w:p>
    <w:p w14:paraId="0C5B167A" w14:textId="7CF89E0C" w:rsidR="00ED3804" w:rsidRDefault="00ED3804" w:rsidP="00ED3804">
      <w:pPr>
        <w:pStyle w:val="NoSpacing"/>
        <w:numPr>
          <w:ilvl w:val="0"/>
          <w:numId w:val="16"/>
        </w:numPr>
      </w:pPr>
      <w:r>
        <w:t xml:space="preserve">Click </w:t>
      </w:r>
      <w:r>
        <w:rPr>
          <w:b/>
        </w:rPr>
        <w:t>Email Pdf</w:t>
      </w:r>
      <w:r>
        <w:t xml:space="preserve"> to email a copy of your transcript to selected users.</w:t>
      </w:r>
    </w:p>
    <w:p w14:paraId="2802580C" w14:textId="44108A31" w:rsidR="00ED3804" w:rsidRDefault="00ED3804" w:rsidP="00ED3804">
      <w:pPr>
        <w:pStyle w:val="NoSpacing"/>
        <w:numPr>
          <w:ilvl w:val="0"/>
          <w:numId w:val="16"/>
        </w:numPr>
      </w:pPr>
      <w:r>
        <w:t xml:space="preserve">Click </w:t>
      </w:r>
      <w:r>
        <w:rPr>
          <w:b/>
        </w:rPr>
        <w:t>Print</w:t>
      </w:r>
      <w:r>
        <w:t xml:space="preserve"> to download and print a copy of your transcript.</w:t>
      </w:r>
    </w:p>
    <w:p w14:paraId="36FFF868" w14:textId="2EEBD8A0" w:rsidR="00ED3804" w:rsidRDefault="00ED3804" w:rsidP="00ED3804">
      <w:pPr>
        <w:pStyle w:val="NoSpacing"/>
        <w:ind w:left="360"/>
      </w:pPr>
      <w:r>
        <w:rPr>
          <w:noProof/>
        </w:rPr>
        <w:drawing>
          <wp:inline distT="0" distB="0" distL="0" distR="0" wp14:anchorId="4F8C6828" wp14:editId="6668F72E">
            <wp:extent cx="6171693" cy="2162175"/>
            <wp:effectExtent l="19050" t="19050" r="1968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854" cy="21709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97F3B" w14:textId="77777777" w:rsidR="00ED3804" w:rsidRPr="00177C62" w:rsidRDefault="00ED3804" w:rsidP="00ED3804">
      <w:pPr>
        <w:pStyle w:val="NoSpacing"/>
        <w:ind w:left="360"/>
      </w:pPr>
    </w:p>
    <w:p w14:paraId="5BBD6637" w14:textId="77777777" w:rsidR="005B6546" w:rsidRPr="005B6546" w:rsidRDefault="005B6546" w:rsidP="005B6546">
      <w:pPr>
        <w:ind w:left="360"/>
      </w:pPr>
    </w:p>
    <w:sectPr w:rsidR="005B6546" w:rsidRPr="005B6546" w:rsidSect="00014051">
      <w:headerReference w:type="default" r:id="rId34"/>
      <w:pgSz w:w="12240" w:h="15840" w:code="1"/>
      <w:pgMar w:top="1080" w:right="936" w:bottom="1656" w:left="936" w:header="720" w:footer="864" w:gutter="0"/>
      <w:pgBorders w:offsetFrom="page">
        <w:top w:val="threeDEmboss" w:sz="18" w:space="24" w:color="859B37"/>
        <w:left w:val="threeDEmboss" w:sz="18" w:space="24" w:color="859B37"/>
        <w:bottom w:val="threeDEngrave" w:sz="18" w:space="24" w:color="859B37"/>
        <w:right w:val="threeDEngrave" w:sz="18" w:space="24" w:color="859B37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B4A9B" w14:textId="77777777" w:rsidR="00942EF5" w:rsidRDefault="00942EF5" w:rsidP="00E030C6">
      <w:pPr>
        <w:spacing w:after="0"/>
      </w:pPr>
      <w:r>
        <w:separator/>
      </w:r>
    </w:p>
  </w:endnote>
  <w:endnote w:type="continuationSeparator" w:id="0">
    <w:p w14:paraId="5BDB1772" w14:textId="77777777" w:rsidR="00942EF5" w:rsidRDefault="00942EF5" w:rsidP="00E030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ED345" w14:textId="2DF2D2EF" w:rsidR="00200708" w:rsidRDefault="00200708" w:rsidP="00200708">
    <w:pPr>
      <w:pStyle w:val="Footer"/>
      <w:rPr>
        <w:b/>
        <w:noProof/>
        <w:sz w:val="20"/>
        <w:szCs w:val="20"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756032" behindDoc="0" locked="0" layoutInCell="1" allowOverlap="1" wp14:anchorId="6194DD3E" wp14:editId="110EA222">
          <wp:simplePos x="0" y="0"/>
          <wp:positionH relativeFrom="margin">
            <wp:posOffset>4962525</wp:posOffset>
          </wp:positionH>
          <wp:positionV relativeFrom="page">
            <wp:posOffset>9234170</wp:posOffset>
          </wp:positionV>
          <wp:extent cx="1545336" cy="338328"/>
          <wp:effectExtent l="0" t="0" r="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NL-Powered-B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5336" cy="338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49CF">
      <w:rPr>
        <w:b/>
        <w:noProof/>
        <w:sz w:val="20"/>
        <w:szCs w:val="20"/>
      </w:rPr>
      <w:t>End Users</w:t>
    </w:r>
  </w:p>
  <w:p w14:paraId="29FBE298" w14:textId="34D658D1" w:rsidR="00E030C6" w:rsidRDefault="00857131" w:rsidP="00200708">
    <w:pPr>
      <w:pStyle w:val="Footer"/>
    </w:pPr>
    <w:r>
      <w:rPr>
        <w:sz w:val="20"/>
        <w:szCs w:val="20"/>
      </w:rPr>
      <w:t>Updated 6/5/</w:t>
    </w:r>
    <w:r w:rsidR="00200708">
      <w:rPr>
        <w:sz w:val="20"/>
        <w:szCs w:val="20"/>
      </w:rPr>
      <w:t>/2014</w:t>
    </w:r>
    <w:r w:rsidR="00200708">
      <w:rPr>
        <w:sz w:val="20"/>
        <w:szCs w:val="20"/>
      </w:rPr>
      <w:ptab w:relativeTo="margin" w:alignment="center" w:leader="none"/>
    </w:r>
    <w:r w:rsidR="00200708">
      <w:rPr>
        <w:sz w:val="20"/>
        <w:szCs w:val="20"/>
      </w:rPr>
      <w:fldChar w:fldCharType="begin"/>
    </w:r>
    <w:r w:rsidR="00200708">
      <w:rPr>
        <w:sz w:val="20"/>
        <w:szCs w:val="20"/>
      </w:rPr>
      <w:instrText xml:space="preserve"> PAGE  \* Arabic  \* MERGEFORMAT </w:instrText>
    </w:r>
    <w:r w:rsidR="00200708">
      <w:rPr>
        <w:sz w:val="20"/>
        <w:szCs w:val="20"/>
      </w:rPr>
      <w:fldChar w:fldCharType="separate"/>
    </w:r>
    <w:r>
      <w:rPr>
        <w:noProof/>
        <w:sz w:val="20"/>
        <w:szCs w:val="20"/>
      </w:rPr>
      <w:t>6</w:t>
    </w:r>
    <w:r w:rsidR="00200708">
      <w:rPr>
        <w:sz w:val="20"/>
        <w:szCs w:val="20"/>
      </w:rPr>
      <w:fldChar w:fldCharType="end"/>
    </w:r>
    <w:r w:rsidR="00200708" w:rsidRPr="0051386C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4ED48" w14:textId="77777777" w:rsidR="00942EF5" w:rsidRDefault="00942EF5" w:rsidP="00E030C6">
      <w:pPr>
        <w:spacing w:after="0"/>
      </w:pPr>
      <w:r>
        <w:separator/>
      </w:r>
    </w:p>
  </w:footnote>
  <w:footnote w:type="continuationSeparator" w:id="0">
    <w:p w14:paraId="13FF4F15" w14:textId="77777777" w:rsidR="00942EF5" w:rsidRDefault="00942EF5" w:rsidP="00E030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934E8" w14:textId="5046C62B" w:rsidR="00E030C6" w:rsidRPr="0051386C" w:rsidRDefault="0051386C">
    <w:pPr>
      <w:pStyle w:val="Header"/>
      <w:rPr>
        <w:sz w:val="28"/>
        <w:szCs w:val="28"/>
      </w:rPr>
    </w:pPr>
    <w:r w:rsidRPr="0051386C">
      <w:rPr>
        <w:b/>
        <w:noProof/>
        <w:color w:val="365F91" w:themeColor="accent1" w:themeShade="BF"/>
      </w:rPr>
      <w:drawing>
        <wp:anchor distT="0" distB="0" distL="114300" distR="114300" simplePos="0" relativeHeight="251627008" behindDoc="0" locked="0" layoutInCell="1" allowOverlap="1" wp14:anchorId="1DDCD95C" wp14:editId="3C8B720B">
          <wp:simplePos x="0" y="0"/>
          <wp:positionH relativeFrom="column">
            <wp:posOffset>4560570</wp:posOffset>
          </wp:positionH>
          <wp:positionV relativeFrom="paragraph">
            <wp:posOffset>87630</wp:posOffset>
          </wp:positionV>
          <wp:extent cx="2076450" cy="34290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nl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49CF">
      <w:rPr>
        <w:b/>
        <w:sz w:val="28"/>
        <w:szCs w:val="28"/>
      </w:rPr>
      <w:t>PLMS User Guide</w:t>
    </w:r>
  </w:p>
  <w:p w14:paraId="0F3F6C18" w14:textId="5121A89B" w:rsidR="00E030C6" w:rsidRDefault="00E030C6">
    <w:pPr>
      <w:pStyle w:val="Header"/>
      <w:rPr>
        <w:sz w:val="24"/>
        <w:szCs w:val="24"/>
      </w:rPr>
    </w:pPr>
    <w:r w:rsidRPr="0051386C">
      <w:rPr>
        <w:sz w:val="24"/>
        <w:szCs w:val="24"/>
      </w:rPr>
      <w:t>Audience</w:t>
    </w:r>
    <w:r w:rsidR="00014B28">
      <w:rPr>
        <w:sz w:val="24"/>
        <w:szCs w:val="24"/>
      </w:rPr>
      <w:t xml:space="preserve">: </w:t>
    </w:r>
    <w:r w:rsidR="00BC49CF">
      <w:rPr>
        <w:sz w:val="24"/>
        <w:szCs w:val="24"/>
      </w:rPr>
      <w:t>End Users</w:t>
    </w:r>
  </w:p>
  <w:p w14:paraId="0F2296F5" w14:textId="77777777" w:rsidR="00BB7DCB" w:rsidRPr="0051386C" w:rsidRDefault="00752E90">
    <w:pPr>
      <w:pStyle w:val="Head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95616" behindDoc="1" locked="0" layoutInCell="1" allowOverlap="1" wp14:anchorId="4CA2DEBF" wp14:editId="1F481B8E">
              <wp:simplePos x="0" y="0"/>
              <wp:positionH relativeFrom="column">
                <wp:posOffset>-38100</wp:posOffset>
              </wp:positionH>
              <wp:positionV relativeFrom="paragraph">
                <wp:posOffset>229870</wp:posOffset>
              </wp:positionV>
              <wp:extent cx="6677025" cy="0"/>
              <wp:effectExtent l="57150" t="38100" r="47625" b="952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132750" id="Straight Connector 8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.1pt" to="52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" strokecolor="#9bbb59 [3206]" strokeweight="3pt">
              <v:shadow on="t" color="black" opacity="22937f" origin=",.5" offset="0,.63889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75936" w14:textId="77777777" w:rsidR="008A3D51" w:rsidRPr="00187DFE" w:rsidRDefault="008A3D51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B20E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001D10"/>
    <w:multiLevelType w:val="hybridMultilevel"/>
    <w:tmpl w:val="5FCA4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ED7F23"/>
    <w:multiLevelType w:val="hybridMultilevel"/>
    <w:tmpl w:val="7282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B5960"/>
    <w:multiLevelType w:val="hybridMultilevel"/>
    <w:tmpl w:val="52F0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F6D95"/>
    <w:multiLevelType w:val="hybridMultilevel"/>
    <w:tmpl w:val="87FA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54AE7"/>
    <w:multiLevelType w:val="hybridMultilevel"/>
    <w:tmpl w:val="03B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25C28"/>
    <w:multiLevelType w:val="hybridMultilevel"/>
    <w:tmpl w:val="776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97316"/>
    <w:multiLevelType w:val="hybridMultilevel"/>
    <w:tmpl w:val="AFFA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A323D"/>
    <w:multiLevelType w:val="hybridMultilevel"/>
    <w:tmpl w:val="0898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43FA5"/>
    <w:multiLevelType w:val="hybridMultilevel"/>
    <w:tmpl w:val="B884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19059F"/>
    <w:multiLevelType w:val="hybridMultilevel"/>
    <w:tmpl w:val="822E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6654D1"/>
    <w:multiLevelType w:val="hybridMultilevel"/>
    <w:tmpl w:val="FB6C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04322"/>
    <w:multiLevelType w:val="hybridMultilevel"/>
    <w:tmpl w:val="5C3E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694A9C"/>
    <w:multiLevelType w:val="hybridMultilevel"/>
    <w:tmpl w:val="CF82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F3A2B"/>
    <w:multiLevelType w:val="hybridMultilevel"/>
    <w:tmpl w:val="86A4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43A28"/>
    <w:multiLevelType w:val="hybridMultilevel"/>
    <w:tmpl w:val="907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3719B"/>
    <w:multiLevelType w:val="hybridMultilevel"/>
    <w:tmpl w:val="2E0C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253C60"/>
    <w:multiLevelType w:val="hybridMultilevel"/>
    <w:tmpl w:val="C558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C20B1A"/>
    <w:multiLevelType w:val="hybridMultilevel"/>
    <w:tmpl w:val="06E0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34738D"/>
    <w:multiLevelType w:val="hybridMultilevel"/>
    <w:tmpl w:val="82C4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FC05C4"/>
    <w:multiLevelType w:val="hybridMultilevel"/>
    <w:tmpl w:val="1984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03D0F"/>
    <w:multiLevelType w:val="hybridMultilevel"/>
    <w:tmpl w:val="3EC6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3F54E7"/>
    <w:multiLevelType w:val="hybridMultilevel"/>
    <w:tmpl w:val="23C6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356F0"/>
    <w:multiLevelType w:val="hybridMultilevel"/>
    <w:tmpl w:val="0E9859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45C15"/>
    <w:multiLevelType w:val="hybridMultilevel"/>
    <w:tmpl w:val="C01C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F1BF9"/>
    <w:multiLevelType w:val="hybridMultilevel"/>
    <w:tmpl w:val="2482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7F1B45"/>
    <w:multiLevelType w:val="hybridMultilevel"/>
    <w:tmpl w:val="280A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94D65"/>
    <w:multiLevelType w:val="hybridMultilevel"/>
    <w:tmpl w:val="9DCC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43484C"/>
    <w:multiLevelType w:val="hybridMultilevel"/>
    <w:tmpl w:val="AC84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3D2F8F"/>
    <w:multiLevelType w:val="hybridMultilevel"/>
    <w:tmpl w:val="9F4CD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EF61F1"/>
    <w:multiLevelType w:val="hybridMultilevel"/>
    <w:tmpl w:val="872A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9E7EF8"/>
    <w:multiLevelType w:val="hybridMultilevel"/>
    <w:tmpl w:val="AB824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367F47"/>
    <w:multiLevelType w:val="hybridMultilevel"/>
    <w:tmpl w:val="122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7A751C"/>
    <w:multiLevelType w:val="hybridMultilevel"/>
    <w:tmpl w:val="A046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A07D94"/>
    <w:multiLevelType w:val="hybridMultilevel"/>
    <w:tmpl w:val="8B6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DC1D07"/>
    <w:multiLevelType w:val="hybridMultilevel"/>
    <w:tmpl w:val="9E6E4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6D13FF5"/>
    <w:multiLevelType w:val="hybridMultilevel"/>
    <w:tmpl w:val="AE64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EE6CF5"/>
    <w:multiLevelType w:val="hybridMultilevel"/>
    <w:tmpl w:val="85D8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506A68"/>
    <w:multiLevelType w:val="hybridMultilevel"/>
    <w:tmpl w:val="BF26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26AE6"/>
    <w:multiLevelType w:val="hybridMultilevel"/>
    <w:tmpl w:val="A62E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F4CBC"/>
    <w:multiLevelType w:val="hybridMultilevel"/>
    <w:tmpl w:val="407E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10"/>
  </w:num>
  <w:num w:numId="4">
    <w:abstractNumId w:val="14"/>
  </w:num>
  <w:num w:numId="5">
    <w:abstractNumId w:val="40"/>
  </w:num>
  <w:num w:numId="6">
    <w:abstractNumId w:val="8"/>
  </w:num>
  <w:num w:numId="7">
    <w:abstractNumId w:val="21"/>
  </w:num>
  <w:num w:numId="8">
    <w:abstractNumId w:val="33"/>
  </w:num>
  <w:num w:numId="9">
    <w:abstractNumId w:val="16"/>
  </w:num>
  <w:num w:numId="10">
    <w:abstractNumId w:val="38"/>
  </w:num>
  <w:num w:numId="11">
    <w:abstractNumId w:val="5"/>
  </w:num>
  <w:num w:numId="12">
    <w:abstractNumId w:val="11"/>
  </w:num>
  <w:num w:numId="13">
    <w:abstractNumId w:val="25"/>
  </w:num>
  <w:num w:numId="14">
    <w:abstractNumId w:val="31"/>
  </w:num>
  <w:num w:numId="15">
    <w:abstractNumId w:val="20"/>
  </w:num>
  <w:num w:numId="16">
    <w:abstractNumId w:val="36"/>
  </w:num>
  <w:num w:numId="17">
    <w:abstractNumId w:val="23"/>
  </w:num>
  <w:num w:numId="18">
    <w:abstractNumId w:val="32"/>
  </w:num>
  <w:num w:numId="19">
    <w:abstractNumId w:val="35"/>
  </w:num>
  <w:num w:numId="20">
    <w:abstractNumId w:val="22"/>
  </w:num>
  <w:num w:numId="21">
    <w:abstractNumId w:val="4"/>
  </w:num>
  <w:num w:numId="22">
    <w:abstractNumId w:val="28"/>
  </w:num>
  <w:num w:numId="23">
    <w:abstractNumId w:val="15"/>
  </w:num>
  <w:num w:numId="24">
    <w:abstractNumId w:val="13"/>
  </w:num>
  <w:num w:numId="25">
    <w:abstractNumId w:val="18"/>
  </w:num>
  <w:num w:numId="26">
    <w:abstractNumId w:val="24"/>
  </w:num>
  <w:num w:numId="27">
    <w:abstractNumId w:val="1"/>
  </w:num>
  <w:num w:numId="28">
    <w:abstractNumId w:val="2"/>
  </w:num>
  <w:num w:numId="29">
    <w:abstractNumId w:val="26"/>
  </w:num>
  <w:num w:numId="30">
    <w:abstractNumId w:val="17"/>
  </w:num>
  <w:num w:numId="31">
    <w:abstractNumId w:val="39"/>
  </w:num>
  <w:num w:numId="32">
    <w:abstractNumId w:val="19"/>
  </w:num>
  <w:num w:numId="33">
    <w:abstractNumId w:val="7"/>
  </w:num>
  <w:num w:numId="34">
    <w:abstractNumId w:val="12"/>
  </w:num>
  <w:num w:numId="35">
    <w:abstractNumId w:val="9"/>
  </w:num>
  <w:num w:numId="36">
    <w:abstractNumId w:val="3"/>
  </w:num>
  <w:num w:numId="37">
    <w:abstractNumId w:val="27"/>
  </w:num>
  <w:num w:numId="38">
    <w:abstractNumId w:val="34"/>
  </w:num>
  <w:num w:numId="39">
    <w:abstractNumId w:val="6"/>
  </w:num>
  <w:num w:numId="40">
    <w:abstractNumId w:val="29"/>
  </w:num>
  <w:num w:numId="41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28"/>
    <w:rsid w:val="00003621"/>
    <w:rsid w:val="00005190"/>
    <w:rsid w:val="000075D2"/>
    <w:rsid w:val="0001222D"/>
    <w:rsid w:val="000132B2"/>
    <w:rsid w:val="00014051"/>
    <w:rsid w:val="00014B28"/>
    <w:rsid w:val="00022521"/>
    <w:rsid w:val="00031D21"/>
    <w:rsid w:val="00042A8F"/>
    <w:rsid w:val="00055EA6"/>
    <w:rsid w:val="0006291A"/>
    <w:rsid w:val="00063254"/>
    <w:rsid w:val="00073A83"/>
    <w:rsid w:val="0009708E"/>
    <w:rsid w:val="000A69D3"/>
    <w:rsid w:val="000B32C3"/>
    <w:rsid w:val="000C49FD"/>
    <w:rsid w:val="000C682C"/>
    <w:rsid w:val="000D2EAB"/>
    <w:rsid w:val="000D32D5"/>
    <w:rsid w:val="000D48AC"/>
    <w:rsid w:val="000E010D"/>
    <w:rsid w:val="000E3359"/>
    <w:rsid w:val="000E6F3D"/>
    <w:rsid w:val="000F6CEF"/>
    <w:rsid w:val="001002DF"/>
    <w:rsid w:val="0010188B"/>
    <w:rsid w:val="00102412"/>
    <w:rsid w:val="00104418"/>
    <w:rsid w:val="0010531C"/>
    <w:rsid w:val="00114408"/>
    <w:rsid w:val="00121B69"/>
    <w:rsid w:val="00122B05"/>
    <w:rsid w:val="00122D59"/>
    <w:rsid w:val="00126394"/>
    <w:rsid w:val="001341DC"/>
    <w:rsid w:val="00136C1E"/>
    <w:rsid w:val="00141A7F"/>
    <w:rsid w:val="001422D6"/>
    <w:rsid w:val="001447A5"/>
    <w:rsid w:val="00147618"/>
    <w:rsid w:val="00155832"/>
    <w:rsid w:val="0018158F"/>
    <w:rsid w:val="00187DFE"/>
    <w:rsid w:val="00194AC9"/>
    <w:rsid w:val="001A3C01"/>
    <w:rsid w:val="001A6EDA"/>
    <w:rsid w:val="001B09C0"/>
    <w:rsid w:val="001B56B6"/>
    <w:rsid w:val="001B62CC"/>
    <w:rsid w:val="001C64E4"/>
    <w:rsid w:val="001D61E9"/>
    <w:rsid w:val="00200708"/>
    <w:rsid w:val="00204EC3"/>
    <w:rsid w:val="00222456"/>
    <w:rsid w:val="00232C7A"/>
    <w:rsid w:val="00243876"/>
    <w:rsid w:val="00256EB9"/>
    <w:rsid w:val="00280514"/>
    <w:rsid w:val="00286D1D"/>
    <w:rsid w:val="002A4446"/>
    <w:rsid w:val="002A6F8E"/>
    <w:rsid w:val="002E05CE"/>
    <w:rsid w:val="002F32A4"/>
    <w:rsid w:val="002F62AB"/>
    <w:rsid w:val="0030015E"/>
    <w:rsid w:val="00302DEF"/>
    <w:rsid w:val="00313F26"/>
    <w:rsid w:val="00342747"/>
    <w:rsid w:val="0034468B"/>
    <w:rsid w:val="00351456"/>
    <w:rsid w:val="00351F8E"/>
    <w:rsid w:val="003533FE"/>
    <w:rsid w:val="003566FF"/>
    <w:rsid w:val="003608C0"/>
    <w:rsid w:val="003665F9"/>
    <w:rsid w:val="003670E2"/>
    <w:rsid w:val="00386DE5"/>
    <w:rsid w:val="00391B46"/>
    <w:rsid w:val="003A32E4"/>
    <w:rsid w:val="003A7DB3"/>
    <w:rsid w:val="003C48ED"/>
    <w:rsid w:val="003D42F1"/>
    <w:rsid w:val="003E75DA"/>
    <w:rsid w:val="004023BE"/>
    <w:rsid w:val="004145A7"/>
    <w:rsid w:val="00416483"/>
    <w:rsid w:val="00422F27"/>
    <w:rsid w:val="00433368"/>
    <w:rsid w:val="0044302F"/>
    <w:rsid w:val="00464A2C"/>
    <w:rsid w:val="004660BA"/>
    <w:rsid w:val="00483762"/>
    <w:rsid w:val="004872E1"/>
    <w:rsid w:val="004879F6"/>
    <w:rsid w:val="004A44A2"/>
    <w:rsid w:val="004A6200"/>
    <w:rsid w:val="004B3892"/>
    <w:rsid w:val="004C1BB2"/>
    <w:rsid w:val="004C39F5"/>
    <w:rsid w:val="004D2804"/>
    <w:rsid w:val="004F23DA"/>
    <w:rsid w:val="004F2A0E"/>
    <w:rsid w:val="00503531"/>
    <w:rsid w:val="0051386C"/>
    <w:rsid w:val="00523A1E"/>
    <w:rsid w:val="00556E71"/>
    <w:rsid w:val="00570040"/>
    <w:rsid w:val="00572CBA"/>
    <w:rsid w:val="0058629E"/>
    <w:rsid w:val="005B6546"/>
    <w:rsid w:val="005D6253"/>
    <w:rsid w:val="005F0ACB"/>
    <w:rsid w:val="006161D5"/>
    <w:rsid w:val="00633017"/>
    <w:rsid w:val="00636BE3"/>
    <w:rsid w:val="00650347"/>
    <w:rsid w:val="00670123"/>
    <w:rsid w:val="00674A04"/>
    <w:rsid w:val="00675BBA"/>
    <w:rsid w:val="00680E8A"/>
    <w:rsid w:val="006A5AE8"/>
    <w:rsid w:val="006A75CE"/>
    <w:rsid w:val="006B0469"/>
    <w:rsid w:val="006B1267"/>
    <w:rsid w:val="006B7D14"/>
    <w:rsid w:val="006C72C8"/>
    <w:rsid w:val="006E24B8"/>
    <w:rsid w:val="00713321"/>
    <w:rsid w:val="00731A29"/>
    <w:rsid w:val="00737192"/>
    <w:rsid w:val="00752E90"/>
    <w:rsid w:val="0075782A"/>
    <w:rsid w:val="00765D04"/>
    <w:rsid w:val="00790AC8"/>
    <w:rsid w:val="007930D0"/>
    <w:rsid w:val="007A571F"/>
    <w:rsid w:val="007B0862"/>
    <w:rsid w:val="007C30C1"/>
    <w:rsid w:val="007C3955"/>
    <w:rsid w:val="007D0D41"/>
    <w:rsid w:val="007D46C3"/>
    <w:rsid w:val="007E3977"/>
    <w:rsid w:val="007F13A7"/>
    <w:rsid w:val="007F5D92"/>
    <w:rsid w:val="00803D03"/>
    <w:rsid w:val="008245DF"/>
    <w:rsid w:val="008370FE"/>
    <w:rsid w:val="0085037F"/>
    <w:rsid w:val="00851E3A"/>
    <w:rsid w:val="00852662"/>
    <w:rsid w:val="00857131"/>
    <w:rsid w:val="00864186"/>
    <w:rsid w:val="00870436"/>
    <w:rsid w:val="00887260"/>
    <w:rsid w:val="00897624"/>
    <w:rsid w:val="008A0227"/>
    <w:rsid w:val="008A3D51"/>
    <w:rsid w:val="008D219D"/>
    <w:rsid w:val="008D6230"/>
    <w:rsid w:val="008E3C58"/>
    <w:rsid w:val="008E5040"/>
    <w:rsid w:val="008E55EE"/>
    <w:rsid w:val="008F21AE"/>
    <w:rsid w:val="0090786A"/>
    <w:rsid w:val="00924A2D"/>
    <w:rsid w:val="00926A00"/>
    <w:rsid w:val="009327C1"/>
    <w:rsid w:val="00942EF5"/>
    <w:rsid w:val="00944AA9"/>
    <w:rsid w:val="009524BC"/>
    <w:rsid w:val="00954267"/>
    <w:rsid w:val="00966E80"/>
    <w:rsid w:val="00984D05"/>
    <w:rsid w:val="00985ADA"/>
    <w:rsid w:val="00993436"/>
    <w:rsid w:val="00995ED5"/>
    <w:rsid w:val="009D609F"/>
    <w:rsid w:val="009E29AD"/>
    <w:rsid w:val="009E2FAA"/>
    <w:rsid w:val="009E73C2"/>
    <w:rsid w:val="00A033C5"/>
    <w:rsid w:val="00A05AD9"/>
    <w:rsid w:val="00A119F4"/>
    <w:rsid w:val="00A11A97"/>
    <w:rsid w:val="00A14083"/>
    <w:rsid w:val="00A14489"/>
    <w:rsid w:val="00A31A1E"/>
    <w:rsid w:val="00A36C88"/>
    <w:rsid w:val="00A40130"/>
    <w:rsid w:val="00A43D48"/>
    <w:rsid w:val="00A61FEC"/>
    <w:rsid w:val="00A6469B"/>
    <w:rsid w:val="00A92EBC"/>
    <w:rsid w:val="00A9348A"/>
    <w:rsid w:val="00A93656"/>
    <w:rsid w:val="00AA2E66"/>
    <w:rsid w:val="00AA4DA8"/>
    <w:rsid w:val="00AB3507"/>
    <w:rsid w:val="00AC076F"/>
    <w:rsid w:val="00AC340B"/>
    <w:rsid w:val="00AC6D6D"/>
    <w:rsid w:val="00AC74D0"/>
    <w:rsid w:val="00AD0072"/>
    <w:rsid w:val="00AF01C1"/>
    <w:rsid w:val="00B05259"/>
    <w:rsid w:val="00B06C13"/>
    <w:rsid w:val="00B148DF"/>
    <w:rsid w:val="00B15437"/>
    <w:rsid w:val="00B31D22"/>
    <w:rsid w:val="00B53870"/>
    <w:rsid w:val="00B6145E"/>
    <w:rsid w:val="00B71D29"/>
    <w:rsid w:val="00B7650F"/>
    <w:rsid w:val="00B90161"/>
    <w:rsid w:val="00BB0FCC"/>
    <w:rsid w:val="00BB7DCB"/>
    <w:rsid w:val="00BC49CF"/>
    <w:rsid w:val="00BD01FE"/>
    <w:rsid w:val="00BD69A3"/>
    <w:rsid w:val="00BE6352"/>
    <w:rsid w:val="00BE67DC"/>
    <w:rsid w:val="00BF17EB"/>
    <w:rsid w:val="00BF408B"/>
    <w:rsid w:val="00BF75FD"/>
    <w:rsid w:val="00BF7F4A"/>
    <w:rsid w:val="00C0026D"/>
    <w:rsid w:val="00C1528E"/>
    <w:rsid w:val="00C2419D"/>
    <w:rsid w:val="00C31288"/>
    <w:rsid w:val="00C41A56"/>
    <w:rsid w:val="00C44BFC"/>
    <w:rsid w:val="00C46447"/>
    <w:rsid w:val="00C740B0"/>
    <w:rsid w:val="00C76B44"/>
    <w:rsid w:val="00C801A5"/>
    <w:rsid w:val="00C957B6"/>
    <w:rsid w:val="00CA25D9"/>
    <w:rsid w:val="00CA5633"/>
    <w:rsid w:val="00CC731B"/>
    <w:rsid w:val="00CC7FF9"/>
    <w:rsid w:val="00CD7432"/>
    <w:rsid w:val="00CE6F35"/>
    <w:rsid w:val="00D06422"/>
    <w:rsid w:val="00D150AF"/>
    <w:rsid w:val="00D17B4B"/>
    <w:rsid w:val="00D23B84"/>
    <w:rsid w:val="00D25B6F"/>
    <w:rsid w:val="00D5068A"/>
    <w:rsid w:val="00D526EB"/>
    <w:rsid w:val="00D539F8"/>
    <w:rsid w:val="00D604C4"/>
    <w:rsid w:val="00D654A4"/>
    <w:rsid w:val="00D6666B"/>
    <w:rsid w:val="00D70C6E"/>
    <w:rsid w:val="00D71398"/>
    <w:rsid w:val="00D87C41"/>
    <w:rsid w:val="00DE3B09"/>
    <w:rsid w:val="00DF5081"/>
    <w:rsid w:val="00E030C6"/>
    <w:rsid w:val="00E0563B"/>
    <w:rsid w:val="00E252DC"/>
    <w:rsid w:val="00E2735F"/>
    <w:rsid w:val="00E31AFA"/>
    <w:rsid w:val="00E42A5B"/>
    <w:rsid w:val="00E42E75"/>
    <w:rsid w:val="00E61AC9"/>
    <w:rsid w:val="00E91920"/>
    <w:rsid w:val="00E97D1C"/>
    <w:rsid w:val="00EA31CA"/>
    <w:rsid w:val="00EA495C"/>
    <w:rsid w:val="00EB74F8"/>
    <w:rsid w:val="00EC3715"/>
    <w:rsid w:val="00ED18A6"/>
    <w:rsid w:val="00ED3804"/>
    <w:rsid w:val="00EE0EBA"/>
    <w:rsid w:val="00EE463B"/>
    <w:rsid w:val="00EE4FC7"/>
    <w:rsid w:val="00F00033"/>
    <w:rsid w:val="00F07BB6"/>
    <w:rsid w:val="00F16872"/>
    <w:rsid w:val="00F37101"/>
    <w:rsid w:val="00F45329"/>
    <w:rsid w:val="00F4561F"/>
    <w:rsid w:val="00F465A4"/>
    <w:rsid w:val="00F61493"/>
    <w:rsid w:val="00F702E8"/>
    <w:rsid w:val="00F7127A"/>
    <w:rsid w:val="00F729EA"/>
    <w:rsid w:val="00F81B7D"/>
    <w:rsid w:val="00F87BA2"/>
    <w:rsid w:val="00F903E7"/>
    <w:rsid w:val="00F97229"/>
    <w:rsid w:val="00FA434E"/>
    <w:rsid w:val="00FC1D3B"/>
    <w:rsid w:val="00FC33FE"/>
    <w:rsid w:val="00FC7D07"/>
    <w:rsid w:val="00FE30F3"/>
    <w:rsid w:val="00F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87F2FF"/>
  <w15:docId w15:val="{869D01EF-7620-4544-AB4B-5F22909A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8A6"/>
    <w:pPr>
      <w:spacing w:after="2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5CE"/>
    <w:pPr>
      <w:keepNext/>
      <w:spacing w:before="280"/>
      <w:outlineLvl w:val="0"/>
    </w:pPr>
    <w:rPr>
      <w:rFonts w:eastAsiaTheme="majorEastAsia" w:cstheme="majorBidi"/>
      <w:b/>
      <w:bCs/>
      <w:color w:val="859B37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5CE"/>
    <w:pPr>
      <w:keepNext/>
      <w:spacing w:before="240" w:after="160"/>
      <w:outlineLvl w:val="1"/>
    </w:pPr>
    <w:rPr>
      <w:rFonts w:eastAsiaTheme="majorEastAsia" w:cstheme="majorBidi"/>
      <w:b/>
      <w:bCs/>
      <w:sz w:val="25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030C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030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030C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C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4FC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4FC7"/>
  </w:style>
  <w:style w:type="character" w:customStyle="1" w:styleId="Heading1Char">
    <w:name w:val="Heading 1 Char"/>
    <w:basedOn w:val="DefaultParagraphFont"/>
    <w:link w:val="Heading1"/>
    <w:uiPriority w:val="9"/>
    <w:rsid w:val="002E05CE"/>
    <w:rPr>
      <w:rFonts w:ascii="Arial" w:eastAsiaTheme="majorEastAsia" w:hAnsi="Arial" w:cstheme="majorBidi"/>
      <w:b/>
      <w:bCs/>
      <w:color w:val="859B3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05CE"/>
    <w:rPr>
      <w:rFonts w:ascii="Arial" w:eastAsiaTheme="majorEastAsia" w:hAnsi="Arial" w:cstheme="majorBidi"/>
      <w:b/>
      <w:bCs/>
      <w:sz w:val="25"/>
      <w:szCs w:val="26"/>
    </w:rPr>
  </w:style>
  <w:style w:type="paragraph" w:styleId="ListParagraph">
    <w:name w:val="List Paragraph"/>
    <w:basedOn w:val="Normal"/>
    <w:uiPriority w:val="34"/>
    <w:qFormat/>
    <w:rsid w:val="00AC340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4561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0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30E0E0F75064493FCFAD646107ADE" ma:contentTypeVersion="1" ma:contentTypeDescription="Create a new document." ma:contentTypeScope="" ma:versionID="b1d5bb84ece7928de509523fde4d4415">
  <xsd:schema xmlns:xsd="http://www.w3.org/2001/XMLSchema" xmlns:xs="http://www.w3.org/2001/XMLSchema" xmlns:p="http://schemas.microsoft.com/office/2006/metadata/properties" xmlns:ns3="b171d180-95a8-4944-b6ff-a9cba0b07402" targetNamespace="http://schemas.microsoft.com/office/2006/metadata/properties" ma:root="true" ma:fieldsID="c19b57a203f6a6a37df3e294fbddb034" ns3:_="">
    <xsd:import namespace="b171d180-95a8-4944-b6ff-a9cba0b0740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1d180-95a8-4944-b6ff-a9cba0b07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6F8D5-642C-4616-A00A-E45FAAA3AA5D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171d180-95a8-4944-b6ff-a9cba0b07402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50485D8-0246-4D3F-A153-7B588AAB1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1d180-95a8-4944-b6ff-a9cba0b07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779ADC-FA4A-43D3-837F-CFDA069B7D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56A5EF-EA2A-4909-9859-A7CE88DB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Lyons</dc:creator>
  <cp:keywords/>
  <dc:description/>
  <cp:lastModifiedBy>Sue Lyons</cp:lastModifiedBy>
  <cp:revision>3</cp:revision>
  <dcterms:created xsi:type="dcterms:W3CDTF">2014-06-06T13:13:00Z</dcterms:created>
  <dcterms:modified xsi:type="dcterms:W3CDTF">2014-06-06T13:35:00Z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0x01010061230E0E0F75064493FCFAD646107ADE</vt:lpwstr>
  </property>
  <property fmtid="{D5CDD505-2E9C-101B-9397-08002B2CF9AE}" pid="3" name="IsMyDocuments">
    <vt:bool>true</vt:bool>
  </property>
</Properties>
</file>