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b11h9hxjpd0j" w:id="0"/>
      <w:bookmarkEnd w:id="0"/>
      <w:r w:rsidDel="00000000" w:rsidR="00000000" w:rsidRPr="00000000">
        <w:rPr>
          <w:rFonts w:ascii="Times New Roman" w:cs="Times New Roman" w:eastAsia="Times New Roman" w:hAnsi="Times New Roman"/>
          <w:b w:val="0"/>
          <w:bCs w:val="0"/>
          <w:i w:val="0"/>
          <w:iCs w:val="0"/>
          <w:smallCaps w:val="0"/>
          <w:strike w:val="0"/>
          <w:color w:val="000000"/>
          <w:sz w:val="52"/>
          <w:szCs w:val="52"/>
          <w:u w:val="none"/>
          <w:shd w:fill="auto" w:val="clear"/>
          <w:vertAlign w:val="baseline"/>
          <w:rtl w:val="0"/>
        </w:rPr>
        <w:t xml:space="preserve">Original</w:t>
      </w:r>
      <w:r w:rsidDel="00000000" w:rsidR="00000000" w:rsidRPr="00000000">
        <w:rPr>
          <w:rtl w:val="0"/>
        </w:rPr>
      </w:r>
    </w:p>
    <w:p w:rsidR="00000000" w:rsidDel="00000000" w:rsidP="00000000" w:rsidRDefault="00000000" w:rsidRPr="00000000" w14:paraId="00000002">
      <w:pPr>
        <w:spacing w:after="160" w:before="240" w:lineRule="auto"/>
        <w:ind w:left="-283.4645669291338" w:right="129.00262467191698" w:firstLine="0"/>
        <w:jc w:val="center"/>
        <w:rPr>
          <w:b w:val="1"/>
          <w:bCs w:val="1"/>
          <w:highlight w:val="white"/>
        </w:rPr>
      </w:pPr>
      <w:r w:rsidDel="00000000" w:rsidR="00000000" w:rsidRPr="00000000">
        <w:rPr>
          <w:b w:val="1"/>
          <w:bCs w:val="1"/>
          <w:highlight w:val="white"/>
          <w:rtl w:val="0"/>
        </w:rPr>
        <w:t xml:space="preserve">PONTIFICIA‌ ‌UNIVERSIDAD‌ ‌CATÓLICA‌ ‌DEL‌ ‌PERÚ</w:t>
      </w:r>
    </w:p>
    <w:p w:rsidR="00000000" w:rsidDel="00000000" w:rsidP="00000000" w:rsidRDefault="00000000" w:rsidRPr="00000000" w14:paraId="00000003">
      <w:pPr>
        <w:shd w:fill="ffffff" w:val="clear"/>
        <w:spacing w:after="160" w:before="240" w:lineRule="auto"/>
        <w:ind w:left="-283.4645669291338" w:right="129.00262467191698" w:firstLine="0"/>
        <w:jc w:val="center"/>
        <w:rPr>
          <w:b w:val="1"/>
          <w:bCs w:val="1"/>
          <w:highlight w:val="white"/>
        </w:rPr>
      </w:pPr>
      <w:r w:rsidDel="00000000" w:rsidR="00000000" w:rsidRPr="00000000">
        <w:rPr>
          <w:b w:val="1"/>
          <w:bCs w:val="1"/>
          <w:highlight w:val="white"/>
          <w:rtl w:val="0"/>
        </w:rPr>
        <w:t xml:space="preserve">FACULTAD DE CIENCIAS E INGENIERÍA</w:t>
      </w:r>
    </w:p>
    <w:p w:rsidR="00000000" w:rsidDel="00000000" w:rsidP="00000000" w:rsidRDefault="00000000" w:rsidRPr="00000000" w14:paraId="00000004">
      <w:pPr>
        <w:shd w:fill="ffffff" w:val="clear"/>
        <w:spacing w:after="160" w:before="240" w:lineRule="auto"/>
        <w:ind w:left="-283.4645669291338" w:right="129.00262467191698" w:firstLine="0"/>
        <w:jc w:val="center"/>
        <w:rPr>
          <w:b w:val="1"/>
          <w:bCs w:val="1"/>
        </w:rPr>
      </w:pPr>
      <w:r w:rsidDel="00000000" w:rsidR="00000000" w:rsidRPr="00000000">
        <w:rPr>
          <w:b w:val="1"/>
          <w:bCs w:val="1"/>
        </w:rPr>
        <w:drawing>
          <wp:inline distB="0" distT="0" distL="0" distR="0">
            <wp:extent cx="1798987" cy="1806948"/>
            <wp:effectExtent b="0" l="0" r="0" t="0"/>
            <wp:docPr descr="Logotipo&#10;&#10;Descripción generada automáticamente" id="1" name="image1.jpg"/>
            <a:graphic>
              <a:graphicData uri="http://schemas.openxmlformats.org/drawingml/2006/picture">
                <pic:pic>
                  <pic:nvPicPr>
                    <pic:cNvPr descr="Logotipo&#10;&#10;Descripción generada automáticamente" id="0" name="image1.jpg"/>
                    <pic:cNvPicPr preferRelativeResize="0"/>
                  </pic:nvPicPr>
                  <pic:blipFill>
                    <a:blip r:embed="rId6"/>
                    <a:srcRect b="0" l="0" r="0" t="0"/>
                    <a:stretch>
                      <a:fillRect/>
                    </a:stretch>
                  </pic:blipFill>
                  <pic:spPr>
                    <a:xfrm>
                      <a:off x="0" y="0"/>
                      <a:ext cx="1798987" cy="180694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160" w:before="240" w:lineRule="auto"/>
        <w:ind w:left="-283.4645669291338" w:right="129.00262467191698" w:firstLine="0"/>
        <w:jc w:val="center"/>
        <w:rPr>
          <w:b w:val="1"/>
          <w:bCs w:val="1"/>
          <w:highlight w:val="white"/>
        </w:rPr>
      </w:pPr>
      <w:r w:rsidDel="00000000" w:rsidR="00000000" w:rsidRPr="00000000">
        <w:rPr>
          <w:b w:val="1"/>
          <w:bCs w:val="1"/>
          <w:rtl w:val="0"/>
        </w:rPr>
        <w:t xml:space="preserve">Entregable 1: Formulación del proyecto</w:t>
      </w:r>
      <w:r w:rsidDel="00000000" w:rsidR="00000000" w:rsidRPr="00000000">
        <w:rPr>
          <w:rtl w:val="0"/>
        </w:rPr>
      </w:r>
    </w:p>
    <w:p w:rsidR="00000000" w:rsidDel="00000000" w:rsidP="00000000" w:rsidRDefault="00000000" w:rsidRPr="00000000" w14:paraId="00000006">
      <w:pPr>
        <w:shd w:fill="ffffff" w:val="clear"/>
        <w:spacing w:after="160" w:before="240" w:lineRule="auto"/>
        <w:ind w:right="129.00262467191698" w:firstLine="720"/>
        <w:jc w:val="both"/>
        <w:rPr/>
      </w:pPr>
      <w:r w:rsidDel="00000000" w:rsidR="00000000" w:rsidRPr="00000000">
        <w:rPr>
          <w:rtl w:val="0"/>
        </w:rPr>
        <w:t xml:space="preserve">Curso</w:t>
        <w:tab/>
        <w:tab/>
        <w:tab/>
        <w:t xml:space="preserve">:</w:t>
        <w:tab/>
        <w:t xml:space="preserve">[1INF61] Temas Avanzados de Inteligencia Artificial</w:t>
      </w:r>
    </w:p>
    <w:p w:rsidR="00000000" w:rsidDel="00000000" w:rsidP="00000000" w:rsidRDefault="00000000" w:rsidRPr="00000000" w14:paraId="00000007">
      <w:pPr>
        <w:shd w:fill="ffffff" w:val="clear"/>
        <w:spacing w:after="160" w:before="240" w:lineRule="auto"/>
        <w:ind w:right="129.00262467191698" w:firstLine="720"/>
        <w:jc w:val="both"/>
        <w:rPr/>
      </w:pPr>
      <w:r w:rsidDel="00000000" w:rsidR="00000000" w:rsidRPr="00000000">
        <w:rPr>
          <w:rtl w:val="0"/>
        </w:rPr>
        <w:t xml:space="preserve">Horario</w:t>
        <w:tab/>
        <w:tab/>
        <w:tab/>
        <w:t xml:space="preserve">:</w:t>
        <w:tab/>
        <w:t xml:space="preserve">1081</w:t>
      </w:r>
    </w:p>
    <w:p w:rsidR="00000000" w:rsidDel="00000000" w:rsidP="00000000" w:rsidRDefault="00000000" w:rsidRPr="00000000" w14:paraId="00000008">
      <w:pPr>
        <w:spacing w:after="160" w:before="240" w:lineRule="auto"/>
        <w:ind w:left="436.53543307086625" w:right="129.00262467191698" w:firstLine="283.46456692913375"/>
        <w:jc w:val="both"/>
        <w:rPr/>
      </w:pPr>
      <w:r w:rsidDel="00000000" w:rsidR="00000000" w:rsidRPr="00000000">
        <w:rPr>
          <w:rtl w:val="0"/>
        </w:rPr>
        <w:t xml:space="preserve">Título</w:t>
        <w:tab/>
        <w:tab/>
        <w:tab/>
        <w:t xml:space="preserve">:</w:t>
        <w:tab/>
        <w:t xml:space="preserve">A Long-Short Term Transformer-based Spatio-temporal Neural Network for Traffic Flow Forecasting    </w:t>
      </w:r>
    </w:p>
    <w:p w:rsidR="00000000" w:rsidDel="00000000" w:rsidP="00000000" w:rsidRDefault="00000000" w:rsidRPr="00000000" w14:paraId="00000009">
      <w:pPr>
        <w:spacing w:after="160" w:before="240" w:lineRule="auto"/>
        <w:ind w:left="436.53543307086625" w:right="129.00262467191698" w:firstLine="283.46456692913375"/>
        <w:jc w:val="both"/>
        <w:rPr/>
      </w:pPr>
      <w:r w:rsidDel="00000000" w:rsidR="00000000" w:rsidRPr="00000000">
        <w:rPr>
          <w:rtl w:val="0"/>
        </w:rPr>
        <w:t xml:space="preserve">Número de grupo</w:t>
        <w:tab/>
        <w:t xml:space="preserve">:</w:t>
        <w:tab/>
        <w:t xml:space="preserve">5</w:t>
      </w:r>
    </w:p>
    <w:p w:rsidR="00000000" w:rsidDel="00000000" w:rsidP="00000000" w:rsidRDefault="00000000" w:rsidRPr="00000000" w14:paraId="0000000A">
      <w:pPr>
        <w:shd w:fill="ffffff" w:val="clear"/>
        <w:spacing w:after="160" w:before="240" w:lineRule="auto"/>
        <w:ind w:left="436.53543307086625" w:right="129.00262467191698" w:firstLine="283.46456692913375"/>
        <w:jc w:val="both"/>
        <w:rPr/>
      </w:pPr>
      <w:r w:rsidDel="00000000" w:rsidR="00000000" w:rsidRPr="00000000">
        <w:rPr>
          <w:rtl w:val="0"/>
        </w:rPr>
        <w:t xml:space="preserve">Nombres y códigos</w:t>
        <w:tab/>
        <w:t xml:space="preserve">:</w:t>
      </w:r>
    </w:p>
    <w:tbl>
      <w:tblPr>
        <w:tblStyle w:val="Table1"/>
        <w:tblW w:w="5235.0" w:type="dxa"/>
        <w:jc w:val="left"/>
        <w:tblInd w:w="2041.5354330708665" w:type="dxa"/>
        <w:tblLayout w:type="fixed"/>
        <w:tblLook w:val="0600"/>
      </w:tblPr>
      <w:tblGrid>
        <w:gridCol w:w="3270"/>
        <w:gridCol w:w="1965"/>
        <w:tblGridChange w:id="0">
          <w:tblGrid>
            <w:gridCol w:w="3270"/>
            <w:gridCol w:w="1965"/>
          </w:tblGrid>
        </w:tblGridChange>
      </w:tblGrid>
      <w:tr>
        <w:trPr>
          <w:cantSplit w:val="0"/>
          <w:trHeight w:val="284.4677734374999" w:hRule="atLeast"/>
          <w:tblHeader w:val="0"/>
        </w:trPr>
        <w:tc>
          <w:tcPr/>
          <w:p w:rsidR="00000000" w:rsidDel="00000000" w:rsidP="00000000" w:rsidRDefault="00000000" w:rsidRPr="00000000" w14:paraId="0000000B">
            <w:pPr>
              <w:widowControl w:val="0"/>
              <w:spacing w:after="160" w:before="240" w:lineRule="auto"/>
              <w:jc w:val="both"/>
              <w:rPr/>
            </w:pPr>
            <w:r w:rsidDel="00000000" w:rsidR="00000000" w:rsidRPr="00000000">
              <w:rPr>
                <w:rtl w:val="0"/>
              </w:rPr>
              <w:t xml:space="preserve">Huaripata Trujillo, Axel Edu</w:t>
            </w:r>
          </w:p>
        </w:tc>
        <w:tc>
          <w:tcPr/>
          <w:p w:rsidR="00000000" w:rsidDel="00000000" w:rsidP="00000000" w:rsidRDefault="00000000" w:rsidRPr="00000000" w14:paraId="0000000C">
            <w:pPr>
              <w:widowControl w:val="0"/>
              <w:spacing w:after="160" w:before="240" w:lineRule="auto"/>
              <w:jc w:val="both"/>
              <w:rPr/>
            </w:pPr>
            <w:r w:rsidDel="00000000" w:rsidR="00000000" w:rsidRPr="00000000">
              <w:rPr>
                <w:rtl w:val="0"/>
              </w:rPr>
              <w:t xml:space="preserve">20190388</w:t>
            </w:r>
          </w:p>
        </w:tc>
      </w:tr>
      <w:tr>
        <w:trPr>
          <w:cantSplit w:val="0"/>
          <w:tblHeader w:val="0"/>
        </w:trPr>
        <w:tc>
          <w:tcPr/>
          <w:p w:rsidR="00000000" w:rsidDel="00000000" w:rsidP="00000000" w:rsidRDefault="00000000" w:rsidRPr="00000000" w14:paraId="0000000D">
            <w:pPr>
              <w:widowControl w:val="0"/>
              <w:spacing w:after="160" w:before="240" w:lineRule="auto"/>
              <w:jc w:val="both"/>
              <w:rPr/>
            </w:pPr>
            <w:r w:rsidDel="00000000" w:rsidR="00000000" w:rsidRPr="00000000">
              <w:rPr>
                <w:rtl w:val="0"/>
              </w:rPr>
              <w:t xml:space="preserve">Chavez, Pedro Gabriel</w:t>
            </w:r>
          </w:p>
        </w:tc>
        <w:tc>
          <w:tcPr/>
          <w:p w:rsidR="00000000" w:rsidDel="00000000" w:rsidP="00000000" w:rsidRDefault="00000000" w:rsidRPr="00000000" w14:paraId="0000000E">
            <w:pPr>
              <w:widowControl w:val="0"/>
              <w:spacing w:after="160" w:before="240" w:lineRule="auto"/>
              <w:jc w:val="both"/>
              <w:rPr/>
            </w:pPr>
            <w:r w:rsidDel="00000000" w:rsidR="00000000" w:rsidRPr="00000000">
              <w:rPr>
                <w:rtl w:val="0"/>
              </w:rPr>
              <w:t xml:space="preserve">20210466</w:t>
            </w:r>
          </w:p>
        </w:tc>
      </w:tr>
      <w:tr>
        <w:trPr>
          <w:cantSplit w:val="0"/>
          <w:tblHeader w:val="0"/>
        </w:trPr>
        <w:tc>
          <w:tcPr/>
          <w:p w:rsidR="00000000" w:rsidDel="00000000" w:rsidP="00000000" w:rsidRDefault="00000000" w:rsidRPr="00000000" w14:paraId="0000000F">
            <w:pPr>
              <w:widowControl w:val="0"/>
              <w:spacing w:after="160" w:before="240" w:lineRule="auto"/>
              <w:jc w:val="both"/>
              <w:rPr/>
            </w:pPr>
            <w:r w:rsidDel="00000000" w:rsidR="00000000" w:rsidRPr="00000000">
              <w:rPr>
                <w:rtl w:val="0"/>
              </w:rPr>
              <w:t xml:space="preserve">Carrion Segura, Italo Marcelo</w:t>
            </w:r>
          </w:p>
        </w:tc>
        <w:tc>
          <w:tcPr/>
          <w:p w:rsidR="00000000" w:rsidDel="00000000" w:rsidP="00000000" w:rsidRDefault="00000000" w:rsidRPr="00000000" w14:paraId="00000010">
            <w:pPr>
              <w:widowControl w:val="0"/>
              <w:spacing w:after="160" w:before="240" w:lineRule="auto"/>
              <w:jc w:val="both"/>
              <w:rPr/>
            </w:pPr>
            <w:r w:rsidDel="00000000" w:rsidR="00000000" w:rsidRPr="00000000">
              <w:rPr>
                <w:rtl w:val="0"/>
              </w:rPr>
              <w:t xml:space="preserve">20221299</w:t>
            </w:r>
          </w:p>
        </w:tc>
      </w:tr>
      <w:tr>
        <w:trPr>
          <w:cantSplit w:val="0"/>
          <w:tblHeader w:val="0"/>
        </w:trPr>
        <w:tc>
          <w:tcPr/>
          <w:p w:rsidR="00000000" w:rsidDel="00000000" w:rsidP="00000000" w:rsidRDefault="00000000" w:rsidRPr="00000000" w14:paraId="00000011">
            <w:pPr>
              <w:widowControl w:val="0"/>
              <w:spacing w:after="160" w:before="240" w:lineRule="auto"/>
              <w:jc w:val="both"/>
              <w:rPr/>
            </w:pPr>
            <w:r w:rsidDel="00000000" w:rsidR="00000000" w:rsidRPr="00000000">
              <w:rPr>
                <w:rtl w:val="0"/>
              </w:rPr>
              <w:t xml:space="preserve">Chamorro Cayetano, Jorge Josue</w:t>
            </w:r>
          </w:p>
        </w:tc>
        <w:tc>
          <w:tcPr/>
          <w:p w:rsidR="00000000" w:rsidDel="00000000" w:rsidP="00000000" w:rsidRDefault="00000000" w:rsidRPr="00000000" w14:paraId="00000012">
            <w:pPr>
              <w:widowControl w:val="0"/>
              <w:spacing w:after="160" w:before="240" w:lineRule="auto"/>
              <w:jc w:val="both"/>
              <w:rPr/>
            </w:pPr>
            <w:r w:rsidDel="00000000" w:rsidR="00000000" w:rsidRPr="00000000">
              <w:rPr>
                <w:rtl w:val="0"/>
              </w:rPr>
              <w:t xml:space="preserve">20206234</w:t>
            </w:r>
          </w:p>
          <w:p w:rsidR="00000000" w:rsidDel="00000000" w:rsidP="00000000" w:rsidRDefault="00000000" w:rsidRPr="00000000" w14:paraId="00000013">
            <w:pPr>
              <w:widowControl w:val="0"/>
              <w:spacing w:after="160" w:before="240" w:lineRule="auto"/>
              <w:jc w:val="both"/>
              <w:rPr/>
            </w:pPr>
            <w:r w:rsidDel="00000000" w:rsidR="00000000" w:rsidRPr="00000000">
              <w:rPr>
                <w:rtl w:val="0"/>
              </w:rPr>
            </w:r>
          </w:p>
          <w:p w:rsidR="00000000" w:rsidDel="00000000" w:rsidP="00000000" w:rsidRDefault="00000000" w:rsidRPr="00000000" w14:paraId="00000014">
            <w:pPr>
              <w:widowControl w:val="0"/>
              <w:spacing w:after="160" w:before="240" w:lineRule="auto"/>
              <w:jc w:val="both"/>
              <w:rPr/>
            </w:pPr>
            <w:r w:rsidDel="00000000" w:rsidR="00000000" w:rsidRPr="00000000">
              <w:rPr>
                <w:rtl w:val="0"/>
              </w:rPr>
            </w:r>
          </w:p>
          <w:p w:rsidR="00000000" w:rsidDel="00000000" w:rsidP="00000000" w:rsidRDefault="00000000" w:rsidRPr="00000000" w14:paraId="00000015">
            <w:pPr>
              <w:widowControl w:val="0"/>
              <w:spacing w:after="160" w:before="240" w:lineRule="auto"/>
              <w:jc w:val="both"/>
              <w:rPr/>
            </w:pPr>
            <w:r w:rsidDel="00000000" w:rsidR="00000000" w:rsidRPr="00000000">
              <w:rPr>
                <w:rtl w:val="0"/>
              </w:rPr>
            </w:r>
          </w:p>
          <w:p w:rsidR="00000000" w:rsidDel="00000000" w:rsidP="00000000" w:rsidRDefault="00000000" w:rsidRPr="00000000" w14:paraId="00000016">
            <w:pPr>
              <w:widowControl w:val="0"/>
              <w:spacing w:after="160" w:before="240" w:lineRule="auto"/>
              <w:jc w:val="both"/>
              <w:rPr/>
            </w:pPr>
            <w:r w:rsidDel="00000000" w:rsidR="00000000" w:rsidRPr="00000000">
              <w:rPr>
                <w:rtl w:val="0"/>
              </w:rPr>
            </w:r>
          </w:p>
        </w:tc>
      </w:tr>
    </w:tbl>
    <w:p w:rsidR="00000000" w:rsidDel="00000000" w:rsidP="00000000" w:rsidRDefault="00000000" w:rsidRPr="00000000" w14:paraId="00000017">
      <w:pPr>
        <w:spacing w:after="160" w:before="240" w:lineRule="auto"/>
        <w:ind w:left="-283.4645669291338" w:right="129.00262467191698" w:firstLine="0"/>
        <w:jc w:val="center"/>
        <w:rPr/>
      </w:pPr>
      <w:r w:rsidDel="00000000" w:rsidR="00000000" w:rsidRPr="00000000">
        <w:rPr>
          <w:rtl w:val="0"/>
        </w:rPr>
        <w:t xml:space="preserve">SEMESTRE 2026-1</w:t>
      </w:r>
    </w:p>
    <w:p w:rsidR="00000000" w:rsidDel="00000000" w:rsidP="00000000" w:rsidRDefault="00000000" w:rsidRPr="00000000" w14:paraId="00000018">
      <w:pPr>
        <w:spacing w:after="160" w:before="240" w:lineRule="auto"/>
        <w:ind w:left="-283.4645669291338" w:right="129.00262467191698" w:firstLine="0"/>
        <w:jc w:val="center"/>
        <w:rPr/>
      </w:pPr>
      <w:r w:rsidDel="00000000" w:rsidR="00000000" w:rsidRPr="00000000">
        <w:rPr>
          <w:rtl w:val="0"/>
        </w:rPr>
        <w:t xml:space="preserve">Viernes, 19 de Junio del 2026</w:t>
      </w:r>
    </w:p>
    <w:p w:rsidR="00000000" w:rsidDel="00000000" w:rsidP="00000000" w:rsidRDefault="00000000" w:rsidRPr="00000000" w14:paraId="00000019">
      <w:pPr>
        <w:spacing w:after="160" w:before="240" w:lineRule="auto"/>
        <w:ind w:left="-283.4645669291338" w:right="129.00262467191698" w:firstLine="0"/>
        <w:jc w:val="both"/>
        <w:rPr/>
      </w:pPr>
      <w:r w:rsidDel="00000000" w:rsidR="00000000" w:rsidRPr="00000000">
        <w:rPr>
          <w:b w:val="1"/>
          <w:bCs w:val="1"/>
          <w:rtl w:val="0"/>
        </w:rPr>
        <w:t xml:space="preserve">Índice</w:t>
      </w:r>
      <w:r w:rsidDel="00000000" w:rsidR="00000000" w:rsidRPr="00000000">
        <w:rPr>
          <w:rtl w:val="0"/>
        </w:rPr>
      </w:r>
    </w:p>
    <w:sdt>
      <w:sdtPr>
        <w:id w:val="-24577533"/>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Rule="auto"/>
            <w:rPr>
              <w:rFonts w:ascii="Arial" w:cs="Arial" w:eastAsia="Arial" w:hAnsi="Arial"/>
              <w:b w:val="1"/>
              <w:bCs w:val="1"/>
            </w:rPr>
          </w:pPr>
          <w:r w:rsidDel="00000000" w:rsidR="00000000" w:rsidRPr="00000000">
            <w:fldChar w:fldCharType="begin"/>
            <w:instrText xml:space="preserve"> TOC \h \u \z \t "Heading 1,1,Heading 2,2,Heading 3,3,Heading 4,4,Heading 5,5,Heading 6,6,"</w:instrText>
            <w:fldChar w:fldCharType="separate"/>
          </w:r>
          <w:hyperlink w:anchor="_pii0pd3koe01">
            <w:r w:rsidDel="00000000" w:rsidR="00000000" w:rsidRPr="00000000">
              <w:rPr>
                <w:b w:val="1"/>
                <w:bCs w:val="1"/>
                <w:rtl w:val="0"/>
              </w:rPr>
              <w:t xml:space="preserve">1. Contexto y dominio de aplicación</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rPr>
              <w:rFonts w:ascii="Arial" w:cs="Arial" w:eastAsia="Arial" w:hAnsi="Arial"/>
              <w:b w:val="1"/>
              <w:bCs w:val="1"/>
            </w:rPr>
          </w:pPr>
          <w:hyperlink w:anchor="_b6m2tr20bdcj">
            <w:r w:rsidDel="00000000" w:rsidR="00000000" w:rsidRPr="00000000">
              <w:rPr>
                <w:b w:val="1"/>
                <w:bCs w:val="1"/>
                <w:rtl w:val="0"/>
              </w:rPr>
              <w:t xml:space="preserve">2. Descripción del problema</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rPr>
              <w:rFonts w:ascii="Arial" w:cs="Arial" w:eastAsia="Arial" w:hAnsi="Arial"/>
              <w:b w:val="1"/>
              <w:bCs w:val="1"/>
            </w:rPr>
          </w:pPr>
          <w:hyperlink w:anchor="_rj7r3ooftgvq">
            <w:r w:rsidDel="00000000" w:rsidR="00000000" w:rsidRPr="00000000">
              <w:rPr>
                <w:b w:val="1"/>
                <w:bCs w:val="1"/>
                <w:rtl w:val="0"/>
              </w:rPr>
              <w:t xml:space="preserve">3. Objetivos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360" w:firstLine="0"/>
            <w:rPr>
              <w:rFonts w:ascii="Arial" w:cs="Arial" w:eastAsia="Arial" w:hAnsi="Arial"/>
            </w:rPr>
          </w:pPr>
          <w:hyperlink w:anchor="_i83haxdilva4">
            <w:r w:rsidDel="00000000" w:rsidR="00000000" w:rsidRPr="00000000">
              <w:rPr>
                <w:rtl w:val="0"/>
              </w:rPr>
              <w:t xml:space="preserve">Objetivo General</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rPr>
          </w:pPr>
          <w:hyperlink w:anchor="_fyoxhux9ipyz">
            <w:r w:rsidDel="00000000" w:rsidR="00000000" w:rsidRPr="00000000">
              <w:rPr>
                <w:rtl w:val="0"/>
              </w:rPr>
              <w:t xml:space="preserve">Objetivos Específicos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rPr>
              <w:rFonts w:ascii="Arial" w:cs="Arial" w:eastAsia="Arial" w:hAnsi="Arial"/>
              <w:b w:val="1"/>
              <w:bCs w:val="1"/>
            </w:rPr>
          </w:pPr>
          <w:hyperlink w:anchor="_h475mx3chubg">
            <w:r w:rsidDel="00000000" w:rsidR="00000000" w:rsidRPr="00000000">
              <w:rPr>
                <w:b w:val="1"/>
                <w:bCs w:val="1"/>
                <w:rtl w:val="0"/>
              </w:rPr>
              <w:t xml:space="preserve">4. Fuente de datos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rPr>
              <w:rFonts w:ascii="Arial" w:cs="Arial" w:eastAsia="Arial" w:hAnsi="Arial"/>
              <w:b w:val="1"/>
              <w:bCs w:val="1"/>
            </w:rPr>
          </w:pPr>
          <w:hyperlink w:anchor="_o1k2924a6w7w">
            <w:r w:rsidDel="00000000" w:rsidR="00000000" w:rsidRPr="00000000">
              <w:rPr>
                <w:b w:val="1"/>
                <w:bCs w:val="1"/>
                <w:rtl w:val="0"/>
              </w:rPr>
              <w:t xml:space="preserve">5. Modelamiento del problema como grafo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rPr>
              <w:rFonts w:ascii="Arial" w:cs="Arial" w:eastAsia="Arial" w:hAnsi="Arial"/>
              <w:b w:val="1"/>
              <w:bCs w:val="1"/>
            </w:rPr>
          </w:pPr>
          <w:hyperlink w:anchor="_nw291zlxqz5x">
            <w:r w:rsidDel="00000000" w:rsidR="00000000" w:rsidRPr="00000000">
              <w:rPr>
                <w:b w:val="1"/>
                <w:bCs w:val="1"/>
                <w:rtl w:val="0"/>
              </w:rPr>
              <w:t xml:space="preserve">6. Nivel de análisis en el grafo y tarea de aprendizaje</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rPr>
              <w:rFonts w:ascii="Arial" w:cs="Arial" w:eastAsia="Arial" w:hAnsi="Arial"/>
              <w:b w:val="1"/>
              <w:bCs w:val="1"/>
            </w:rPr>
          </w:pPr>
          <w:hyperlink w:anchor="_b0wdrky60kba">
            <w:r w:rsidDel="00000000" w:rsidR="00000000" w:rsidRPr="00000000">
              <w:rPr>
                <w:b w:val="1"/>
                <w:bCs w:val="1"/>
                <w:rtl w:val="0"/>
              </w:rPr>
              <w:t xml:space="preserve">7. Trabajos relacionados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rPr>
              <w:rFonts w:ascii="Arial" w:cs="Arial" w:eastAsia="Arial" w:hAnsi="Arial"/>
              <w:b w:val="1"/>
              <w:bCs w:val="1"/>
            </w:rPr>
          </w:pPr>
          <w:hyperlink w:anchor="_4c48xagxs3hn">
            <w:r w:rsidDel="00000000" w:rsidR="00000000" w:rsidRPr="00000000">
              <w:rPr>
                <w:b w:val="1"/>
                <w:bCs w:val="1"/>
                <w:rtl w:val="0"/>
              </w:rPr>
              <w:t xml:space="preserve">8. Referencias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after="160" w:before="240" w:lineRule="auto"/>
        <w:ind w:left="-283.4645669291338" w:right="129.00262467191698" w:firstLine="0"/>
        <w:jc w:val="both"/>
        <w:rPr/>
      </w:pPr>
      <w:r w:rsidDel="00000000" w:rsidR="00000000" w:rsidRPr="00000000">
        <w:rPr>
          <w:rtl w:val="0"/>
        </w:rPr>
      </w:r>
    </w:p>
    <w:p w:rsidR="00000000" w:rsidDel="00000000" w:rsidP="00000000" w:rsidRDefault="00000000" w:rsidRPr="00000000" w14:paraId="00000025">
      <w:pPr>
        <w:spacing w:after="160" w:before="240" w:lineRule="auto"/>
        <w:ind w:left="-283.4645669291338" w:right="129.00262467191698" w:firstLine="0"/>
        <w:jc w:val="both"/>
        <w:rPr/>
      </w:pPr>
      <w:r w:rsidDel="00000000" w:rsidR="00000000" w:rsidRPr="00000000">
        <w:rPr>
          <w:rtl w:val="0"/>
        </w:rPr>
      </w:r>
    </w:p>
    <w:p w:rsidR="00000000" w:rsidDel="00000000" w:rsidP="00000000" w:rsidRDefault="00000000" w:rsidRPr="00000000" w14:paraId="00000026">
      <w:pPr>
        <w:spacing w:after="160" w:before="240" w:lineRule="auto"/>
        <w:ind w:left="-283.4645669291338" w:right="129.00262467191698" w:firstLine="0"/>
        <w:jc w:val="both"/>
        <w:rPr/>
      </w:pPr>
      <w:r w:rsidDel="00000000" w:rsidR="00000000" w:rsidRPr="00000000">
        <w:rPr>
          <w:rtl w:val="0"/>
        </w:rPr>
      </w:r>
    </w:p>
    <w:p w:rsidR="00000000" w:rsidDel="00000000" w:rsidP="00000000" w:rsidRDefault="00000000" w:rsidRPr="00000000" w14:paraId="00000027">
      <w:pPr>
        <w:spacing w:after="160" w:before="240" w:lineRule="auto"/>
        <w:ind w:left="-283.4645669291338" w:right="129.00262467191698" w:firstLine="0"/>
        <w:jc w:val="both"/>
        <w:rPr/>
      </w:pPr>
      <w:r w:rsidDel="00000000" w:rsidR="00000000" w:rsidRPr="00000000">
        <w:rPr>
          <w:rtl w:val="0"/>
        </w:rPr>
      </w:r>
    </w:p>
    <w:p w:rsidR="00000000" w:rsidDel="00000000" w:rsidP="00000000" w:rsidRDefault="00000000" w:rsidRPr="00000000" w14:paraId="00000028">
      <w:pPr>
        <w:spacing w:after="160" w:before="240" w:lineRule="auto"/>
        <w:ind w:left="-283.4645669291338" w:right="129.00262467191698" w:firstLine="0"/>
        <w:jc w:val="both"/>
        <w:rPr/>
      </w:pPr>
      <w:r w:rsidDel="00000000" w:rsidR="00000000" w:rsidRPr="00000000">
        <w:rPr>
          <w:rtl w:val="0"/>
        </w:rPr>
      </w:r>
    </w:p>
    <w:p w:rsidR="00000000" w:rsidDel="00000000" w:rsidP="00000000" w:rsidRDefault="00000000" w:rsidRPr="00000000" w14:paraId="00000029">
      <w:pPr>
        <w:spacing w:after="160" w:before="240" w:lineRule="auto"/>
        <w:ind w:left="-283.4645669291338" w:right="129.00262467191698" w:firstLine="0"/>
        <w:jc w:val="both"/>
        <w:rPr/>
      </w:pPr>
      <w:r w:rsidDel="00000000" w:rsidR="00000000" w:rsidRPr="00000000">
        <w:rPr>
          <w:rtl w:val="0"/>
        </w:rPr>
      </w:r>
    </w:p>
    <w:p w:rsidR="00000000" w:rsidDel="00000000" w:rsidP="00000000" w:rsidRDefault="00000000" w:rsidRPr="00000000" w14:paraId="0000002A">
      <w:pPr>
        <w:spacing w:after="160" w:before="240" w:lineRule="auto"/>
        <w:ind w:left="-283.4645669291338" w:right="129.00262467191698" w:firstLine="0"/>
        <w:jc w:val="both"/>
        <w:rPr/>
      </w:pPr>
      <w:r w:rsidDel="00000000" w:rsidR="00000000" w:rsidRPr="00000000">
        <w:rPr>
          <w:rtl w:val="0"/>
        </w:rPr>
      </w:r>
    </w:p>
    <w:p w:rsidR="00000000" w:rsidDel="00000000" w:rsidP="00000000" w:rsidRDefault="00000000" w:rsidRPr="00000000" w14:paraId="0000002B">
      <w:pPr>
        <w:spacing w:after="160" w:before="240" w:lineRule="auto"/>
        <w:ind w:left="-283.4645669291338" w:right="129.00262467191698" w:firstLine="0"/>
        <w:jc w:val="both"/>
        <w:rPr/>
      </w:pPr>
      <w:r w:rsidDel="00000000" w:rsidR="00000000" w:rsidRPr="00000000">
        <w:rPr>
          <w:rtl w:val="0"/>
        </w:rPr>
      </w:r>
    </w:p>
    <w:p w:rsidR="00000000" w:rsidDel="00000000" w:rsidP="00000000" w:rsidRDefault="00000000" w:rsidRPr="00000000" w14:paraId="0000002C">
      <w:pPr>
        <w:spacing w:after="160" w:before="240" w:lineRule="auto"/>
        <w:ind w:left="-283.4645669291338" w:right="129.00262467191698" w:firstLine="0"/>
        <w:jc w:val="both"/>
        <w:rPr/>
      </w:pPr>
      <w:r w:rsidDel="00000000" w:rsidR="00000000" w:rsidRPr="00000000">
        <w:rPr>
          <w:rtl w:val="0"/>
        </w:rPr>
      </w:r>
    </w:p>
    <w:p w:rsidR="00000000" w:rsidDel="00000000" w:rsidP="00000000" w:rsidRDefault="00000000" w:rsidRPr="00000000" w14:paraId="0000002D">
      <w:pPr>
        <w:spacing w:after="160" w:before="240" w:lineRule="auto"/>
        <w:ind w:left="-283.4645669291338" w:right="129.00262467191698" w:firstLine="0"/>
        <w:jc w:val="both"/>
        <w:rPr/>
      </w:pPr>
      <w:r w:rsidDel="00000000" w:rsidR="00000000" w:rsidRPr="00000000">
        <w:rPr>
          <w:rtl w:val="0"/>
        </w:rPr>
      </w:r>
    </w:p>
    <w:p w:rsidR="00000000" w:rsidDel="00000000" w:rsidP="00000000" w:rsidRDefault="00000000" w:rsidRPr="00000000" w14:paraId="0000002E">
      <w:pPr>
        <w:spacing w:after="160" w:before="240" w:lineRule="auto"/>
        <w:ind w:left="-283.4645669291338" w:right="129.00262467191698" w:firstLine="0"/>
        <w:jc w:val="both"/>
        <w:rPr/>
      </w:pPr>
      <w:r w:rsidDel="00000000" w:rsidR="00000000" w:rsidRPr="00000000">
        <w:rPr>
          <w:rtl w:val="0"/>
        </w:rPr>
      </w:r>
    </w:p>
    <w:p w:rsidR="00000000" w:rsidDel="00000000" w:rsidP="00000000" w:rsidRDefault="00000000" w:rsidRPr="00000000" w14:paraId="0000002F">
      <w:pPr>
        <w:spacing w:after="160" w:before="240" w:lineRule="auto"/>
        <w:ind w:left="-283.4645669291338" w:right="129.00262467191698" w:firstLine="0"/>
        <w:jc w:val="both"/>
        <w:rPr/>
      </w:pPr>
      <w:r w:rsidDel="00000000" w:rsidR="00000000" w:rsidRPr="00000000">
        <w:rPr>
          <w:rtl w:val="0"/>
        </w:rPr>
      </w:r>
    </w:p>
    <w:p w:rsidR="00000000" w:rsidDel="00000000" w:rsidP="00000000" w:rsidRDefault="00000000" w:rsidRPr="00000000" w14:paraId="00000030">
      <w:pPr>
        <w:spacing w:after="160" w:before="240" w:lineRule="auto"/>
        <w:ind w:left="-283.4645669291338" w:right="129.00262467191698" w:firstLine="0"/>
        <w:jc w:val="both"/>
        <w:rPr/>
      </w:pPr>
      <w:r w:rsidDel="00000000" w:rsidR="00000000" w:rsidRPr="00000000">
        <w:rPr>
          <w:rtl w:val="0"/>
        </w:rPr>
      </w:r>
    </w:p>
    <w:p w:rsidR="00000000" w:rsidDel="00000000" w:rsidP="00000000" w:rsidRDefault="00000000" w:rsidRPr="00000000" w14:paraId="00000031">
      <w:pPr>
        <w:spacing w:after="160" w:before="240" w:lineRule="auto"/>
        <w:ind w:left="-283.4645669291338" w:right="129.00262467191698" w:firstLine="0"/>
        <w:jc w:val="both"/>
        <w:rPr/>
      </w:pPr>
      <w:r w:rsidDel="00000000" w:rsidR="00000000" w:rsidRPr="00000000">
        <w:rPr>
          <w:rtl w:val="0"/>
        </w:rPr>
      </w:r>
    </w:p>
    <w:p w:rsidR="00000000" w:rsidDel="00000000" w:rsidP="00000000" w:rsidRDefault="00000000" w:rsidRPr="00000000" w14:paraId="00000032">
      <w:pPr>
        <w:spacing w:after="160" w:before="240" w:lineRule="auto"/>
        <w:ind w:left="-283.4645669291338" w:right="129.00262467191698" w:firstLine="0"/>
        <w:jc w:val="both"/>
        <w:rPr/>
      </w:pPr>
      <w:r w:rsidDel="00000000" w:rsidR="00000000" w:rsidRPr="00000000">
        <w:rPr>
          <w:rtl w:val="0"/>
        </w:rPr>
      </w:r>
    </w:p>
    <w:p w:rsidR="00000000" w:rsidDel="00000000" w:rsidP="00000000" w:rsidRDefault="00000000" w:rsidRPr="00000000" w14:paraId="00000033">
      <w:pPr>
        <w:spacing w:after="160" w:before="240" w:lineRule="auto"/>
        <w:ind w:left="-283.4645669291338" w:right="129.00262467191698" w:firstLine="0"/>
        <w:jc w:val="both"/>
        <w:rPr/>
      </w:pPr>
      <w:r w:rsidDel="00000000" w:rsidR="00000000" w:rsidRPr="00000000">
        <w:rPr>
          <w:rtl w:val="0"/>
        </w:rPr>
      </w:r>
    </w:p>
    <w:p w:rsidR="00000000" w:rsidDel="00000000" w:rsidP="00000000" w:rsidRDefault="00000000" w:rsidRPr="00000000" w14:paraId="00000034">
      <w:pPr>
        <w:spacing w:after="160" w:before="240" w:lineRule="auto"/>
        <w:ind w:left="-283.4645669291338" w:right="129.00262467191698" w:firstLine="0"/>
        <w:jc w:val="both"/>
        <w:rPr/>
      </w:pPr>
      <w:r w:rsidDel="00000000" w:rsidR="00000000" w:rsidRPr="00000000">
        <w:rPr>
          <w:rtl w:val="0"/>
        </w:rPr>
      </w:r>
    </w:p>
    <w:p w:rsidR="00000000" w:rsidDel="00000000" w:rsidP="00000000" w:rsidRDefault="00000000" w:rsidRPr="00000000" w14:paraId="00000035">
      <w:pPr>
        <w:spacing w:after="160" w:before="240" w:lineRule="auto"/>
        <w:ind w:left="-283.4645669291338" w:right="129.00262467191698" w:firstLine="0"/>
        <w:jc w:val="both"/>
        <w:rPr/>
      </w:pPr>
      <w:r w:rsidDel="00000000" w:rsidR="00000000" w:rsidRPr="00000000">
        <w:rPr>
          <w:rtl w:val="0"/>
        </w:rPr>
      </w:r>
    </w:p>
    <w:p w:rsidR="00000000" w:rsidDel="00000000" w:rsidP="00000000" w:rsidRDefault="00000000" w:rsidRPr="00000000" w14:paraId="00000036">
      <w:pPr>
        <w:spacing w:after="160" w:before="240" w:lineRule="auto"/>
        <w:ind w:left="-283.4645669291338" w:right="129.00262467191698" w:firstLine="0"/>
        <w:jc w:val="both"/>
        <w:rPr/>
      </w:pPr>
      <w:r w:rsidDel="00000000" w:rsidR="00000000" w:rsidRPr="00000000">
        <w:rPr>
          <w:rtl w:val="0"/>
        </w:rPr>
      </w:r>
    </w:p>
    <w:p w:rsidR="00000000" w:rsidDel="00000000" w:rsidP="00000000" w:rsidRDefault="00000000" w:rsidRPr="00000000" w14:paraId="00000037">
      <w:pPr>
        <w:spacing w:after="160" w:before="240" w:lineRule="auto"/>
        <w:ind w:left="-283.4645669291338" w:right="129.00262467191698" w:firstLine="0"/>
        <w:jc w:val="both"/>
        <w:rPr/>
      </w:pPr>
      <w:r w:rsidDel="00000000" w:rsidR="00000000" w:rsidRPr="00000000">
        <w:rPr>
          <w:rtl w:val="0"/>
        </w:rPr>
      </w:r>
    </w:p>
    <w:p w:rsidR="00000000" w:rsidDel="00000000" w:rsidP="00000000" w:rsidRDefault="00000000" w:rsidRPr="00000000" w14:paraId="00000038">
      <w:pPr>
        <w:pStyle w:val="Heading2"/>
        <w:keepNext w:val="0"/>
        <w:keepLines w:val="0"/>
        <w:widowControl w:val="0"/>
        <w:spacing w:after="225" w:lineRule="auto"/>
        <w:jc w:val="both"/>
        <w:rPr/>
      </w:pPr>
      <w:r w:rsidDel="00000000" w:rsidR="00000000" w:rsidRPr="00000000">
        <w:rPr>
          <w:rtl w:val="0"/>
        </w:rPr>
      </w:r>
    </w:p>
    <w:p w:rsidR="00000000" w:rsidDel="00000000" w:rsidP="00000000" w:rsidRDefault="00000000" w:rsidRPr="00000000" w14:paraId="00000039">
      <w:pPr>
        <w:pStyle w:val="Heading1"/>
        <w:keepNext w:val="0"/>
        <w:keepLines w:val="0"/>
        <w:widowControl w:val="0"/>
        <w:jc w:val="both"/>
        <w:rPr/>
      </w:pPr>
      <w:bookmarkStart w:colFirst="0" w:colLast="0" w:name="_pii0pd3koe01" w:id="1"/>
      <w:bookmarkEnd w:id="1"/>
      <w:r w:rsidDel="00000000" w:rsidR="00000000" w:rsidRPr="00000000">
        <w:rPr>
          <w:rtl w:val="0"/>
        </w:rPr>
        <w:t xml:space="preserve">1. Contexto y dominio de aplicación</w:t>
      </w:r>
    </w:p>
    <w:p w:rsidR="00000000" w:rsidDel="00000000" w:rsidP="00000000" w:rsidRDefault="00000000" w:rsidRPr="00000000" w14:paraId="0000003A">
      <w:pPr>
        <w:widowControl w:val="0"/>
        <w:jc w:val="both"/>
        <w:rPr/>
      </w:pPr>
      <w:r w:rsidDel="00000000" w:rsidR="00000000" w:rsidRPr="00000000">
        <w:rPr>
          <w:rtl w:val="0"/>
        </w:rPr>
        <w:t xml:space="preserve">El presente proyecto se enmarca dentro de los Sistemas de Transporte Inteligente (ITS) y el desarrollo de ciudades inteligentes (Smart Cities). Es bien conocido que el transporte eficiente de personas y bienes reduce los costos generados, mientras que el ineficiente tiende a lo contrario, además de generar impactos no intencionados como, por ejemplo, la congestión vehicular (Rodrigue, 2020). En ese sentido, un pronóstico preciso de las métricas de los sistemas de transporte dota de mayores capacidades a las autoridades de transporte para realizar una planificación eficiente de la infraestructura.</w:t>
      </w:r>
    </w:p>
    <w:p w:rsidR="00000000" w:rsidDel="00000000" w:rsidP="00000000" w:rsidRDefault="00000000" w:rsidRPr="00000000" w14:paraId="0000003B">
      <w:pPr>
        <w:widowControl w:val="0"/>
        <w:jc w:val="both"/>
        <w:rPr/>
      </w:pPr>
      <w:r w:rsidDel="00000000" w:rsidR="00000000" w:rsidRPr="00000000">
        <w:rPr>
          <w:rtl w:val="0"/>
        </w:rPr>
      </w:r>
    </w:p>
    <w:p w:rsidR="00000000" w:rsidDel="00000000" w:rsidP="00000000" w:rsidRDefault="00000000" w:rsidRPr="00000000" w14:paraId="0000003C">
      <w:pPr>
        <w:widowControl w:val="0"/>
        <w:jc w:val="both"/>
        <w:rPr/>
      </w:pPr>
      <w:r w:rsidDel="00000000" w:rsidR="00000000" w:rsidRPr="00000000">
        <w:rPr>
          <w:rtl w:val="0"/>
        </w:rPr>
        <w:t xml:space="preserve">La investigación se centra geográficamente en el estado de California, específicamente dentro de la compleja área metropolitana de Los Ángeles. Esta región representa un escenario de alta demanda y saturación vial, además de poseer los dispositivos adecuados para la toma de datos y la capacidad de desplegarlos a gran escala, lo que la convierte en un escenario ideal para validar modelos espacio temporales de aprendizaje profundo.</w:t>
      </w:r>
    </w:p>
    <w:p w:rsidR="00000000" w:rsidDel="00000000" w:rsidP="00000000" w:rsidRDefault="00000000" w:rsidRPr="00000000" w14:paraId="0000003D">
      <w:pPr>
        <w:widowControl w:val="0"/>
        <w:jc w:val="both"/>
        <w:rPr/>
      </w:pPr>
      <w:r w:rsidDel="00000000" w:rsidR="00000000" w:rsidRPr="00000000">
        <w:rPr>
          <w:rtl w:val="0"/>
        </w:rPr>
      </w:r>
    </w:p>
    <w:p w:rsidR="00000000" w:rsidDel="00000000" w:rsidP="00000000" w:rsidRDefault="00000000" w:rsidRPr="00000000" w14:paraId="0000003E">
      <w:pPr>
        <w:widowControl w:val="0"/>
        <w:jc w:val="both"/>
        <w:rPr/>
      </w:pPr>
      <w:r w:rsidDel="00000000" w:rsidR="00000000" w:rsidRPr="00000000">
        <w:rPr>
          <w:rtl w:val="0"/>
        </w:rPr>
        <w:t xml:space="preserve">En este contexto, el California Department of Transportation (Caltrans), una de las agencias de transporte más importantes de los Estados Unidos, ha reconocido la necesidad de desarrollar soluciones innovadoras que respondan a los crecientes desafíos de movilidad y a las demandas de las comunidades que dependen de la infraestructura de transporte (2024). Como parte de estos esfuerzos, se han impulsado iniciativas de monitoreo y análisis del tráfico mediante redes de sensores distribuidos, con el objetivo de mejorar la calidad de la información disponible, optimizar la gestión de la infraestructura vial y favorecer una toma de decisiones más eficiente basada en datos. El estudio y reconocimiento de patrones de tráfico resulta, por tanto, un elemento clave para comprender la dinámica de movilidad urbana y desarrollar herramientas predictivas que contribuyan a una gestión más inteligente del transporte (Zhou, K. et Al., 2018).</w:t>
      </w:r>
    </w:p>
    <w:p w:rsidR="00000000" w:rsidDel="00000000" w:rsidP="00000000" w:rsidRDefault="00000000" w:rsidRPr="00000000" w14:paraId="0000003F">
      <w:pPr>
        <w:widowControl w:val="0"/>
        <w:jc w:val="both"/>
        <w:rPr/>
      </w:pPr>
      <w:r w:rsidDel="00000000" w:rsidR="00000000" w:rsidRPr="00000000">
        <w:rPr>
          <w:rtl w:val="0"/>
        </w:rPr>
      </w:r>
    </w:p>
    <w:p w:rsidR="00000000" w:rsidDel="00000000" w:rsidP="00000000" w:rsidRDefault="00000000" w:rsidRPr="00000000" w14:paraId="00000040">
      <w:pPr>
        <w:pStyle w:val="Heading1"/>
        <w:keepNext w:val="0"/>
        <w:keepLines w:val="0"/>
        <w:widowControl w:val="0"/>
        <w:jc w:val="both"/>
        <w:rPr/>
      </w:pPr>
      <w:bookmarkStart w:colFirst="0" w:colLast="0" w:name="_b6m2tr20bdcj" w:id="2"/>
      <w:bookmarkEnd w:id="2"/>
      <w:r w:rsidDel="00000000" w:rsidR="00000000" w:rsidRPr="00000000">
        <w:rPr>
          <w:rtl w:val="0"/>
        </w:rPr>
        <w:t xml:space="preserve">2. Descripción del problema</w:t>
      </w:r>
    </w:p>
    <w:p w:rsidR="00000000" w:rsidDel="00000000" w:rsidP="00000000" w:rsidRDefault="00000000" w:rsidRPr="00000000" w14:paraId="00000041">
      <w:pPr>
        <w:widowControl w:val="0"/>
        <w:jc w:val="both"/>
        <w:rPr/>
      </w:pPr>
      <w:r w:rsidDel="00000000" w:rsidR="00000000" w:rsidRPr="00000000">
        <w:rPr>
          <w:rtl w:val="0"/>
        </w:rPr>
        <w:t xml:space="preserve">El pronóstico del tráfico es un problema de alta complejidad debido a que la demanda de transporte es de naturaleza dinámica, no lineal y multivariada. El estado del tráfico en un momento y lugar determinado depende tanto de las condiciones recientes como de los patrones históricos de largo plazo, además de las interacciones existentes entre distintos segmentos de la red vial. Factores como el horario de viaje, accidentes, eventos especiales o cambios en los patrones de la demanda de transporte pueden modificar significativamente el comportamiento del tráfico. De esta manera el problema de la predicción de tráfico (del inglés </w:t>
      </w:r>
      <w:r w:rsidDel="00000000" w:rsidR="00000000" w:rsidRPr="00000000">
        <w:rPr>
          <w:i w:val="1"/>
          <w:iCs w:val="1"/>
          <w:rtl w:val="0"/>
        </w:rPr>
        <w:t xml:space="preserve">traffic forecasting</w:t>
      </w:r>
      <w:r w:rsidDel="00000000" w:rsidR="00000000" w:rsidRPr="00000000">
        <w:rPr>
          <w:rtl w:val="0"/>
        </w:rPr>
        <w:t xml:space="preserve">) se refiere a la estimación de los estados futuros de un sistema de transporte a partir de datos históricos e información contextual (Li et al., 2018). Además, con el surgimiento de los modelos basados en grafos, los modelos tradicionales estadísticos o neuronales planos son incapaces de capturar simultáneamente todas estas dimensiones de manera eficiente.</w:t>
      </w:r>
    </w:p>
    <w:p w:rsidR="00000000" w:rsidDel="00000000" w:rsidP="00000000" w:rsidRDefault="00000000" w:rsidRPr="00000000" w14:paraId="00000042">
      <w:pPr>
        <w:widowControl w:val="0"/>
        <w:jc w:val="both"/>
        <w:rPr/>
      </w:pPr>
      <w:r w:rsidDel="00000000" w:rsidR="00000000" w:rsidRPr="00000000">
        <w:rPr>
          <w:rtl w:val="0"/>
        </w:rPr>
      </w:r>
    </w:p>
    <w:p w:rsidR="00000000" w:rsidDel="00000000" w:rsidP="00000000" w:rsidRDefault="00000000" w:rsidRPr="00000000" w14:paraId="00000043">
      <w:pPr>
        <w:widowControl w:val="0"/>
        <w:jc w:val="both"/>
        <w:rPr/>
      </w:pPr>
      <w:r w:rsidDel="00000000" w:rsidR="00000000" w:rsidRPr="00000000">
        <w:rPr>
          <w:rtl w:val="0"/>
        </w:rPr>
        <w:t xml:space="preserve">En este contexto, surge la necesidad de desarrollar modelos capaces de analizar grandes volúmenes de datos provenientes de redes de sensores distribuidos y de capturar de manera efectiva las dependencias temporales y espaciales presentes en el sistema de transporte. Una predicción más precisa del flujo vehicular permitiría mejorar la planificación de rutas, optimizar la operación de la infraestructura vial y proporcionar información más confiable tanto a los gestores del transporte como a los usuarios finales.</w:t>
      </w:r>
    </w:p>
    <w:p w:rsidR="00000000" w:rsidDel="00000000" w:rsidP="00000000" w:rsidRDefault="00000000" w:rsidRPr="00000000" w14:paraId="00000044">
      <w:pPr>
        <w:widowControl w:val="0"/>
        <w:jc w:val="both"/>
        <w:rPr/>
      </w:pPr>
      <w:r w:rsidDel="00000000" w:rsidR="00000000" w:rsidRPr="00000000">
        <w:rPr>
          <w:rtl w:val="0"/>
        </w:rPr>
      </w:r>
    </w:p>
    <w:p w:rsidR="00000000" w:rsidDel="00000000" w:rsidP="00000000" w:rsidRDefault="00000000" w:rsidRPr="00000000" w14:paraId="00000045">
      <w:pPr>
        <w:widowControl w:val="0"/>
        <w:jc w:val="both"/>
        <w:rPr/>
      </w:pPr>
      <w:r w:rsidDel="00000000" w:rsidR="00000000" w:rsidRPr="00000000">
        <w:rPr>
          <w:rtl w:val="0"/>
        </w:rPr>
        <w:t xml:space="preserve">Además, una predicción certera también brinda capacidades a los administradores de la red de transporte para mitigar problemas como la congestión vehicular que, en áreas metropolitanas de alta densidad como Los Ángeles, deteriora drásticamente los tiempos de viaje, eleva el consumo energético y dispara las emisiones contaminantes.</w:t>
      </w:r>
    </w:p>
    <w:p w:rsidR="00000000" w:rsidDel="00000000" w:rsidP="00000000" w:rsidRDefault="00000000" w:rsidRPr="00000000" w14:paraId="00000046">
      <w:pPr>
        <w:widowControl w:val="0"/>
        <w:jc w:val="both"/>
        <w:rPr/>
      </w:pPr>
      <w:r w:rsidDel="00000000" w:rsidR="00000000" w:rsidRPr="00000000">
        <w:rPr>
          <w:rtl w:val="0"/>
        </w:rPr>
      </w:r>
    </w:p>
    <w:p w:rsidR="00000000" w:rsidDel="00000000" w:rsidP="00000000" w:rsidRDefault="00000000" w:rsidRPr="00000000" w14:paraId="00000047">
      <w:pPr>
        <w:widowControl w:val="0"/>
        <w:jc w:val="both"/>
        <w:rPr/>
      </w:pPr>
      <w:r w:rsidDel="00000000" w:rsidR="00000000" w:rsidRPr="00000000">
        <w:rPr>
          <w:rtl w:val="0"/>
        </w:rPr>
      </w:r>
    </w:p>
    <w:p w:rsidR="00000000" w:rsidDel="00000000" w:rsidP="00000000" w:rsidRDefault="00000000" w:rsidRPr="00000000" w14:paraId="00000048">
      <w:pPr>
        <w:widowControl w:val="0"/>
        <w:jc w:val="both"/>
        <w:rPr/>
      </w:pPr>
      <w:r w:rsidDel="00000000" w:rsidR="00000000" w:rsidRPr="00000000">
        <w:rPr>
          <w:rtl w:val="0"/>
        </w:rPr>
      </w:r>
    </w:p>
    <w:p w:rsidR="00000000" w:rsidDel="00000000" w:rsidP="00000000" w:rsidRDefault="00000000" w:rsidRPr="00000000" w14:paraId="00000049">
      <w:pPr>
        <w:widowControl w:val="0"/>
        <w:jc w:val="both"/>
        <w:rPr/>
      </w:pPr>
      <w:r w:rsidDel="00000000" w:rsidR="00000000" w:rsidRPr="00000000">
        <w:rPr>
          <w:rtl w:val="0"/>
        </w:rPr>
      </w:r>
    </w:p>
    <w:p w:rsidR="00000000" w:rsidDel="00000000" w:rsidP="00000000" w:rsidRDefault="00000000" w:rsidRPr="00000000" w14:paraId="0000004A">
      <w:pPr>
        <w:pStyle w:val="Heading1"/>
        <w:keepNext w:val="0"/>
        <w:keepLines w:val="0"/>
        <w:widowControl w:val="0"/>
        <w:spacing w:after="240" w:lineRule="auto"/>
        <w:jc w:val="both"/>
        <w:rPr/>
      </w:pPr>
      <w:bookmarkStart w:colFirst="0" w:colLast="0" w:name="_rj7r3ooftgvq" w:id="3"/>
      <w:bookmarkEnd w:id="3"/>
      <w:r w:rsidDel="00000000" w:rsidR="00000000" w:rsidRPr="00000000">
        <w:rPr>
          <w:rtl w:val="0"/>
        </w:rPr>
        <w:t xml:space="preserve">3. Objetivos</w:t>
      </w:r>
    </w:p>
    <w:p w:rsidR="00000000" w:rsidDel="00000000" w:rsidP="00000000" w:rsidRDefault="00000000" w:rsidRPr="00000000" w14:paraId="0000004B">
      <w:pPr>
        <w:pStyle w:val="Heading2"/>
        <w:keepNext w:val="0"/>
        <w:keepLines w:val="0"/>
        <w:widowControl w:val="0"/>
        <w:jc w:val="both"/>
        <w:rPr/>
      </w:pPr>
      <w:bookmarkStart w:colFirst="0" w:colLast="0" w:name="_i83haxdilva4" w:id="4"/>
      <w:bookmarkEnd w:id="4"/>
      <w:r w:rsidDel="00000000" w:rsidR="00000000" w:rsidRPr="00000000">
        <w:rPr>
          <w:rtl w:val="0"/>
        </w:rPr>
        <w:t xml:space="preserve">Objetivo General</w:t>
      </w:r>
    </w:p>
    <w:p w:rsidR="00000000" w:rsidDel="00000000" w:rsidP="00000000" w:rsidRDefault="00000000" w:rsidRPr="00000000" w14:paraId="0000004C">
      <w:pPr>
        <w:widowControl w:val="0"/>
        <w:spacing w:after="240" w:lineRule="auto"/>
        <w:jc w:val="both"/>
        <w:rPr/>
      </w:pPr>
      <w:r w:rsidDel="00000000" w:rsidR="00000000" w:rsidRPr="00000000">
        <w:rPr>
          <w:rtl w:val="0"/>
        </w:rPr>
        <w:t xml:space="preserve">Desarrollar y evaluar un modelo Long-Short Term Transformer-based Network (LSTTN) para la predicción espacio-temporal del tráfico vehicular utilizando redes de sensores de transporte.</w:t>
      </w:r>
    </w:p>
    <w:p w:rsidR="00000000" w:rsidDel="00000000" w:rsidP="00000000" w:rsidRDefault="00000000" w:rsidRPr="00000000" w14:paraId="0000004D">
      <w:pPr>
        <w:pStyle w:val="Heading2"/>
        <w:keepNext w:val="0"/>
        <w:keepLines w:val="0"/>
        <w:widowControl w:val="0"/>
        <w:jc w:val="both"/>
        <w:rPr/>
      </w:pPr>
      <w:bookmarkStart w:colFirst="0" w:colLast="0" w:name="_fyoxhux9ipyz" w:id="5"/>
      <w:bookmarkEnd w:id="5"/>
      <w:r w:rsidDel="00000000" w:rsidR="00000000" w:rsidRPr="00000000">
        <w:rPr>
          <w:rtl w:val="0"/>
        </w:rPr>
        <w:t xml:space="preserve">Objetivos Específicos</w:t>
      </w:r>
    </w:p>
    <w:p w:rsidR="00000000" w:rsidDel="00000000" w:rsidP="00000000" w:rsidRDefault="00000000" w:rsidRPr="00000000" w14:paraId="0000004E">
      <w:pPr>
        <w:widowControl w:val="0"/>
        <w:numPr>
          <w:ilvl w:val="0"/>
          <w:numId w:val="1"/>
        </w:numPr>
        <w:ind w:left="600" w:hanging="360"/>
        <w:jc w:val="both"/>
      </w:pPr>
      <w:r w:rsidDel="00000000" w:rsidR="00000000" w:rsidRPr="00000000">
        <w:rPr>
          <w:rtl w:val="0"/>
        </w:rPr>
        <w:t xml:space="preserve">Analizar las dependencias temporales de corto y largo plazo presentes en los datos de tráfico vehicular.</w:t>
      </w:r>
    </w:p>
    <w:p w:rsidR="00000000" w:rsidDel="00000000" w:rsidP="00000000" w:rsidRDefault="00000000" w:rsidRPr="00000000" w14:paraId="0000004F">
      <w:pPr>
        <w:widowControl w:val="0"/>
        <w:numPr>
          <w:ilvl w:val="0"/>
          <w:numId w:val="1"/>
        </w:numPr>
        <w:ind w:left="600" w:hanging="360"/>
        <w:jc w:val="both"/>
      </w:pPr>
      <w:r w:rsidDel="00000000" w:rsidR="00000000" w:rsidRPr="00000000">
        <w:rPr>
          <w:rtl w:val="0"/>
        </w:rPr>
        <w:t xml:space="preserve">Capturar las relaciones espaciales existentes entre los distintos puntos de monitoreo de la red vial para mejorar la representación del comportamiento del tráfico.</w:t>
      </w:r>
    </w:p>
    <w:p w:rsidR="00000000" w:rsidDel="00000000" w:rsidP="00000000" w:rsidRDefault="00000000" w:rsidRPr="00000000" w14:paraId="00000050">
      <w:pPr>
        <w:widowControl w:val="0"/>
        <w:numPr>
          <w:ilvl w:val="0"/>
          <w:numId w:val="1"/>
        </w:numPr>
        <w:ind w:left="600" w:hanging="360"/>
        <w:jc w:val="both"/>
      </w:pPr>
      <w:r w:rsidDel="00000000" w:rsidR="00000000" w:rsidRPr="00000000">
        <w:rPr>
          <w:rtl w:val="0"/>
        </w:rPr>
        <w:t xml:space="preserve">Integrar los componentes espaciales y temporales en la arquitectura unificada LSTTN para mitigar la pérdida de información en secuencias históricas de larga duración.</w:t>
      </w:r>
    </w:p>
    <w:p w:rsidR="00000000" w:rsidDel="00000000" w:rsidP="00000000" w:rsidRDefault="00000000" w:rsidRPr="00000000" w14:paraId="00000051">
      <w:pPr>
        <w:widowControl w:val="0"/>
        <w:numPr>
          <w:ilvl w:val="0"/>
          <w:numId w:val="1"/>
        </w:numPr>
        <w:ind w:left="600" w:hanging="360"/>
        <w:jc w:val="both"/>
      </w:pPr>
      <w:r w:rsidDel="00000000" w:rsidR="00000000" w:rsidRPr="00000000">
        <w:rPr>
          <w:rtl w:val="0"/>
        </w:rPr>
        <w:t xml:space="preserve">Generar pronósticos del flujo de tráfico a partir de datos históricos obtenidos por sensores distribuidos en la infraestructura vial.</w:t>
      </w:r>
    </w:p>
    <w:p w:rsidR="00000000" w:rsidDel="00000000" w:rsidP="00000000" w:rsidRDefault="00000000" w:rsidRPr="00000000" w14:paraId="00000052">
      <w:pPr>
        <w:widowControl w:val="0"/>
        <w:numPr>
          <w:ilvl w:val="0"/>
          <w:numId w:val="1"/>
        </w:numPr>
        <w:ind w:left="600" w:hanging="360"/>
        <w:jc w:val="both"/>
      </w:pPr>
      <w:r w:rsidDel="00000000" w:rsidR="00000000" w:rsidRPr="00000000">
        <w:rPr>
          <w:rtl w:val="0"/>
        </w:rPr>
        <w:t xml:space="preserve">Evaluar cuantitativamente el rendimiento predictivo del modelo a través de métricas estandarizadas (MAE, RMSE, MAPE).</w:t>
      </w:r>
    </w:p>
    <w:p w:rsidR="00000000" w:rsidDel="00000000" w:rsidP="00000000" w:rsidRDefault="00000000" w:rsidRPr="00000000" w14:paraId="00000053">
      <w:pPr>
        <w:widowControl w:val="0"/>
        <w:numPr>
          <w:ilvl w:val="0"/>
          <w:numId w:val="1"/>
        </w:numPr>
        <w:ind w:left="600" w:hanging="360"/>
        <w:jc w:val="both"/>
      </w:pPr>
      <w:r w:rsidDel="00000000" w:rsidR="00000000" w:rsidRPr="00000000">
        <w:rPr>
          <w:rtl w:val="0"/>
        </w:rPr>
        <w:t xml:space="preserve">Comparar estadísticamente los resultados frente a modelos de la literatura revisada (trabajos previos) para validar su efectividad.</w:t>
      </w:r>
    </w:p>
    <w:p w:rsidR="00000000" w:rsidDel="00000000" w:rsidP="00000000" w:rsidRDefault="00000000" w:rsidRPr="00000000" w14:paraId="00000054">
      <w:pPr>
        <w:pStyle w:val="Heading1"/>
        <w:keepNext w:val="0"/>
        <w:keepLines w:val="0"/>
        <w:widowControl w:val="0"/>
        <w:spacing w:before="225" w:lineRule="auto"/>
        <w:jc w:val="both"/>
        <w:rPr/>
      </w:pPr>
      <w:bookmarkStart w:colFirst="0" w:colLast="0" w:name="_h475mx3chubg" w:id="6"/>
      <w:bookmarkEnd w:id="6"/>
      <w:r w:rsidDel="00000000" w:rsidR="00000000" w:rsidRPr="00000000">
        <w:rPr>
          <w:rtl w:val="0"/>
        </w:rPr>
        <w:t xml:space="preserve">4. Fuente de datos</w:t>
      </w:r>
    </w:p>
    <w:p w:rsidR="00000000" w:rsidDel="00000000" w:rsidP="00000000" w:rsidRDefault="00000000" w:rsidRPr="00000000" w14:paraId="00000055">
      <w:pPr>
        <w:widowControl w:val="0"/>
        <w:jc w:val="both"/>
        <w:rPr/>
      </w:pPr>
      <w:r w:rsidDel="00000000" w:rsidR="00000000" w:rsidRPr="00000000">
        <w:rPr>
          <w:rtl w:val="0"/>
        </w:rPr>
        <w:t xml:space="preserve">Para el proyecto, se tiene a disposición cuatro conjuntos de datos estadísticos públicos recopilados por sensores de tráfico reales en autopistas de California, utilizados en el artículo original (Ver Tabla 1):</w:t>
      </w:r>
    </w:p>
    <w:p w:rsidR="00000000" w:rsidDel="00000000" w:rsidP="00000000" w:rsidRDefault="00000000" w:rsidRPr="00000000" w14:paraId="00000056">
      <w:pPr>
        <w:widowControl w:val="0"/>
        <w:jc w:val="both"/>
        <w:rPr>
          <w:i w:val="1"/>
          <w:iCs w:val="1"/>
        </w:rPr>
      </w:pPr>
      <w:r w:rsidDel="00000000" w:rsidR="00000000" w:rsidRPr="00000000">
        <w:rPr>
          <w:rtl w:val="0"/>
        </w:rPr>
      </w:r>
    </w:p>
    <w:p w:rsidR="00000000" w:rsidDel="00000000" w:rsidP="00000000" w:rsidRDefault="00000000" w:rsidRPr="00000000" w14:paraId="00000057">
      <w:pPr>
        <w:widowControl w:val="0"/>
        <w:jc w:val="both"/>
        <w:rPr/>
      </w:pPr>
      <w:r w:rsidDel="00000000" w:rsidR="00000000" w:rsidRPr="00000000">
        <w:rPr>
          <w:i w:val="1"/>
          <w:iCs w:val="1"/>
          <w:rtl w:val="0"/>
        </w:rPr>
        <w:t xml:space="preserve">Tabla 1: Listado de Datasets del artículo original y sus características.</w:t>
      </w: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230"/>
        <w:gridCol w:w="1050"/>
        <w:gridCol w:w="1560"/>
        <w:gridCol w:w="1155"/>
        <w:gridCol w:w="2805"/>
        <w:tblGridChange w:id="0">
          <w:tblGrid>
            <w:gridCol w:w="1560"/>
            <w:gridCol w:w="1230"/>
            <w:gridCol w:w="1050"/>
            <w:gridCol w:w="1560"/>
            <w:gridCol w:w="1155"/>
            <w:gridCol w:w="2805"/>
          </w:tblGrid>
        </w:tblGridChange>
      </w:tblGrid>
      <w:tr>
        <w:trPr>
          <w:cantSplit w:val="0"/>
          <w:tblHeader w:val="1"/>
        </w:trPr>
        <w:tc>
          <w:tcPr>
            <w:shd w:fill="f2f2f2" w:val="clear"/>
            <w:tcMar>
              <w:top w:w="120.0" w:type="dxa"/>
              <w:left w:w="120.0" w:type="dxa"/>
              <w:bottom w:w="120.0" w:type="dxa"/>
              <w:right w:w="120.0" w:type="dxa"/>
            </w:tcMar>
          </w:tcPr>
          <w:p w:rsidR="00000000" w:rsidDel="00000000" w:rsidP="00000000" w:rsidRDefault="00000000" w:rsidRPr="00000000" w14:paraId="00000058">
            <w:pPr>
              <w:widowControl w:val="0"/>
              <w:jc w:val="center"/>
              <w:rPr/>
            </w:pPr>
            <w:r w:rsidDel="00000000" w:rsidR="00000000" w:rsidRPr="00000000">
              <w:rPr>
                <w:rtl w:val="0"/>
              </w:rPr>
              <w:t xml:space="preserve">Dataset</w:t>
            </w:r>
          </w:p>
        </w:tc>
        <w:tc>
          <w:tcPr>
            <w:shd w:fill="f2f2f2" w:val="clear"/>
            <w:tcMar>
              <w:top w:w="120.0" w:type="dxa"/>
              <w:left w:w="120.0" w:type="dxa"/>
              <w:bottom w:w="120.0" w:type="dxa"/>
              <w:right w:w="120.0" w:type="dxa"/>
            </w:tcMar>
          </w:tcPr>
          <w:p w:rsidR="00000000" w:rsidDel="00000000" w:rsidP="00000000" w:rsidRDefault="00000000" w:rsidRPr="00000000" w14:paraId="00000059">
            <w:pPr>
              <w:widowControl w:val="0"/>
              <w:jc w:val="center"/>
              <w:rPr/>
            </w:pPr>
            <w:r w:rsidDel="00000000" w:rsidR="00000000" w:rsidRPr="00000000">
              <w:rPr>
                <w:rtl w:val="0"/>
              </w:rPr>
              <w:t xml:space="preserve">Nodos (Sensores)</w:t>
            </w:r>
          </w:p>
        </w:tc>
        <w:tc>
          <w:tcPr>
            <w:shd w:fill="f2f2f2" w:val="clear"/>
            <w:tcMar>
              <w:top w:w="120.0" w:type="dxa"/>
              <w:left w:w="120.0" w:type="dxa"/>
              <w:bottom w:w="120.0" w:type="dxa"/>
              <w:right w:w="120.0" w:type="dxa"/>
            </w:tcMar>
          </w:tcPr>
          <w:p w:rsidR="00000000" w:rsidDel="00000000" w:rsidP="00000000" w:rsidRDefault="00000000" w:rsidRPr="00000000" w14:paraId="0000005A">
            <w:pPr>
              <w:widowControl w:val="0"/>
              <w:jc w:val="center"/>
              <w:rPr/>
            </w:pPr>
            <w:r w:rsidDel="00000000" w:rsidR="00000000" w:rsidRPr="00000000">
              <w:rPr>
                <w:rtl w:val="0"/>
              </w:rPr>
              <w:t xml:space="preserve">Aristas</w:t>
            </w:r>
          </w:p>
        </w:tc>
        <w:tc>
          <w:tcPr>
            <w:shd w:fill="f2f2f2" w:val="clear"/>
            <w:tcMar>
              <w:top w:w="120.0" w:type="dxa"/>
              <w:left w:w="120.0" w:type="dxa"/>
              <w:bottom w:w="120.0" w:type="dxa"/>
              <w:right w:w="120.0" w:type="dxa"/>
            </w:tcMar>
          </w:tcPr>
          <w:p w:rsidR="00000000" w:rsidDel="00000000" w:rsidP="00000000" w:rsidRDefault="00000000" w:rsidRPr="00000000" w14:paraId="0000005B">
            <w:pPr>
              <w:widowControl w:val="0"/>
              <w:jc w:val="center"/>
              <w:rPr/>
            </w:pPr>
            <w:r w:rsidDel="00000000" w:rsidR="00000000" w:rsidRPr="00000000">
              <w:rPr>
                <w:rtl w:val="0"/>
              </w:rPr>
              <w:t xml:space="preserve">Intervalo de Tiempo</w:t>
            </w:r>
          </w:p>
        </w:tc>
        <w:tc>
          <w:tcPr>
            <w:shd w:fill="f2f2f2" w:val="clear"/>
            <w:tcMar>
              <w:top w:w="120.0" w:type="dxa"/>
              <w:left w:w="120.0" w:type="dxa"/>
              <w:bottom w:w="120.0" w:type="dxa"/>
              <w:right w:w="120.0" w:type="dxa"/>
            </w:tcMar>
          </w:tcPr>
          <w:p w:rsidR="00000000" w:rsidDel="00000000" w:rsidP="00000000" w:rsidRDefault="00000000" w:rsidRPr="00000000" w14:paraId="0000005C">
            <w:pPr>
              <w:widowControl w:val="0"/>
              <w:jc w:val="center"/>
              <w:rPr/>
            </w:pPr>
            <w:r w:rsidDel="00000000" w:rsidR="00000000" w:rsidRPr="00000000">
              <w:rPr>
                <w:rtl w:val="0"/>
              </w:rPr>
              <w:t xml:space="preserve">Muestras</w:t>
            </w:r>
          </w:p>
        </w:tc>
        <w:tc>
          <w:tcPr>
            <w:shd w:fill="f2f2f2" w:val="clear"/>
            <w:tcMar>
              <w:top w:w="120.0" w:type="dxa"/>
              <w:left w:w="120.0" w:type="dxa"/>
              <w:bottom w:w="120.0" w:type="dxa"/>
              <w:right w:w="120.0" w:type="dxa"/>
            </w:tcMar>
          </w:tcPr>
          <w:p w:rsidR="00000000" w:rsidDel="00000000" w:rsidP="00000000" w:rsidRDefault="00000000" w:rsidRPr="00000000" w14:paraId="0000005D">
            <w:pPr>
              <w:widowControl w:val="0"/>
              <w:jc w:val="center"/>
              <w:rPr/>
            </w:pPr>
            <w:r w:rsidDel="00000000" w:rsidR="00000000" w:rsidRPr="00000000">
              <w:rPr>
                <w:rtl w:val="0"/>
              </w:rPr>
              <w:t xml:space="preserve">Características Disponibles</w:t>
            </w:r>
          </w:p>
          <w:p w:rsidR="00000000" w:rsidDel="00000000" w:rsidP="00000000" w:rsidRDefault="00000000" w:rsidRPr="00000000" w14:paraId="0000005E">
            <w:pPr>
              <w:widowControl w:val="0"/>
              <w:jc w:val="center"/>
              <w:rPr/>
            </w:pPr>
            <w:r w:rsidDel="00000000" w:rsidR="00000000" w:rsidRPr="00000000">
              <w:rPr>
                <w:rtl w:val="0"/>
              </w:rPr>
              <w:t xml:space="preserve"> </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5F">
            <w:pPr>
              <w:widowControl w:val="0"/>
              <w:jc w:val="center"/>
              <w:rPr/>
            </w:pPr>
            <w:r w:rsidDel="00000000" w:rsidR="00000000" w:rsidRPr="00000000">
              <w:rPr>
                <w:rtl w:val="0"/>
              </w:rPr>
              <w:t xml:space="preserve">METR-LA</w:t>
            </w:r>
            <w:r w:rsidDel="00000000" w:rsidR="00000000" w:rsidRPr="00000000">
              <w:rPr>
                <w:rtl w:val="0"/>
              </w:rPr>
            </w:r>
          </w:p>
        </w:tc>
        <w:tc>
          <w:tcPr>
            <w:tcMar>
              <w:top w:w="120.0" w:type="dxa"/>
              <w:left w:w="120.0" w:type="dxa"/>
              <w:bottom w:w="120.0" w:type="dxa"/>
              <w:right w:w="120.0" w:type="dxa"/>
            </w:tcMar>
          </w:tcPr>
          <w:p w:rsidR="00000000" w:rsidDel="00000000" w:rsidP="00000000" w:rsidRDefault="00000000" w:rsidRPr="00000000" w14:paraId="00000060">
            <w:pPr>
              <w:widowControl w:val="0"/>
              <w:jc w:val="center"/>
              <w:rPr/>
            </w:pPr>
            <w:r w:rsidDel="00000000" w:rsidR="00000000" w:rsidRPr="00000000">
              <w:rPr>
                <w:rtl w:val="0"/>
              </w:rPr>
              <w:t xml:space="preserve">207</w:t>
            </w:r>
          </w:p>
        </w:tc>
        <w:tc>
          <w:tcPr>
            <w:tcMar>
              <w:top w:w="120.0" w:type="dxa"/>
              <w:left w:w="120.0" w:type="dxa"/>
              <w:bottom w:w="120.0" w:type="dxa"/>
              <w:right w:w="120.0" w:type="dxa"/>
            </w:tcMar>
          </w:tcPr>
          <w:p w:rsidR="00000000" w:rsidDel="00000000" w:rsidP="00000000" w:rsidRDefault="00000000" w:rsidRPr="00000000" w14:paraId="00000061">
            <w:pPr>
              <w:widowControl w:val="0"/>
              <w:jc w:val="center"/>
              <w:rPr/>
            </w:pPr>
            <w:r w:rsidDel="00000000" w:rsidR="00000000" w:rsidRPr="00000000">
              <w:rPr>
                <w:rtl w:val="0"/>
              </w:rPr>
              <w:t xml:space="preserve">1722</w:t>
            </w:r>
          </w:p>
        </w:tc>
        <w:tc>
          <w:tcPr>
            <w:tcMar>
              <w:top w:w="120.0" w:type="dxa"/>
              <w:left w:w="120.0" w:type="dxa"/>
              <w:bottom w:w="120.0" w:type="dxa"/>
              <w:right w:w="120.0" w:type="dxa"/>
            </w:tcMar>
          </w:tcPr>
          <w:p w:rsidR="00000000" w:rsidDel="00000000" w:rsidP="00000000" w:rsidRDefault="00000000" w:rsidRPr="00000000" w14:paraId="00000062">
            <w:pPr>
              <w:widowControl w:val="0"/>
              <w:jc w:val="center"/>
              <w:rPr/>
            </w:pPr>
            <w:r w:rsidDel="00000000" w:rsidR="00000000" w:rsidRPr="00000000">
              <w:rPr>
                <w:rtl w:val="0"/>
              </w:rPr>
              <w:t xml:space="preserve">5 mins</w:t>
            </w:r>
          </w:p>
        </w:tc>
        <w:tc>
          <w:tcPr>
            <w:tcMar>
              <w:top w:w="120.0" w:type="dxa"/>
              <w:left w:w="120.0" w:type="dxa"/>
              <w:bottom w:w="120.0" w:type="dxa"/>
              <w:right w:w="120.0" w:type="dxa"/>
            </w:tcMar>
          </w:tcPr>
          <w:p w:rsidR="00000000" w:rsidDel="00000000" w:rsidP="00000000" w:rsidRDefault="00000000" w:rsidRPr="00000000" w14:paraId="00000063">
            <w:pPr>
              <w:widowControl w:val="0"/>
              <w:jc w:val="center"/>
              <w:rPr/>
            </w:pPr>
            <w:r w:rsidDel="00000000" w:rsidR="00000000" w:rsidRPr="00000000">
              <w:rPr>
                <w:rtl w:val="0"/>
              </w:rPr>
              <w:t xml:space="preserve">34272</w:t>
            </w:r>
          </w:p>
        </w:tc>
        <w:tc>
          <w:tcPr>
            <w:tcMar>
              <w:top w:w="120.0" w:type="dxa"/>
              <w:left w:w="120.0" w:type="dxa"/>
              <w:bottom w:w="120.0" w:type="dxa"/>
              <w:right w:w="120.0" w:type="dxa"/>
            </w:tcMar>
          </w:tcPr>
          <w:p w:rsidR="00000000" w:rsidDel="00000000" w:rsidP="00000000" w:rsidRDefault="00000000" w:rsidRPr="00000000" w14:paraId="00000064">
            <w:pPr>
              <w:widowControl w:val="0"/>
              <w:jc w:val="center"/>
              <w:rPr/>
            </w:pPr>
            <w:r w:rsidDel="00000000" w:rsidR="00000000" w:rsidRPr="00000000">
              <w:rPr>
                <w:rtl w:val="0"/>
              </w:rPr>
              <w:t xml:space="preserve">Velocidad</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65">
            <w:pPr>
              <w:widowControl w:val="0"/>
              <w:jc w:val="center"/>
              <w:rPr/>
            </w:pPr>
            <w:r w:rsidDel="00000000" w:rsidR="00000000" w:rsidRPr="00000000">
              <w:rPr>
                <w:rtl w:val="0"/>
              </w:rPr>
              <w:t xml:space="preserve">PEMS-BAY</w:t>
            </w:r>
          </w:p>
        </w:tc>
        <w:tc>
          <w:tcPr>
            <w:tcMar>
              <w:top w:w="120.0" w:type="dxa"/>
              <w:left w:w="120.0" w:type="dxa"/>
              <w:bottom w:w="120.0" w:type="dxa"/>
              <w:right w:w="120.0" w:type="dxa"/>
            </w:tcMar>
          </w:tcPr>
          <w:p w:rsidR="00000000" w:rsidDel="00000000" w:rsidP="00000000" w:rsidRDefault="00000000" w:rsidRPr="00000000" w14:paraId="00000066">
            <w:pPr>
              <w:widowControl w:val="0"/>
              <w:jc w:val="center"/>
              <w:rPr/>
            </w:pPr>
            <w:r w:rsidDel="00000000" w:rsidR="00000000" w:rsidRPr="00000000">
              <w:rPr>
                <w:rtl w:val="0"/>
              </w:rPr>
              <w:t xml:space="preserve">325</w:t>
            </w:r>
          </w:p>
        </w:tc>
        <w:tc>
          <w:tcPr>
            <w:tcMar>
              <w:top w:w="120.0" w:type="dxa"/>
              <w:left w:w="120.0" w:type="dxa"/>
              <w:bottom w:w="120.0" w:type="dxa"/>
              <w:right w:w="120.0" w:type="dxa"/>
            </w:tcMar>
          </w:tcPr>
          <w:p w:rsidR="00000000" w:rsidDel="00000000" w:rsidP="00000000" w:rsidRDefault="00000000" w:rsidRPr="00000000" w14:paraId="00000067">
            <w:pPr>
              <w:widowControl w:val="0"/>
              <w:jc w:val="center"/>
              <w:rPr/>
            </w:pPr>
            <w:r w:rsidDel="00000000" w:rsidR="00000000" w:rsidRPr="00000000">
              <w:rPr>
                <w:rtl w:val="0"/>
              </w:rPr>
              <w:t xml:space="preserve">2694</w:t>
            </w:r>
          </w:p>
        </w:tc>
        <w:tc>
          <w:tcPr>
            <w:tcMar>
              <w:top w:w="120.0" w:type="dxa"/>
              <w:left w:w="120.0" w:type="dxa"/>
              <w:bottom w:w="120.0" w:type="dxa"/>
              <w:right w:w="120.0" w:type="dxa"/>
            </w:tcMar>
          </w:tcPr>
          <w:p w:rsidR="00000000" w:rsidDel="00000000" w:rsidP="00000000" w:rsidRDefault="00000000" w:rsidRPr="00000000" w14:paraId="00000068">
            <w:pPr>
              <w:widowControl w:val="0"/>
              <w:jc w:val="center"/>
              <w:rPr/>
            </w:pPr>
            <w:r w:rsidDel="00000000" w:rsidR="00000000" w:rsidRPr="00000000">
              <w:rPr>
                <w:rtl w:val="0"/>
              </w:rPr>
              <w:t xml:space="preserve">5 mins</w:t>
            </w:r>
          </w:p>
        </w:tc>
        <w:tc>
          <w:tcPr>
            <w:tcMar>
              <w:top w:w="120.0" w:type="dxa"/>
              <w:left w:w="120.0" w:type="dxa"/>
              <w:bottom w:w="120.0" w:type="dxa"/>
              <w:right w:w="120.0" w:type="dxa"/>
            </w:tcMar>
          </w:tcPr>
          <w:p w:rsidR="00000000" w:rsidDel="00000000" w:rsidP="00000000" w:rsidRDefault="00000000" w:rsidRPr="00000000" w14:paraId="00000069">
            <w:pPr>
              <w:widowControl w:val="0"/>
              <w:jc w:val="center"/>
              <w:rPr/>
            </w:pPr>
            <w:r w:rsidDel="00000000" w:rsidR="00000000" w:rsidRPr="00000000">
              <w:rPr>
                <w:rtl w:val="0"/>
              </w:rPr>
              <w:t xml:space="preserve">52116</w:t>
            </w:r>
          </w:p>
        </w:tc>
        <w:tc>
          <w:tcPr>
            <w:tcMar>
              <w:top w:w="120.0" w:type="dxa"/>
              <w:left w:w="120.0" w:type="dxa"/>
              <w:bottom w:w="120.0" w:type="dxa"/>
              <w:right w:w="120.0" w:type="dxa"/>
            </w:tcMar>
          </w:tcPr>
          <w:p w:rsidR="00000000" w:rsidDel="00000000" w:rsidP="00000000" w:rsidRDefault="00000000" w:rsidRPr="00000000" w14:paraId="0000006A">
            <w:pPr>
              <w:widowControl w:val="0"/>
              <w:jc w:val="center"/>
              <w:rPr/>
            </w:pPr>
            <w:r w:rsidDel="00000000" w:rsidR="00000000" w:rsidRPr="00000000">
              <w:rPr>
                <w:rtl w:val="0"/>
              </w:rPr>
              <w:t xml:space="preserve">Velocidad</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6B">
            <w:pPr>
              <w:widowControl w:val="0"/>
              <w:jc w:val="center"/>
              <w:rPr/>
            </w:pPr>
            <w:r w:rsidDel="00000000" w:rsidR="00000000" w:rsidRPr="00000000">
              <w:rPr>
                <w:rtl w:val="0"/>
              </w:rPr>
              <w:t xml:space="preserve">PEMS-04</w:t>
            </w:r>
          </w:p>
        </w:tc>
        <w:tc>
          <w:tcPr>
            <w:tcMar>
              <w:top w:w="120.0" w:type="dxa"/>
              <w:left w:w="120.0" w:type="dxa"/>
              <w:bottom w:w="120.0" w:type="dxa"/>
              <w:right w:w="120.0" w:type="dxa"/>
            </w:tcMar>
          </w:tcPr>
          <w:p w:rsidR="00000000" w:rsidDel="00000000" w:rsidP="00000000" w:rsidRDefault="00000000" w:rsidRPr="00000000" w14:paraId="0000006C">
            <w:pPr>
              <w:widowControl w:val="0"/>
              <w:jc w:val="center"/>
              <w:rPr/>
            </w:pPr>
            <w:r w:rsidDel="00000000" w:rsidR="00000000" w:rsidRPr="00000000">
              <w:rPr>
                <w:rtl w:val="0"/>
              </w:rPr>
              <w:t xml:space="preserve">307</w:t>
            </w:r>
          </w:p>
        </w:tc>
        <w:tc>
          <w:tcPr>
            <w:tcMar>
              <w:top w:w="120.0" w:type="dxa"/>
              <w:left w:w="120.0" w:type="dxa"/>
              <w:bottom w:w="120.0" w:type="dxa"/>
              <w:right w:w="120.0" w:type="dxa"/>
            </w:tcMar>
          </w:tcPr>
          <w:p w:rsidR="00000000" w:rsidDel="00000000" w:rsidP="00000000" w:rsidRDefault="00000000" w:rsidRPr="00000000" w14:paraId="0000006D">
            <w:pPr>
              <w:widowControl w:val="0"/>
              <w:jc w:val="center"/>
              <w:rPr/>
            </w:pPr>
            <w:r w:rsidDel="00000000" w:rsidR="00000000" w:rsidRPr="00000000">
              <w:rPr>
                <w:rtl w:val="0"/>
              </w:rPr>
              <w:t xml:space="preserve">987</w:t>
            </w:r>
          </w:p>
        </w:tc>
        <w:tc>
          <w:tcPr>
            <w:tcMar>
              <w:top w:w="120.0" w:type="dxa"/>
              <w:left w:w="120.0" w:type="dxa"/>
              <w:bottom w:w="120.0" w:type="dxa"/>
              <w:right w:w="120.0" w:type="dxa"/>
            </w:tcMar>
          </w:tcPr>
          <w:p w:rsidR="00000000" w:rsidDel="00000000" w:rsidP="00000000" w:rsidRDefault="00000000" w:rsidRPr="00000000" w14:paraId="0000006E">
            <w:pPr>
              <w:widowControl w:val="0"/>
              <w:jc w:val="center"/>
              <w:rPr/>
            </w:pPr>
            <w:r w:rsidDel="00000000" w:rsidR="00000000" w:rsidRPr="00000000">
              <w:rPr>
                <w:rtl w:val="0"/>
              </w:rPr>
              <w:t xml:space="preserve">5 mins</w:t>
            </w:r>
          </w:p>
        </w:tc>
        <w:tc>
          <w:tcPr>
            <w:tcMar>
              <w:top w:w="120.0" w:type="dxa"/>
              <w:left w:w="120.0" w:type="dxa"/>
              <w:bottom w:w="120.0" w:type="dxa"/>
              <w:right w:w="120.0" w:type="dxa"/>
            </w:tcMar>
          </w:tcPr>
          <w:p w:rsidR="00000000" w:rsidDel="00000000" w:rsidP="00000000" w:rsidRDefault="00000000" w:rsidRPr="00000000" w14:paraId="0000006F">
            <w:pPr>
              <w:widowControl w:val="0"/>
              <w:jc w:val="center"/>
              <w:rPr/>
            </w:pPr>
            <w:r w:rsidDel="00000000" w:rsidR="00000000" w:rsidRPr="00000000">
              <w:rPr>
                <w:rtl w:val="0"/>
              </w:rPr>
              <w:t xml:space="preserve">16992</w:t>
            </w:r>
          </w:p>
        </w:tc>
        <w:tc>
          <w:tcPr>
            <w:tcMar>
              <w:top w:w="120.0" w:type="dxa"/>
              <w:left w:w="120.0" w:type="dxa"/>
              <w:bottom w:w="120.0" w:type="dxa"/>
              <w:right w:w="120.0" w:type="dxa"/>
            </w:tcMar>
          </w:tcPr>
          <w:p w:rsidR="00000000" w:rsidDel="00000000" w:rsidP="00000000" w:rsidRDefault="00000000" w:rsidRPr="00000000" w14:paraId="00000070">
            <w:pPr>
              <w:widowControl w:val="0"/>
              <w:jc w:val="center"/>
              <w:rPr/>
            </w:pPr>
            <w:r w:rsidDel="00000000" w:rsidR="00000000" w:rsidRPr="00000000">
              <w:rPr>
                <w:rtl w:val="0"/>
              </w:rPr>
              <w:t xml:space="preserve">Flujo, Ocupación, Velocidad</w:t>
            </w:r>
          </w:p>
        </w:tc>
      </w:tr>
      <w:tr>
        <w:trPr>
          <w:cantSplit w:val="0"/>
          <w:tblHeader w:val="0"/>
        </w:trPr>
        <w:tc>
          <w:tcPr>
            <w:tcMar>
              <w:top w:w="120.0" w:type="dxa"/>
              <w:left w:w="120.0" w:type="dxa"/>
              <w:bottom w:w="120.0" w:type="dxa"/>
              <w:right w:w="120.0" w:type="dxa"/>
            </w:tcMar>
          </w:tcPr>
          <w:p w:rsidR="00000000" w:rsidDel="00000000" w:rsidP="00000000" w:rsidRDefault="00000000" w:rsidRPr="00000000" w14:paraId="00000071">
            <w:pPr>
              <w:widowControl w:val="0"/>
              <w:jc w:val="center"/>
              <w:rPr/>
            </w:pPr>
            <w:r w:rsidDel="00000000" w:rsidR="00000000" w:rsidRPr="00000000">
              <w:rPr>
                <w:rtl w:val="0"/>
              </w:rPr>
              <w:t xml:space="preserve">PEMS-08</w:t>
            </w:r>
          </w:p>
        </w:tc>
        <w:tc>
          <w:tcPr>
            <w:tcMar>
              <w:top w:w="120.0" w:type="dxa"/>
              <w:left w:w="120.0" w:type="dxa"/>
              <w:bottom w:w="120.0" w:type="dxa"/>
              <w:right w:w="120.0" w:type="dxa"/>
            </w:tcMar>
          </w:tcPr>
          <w:p w:rsidR="00000000" w:rsidDel="00000000" w:rsidP="00000000" w:rsidRDefault="00000000" w:rsidRPr="00000000" w14:paraId="00000072">
            <w:pPr>
              <w:widowControl w:val="0"/>
              <w:jc w:val="center"/>
              <w:rPr/>
            </w:pPr>
            <w:r w:rsidDel="00000000" w:rsidR="00000000" w:rsidRPr="00000000">
              <w:rPr>
                <w:rtl w:val="0"/>
              </w:rPr>
              <w:t xml:space="preserve">170</w:t>
            </w:r>
          </w:p>
        </w:tc>
        <w:tc>
          <w:tcPr>
            <w:tcMar>
              <w:top w:w="120.0" w:type="dxa"/>
              <w:left w:w="120.0" w:type="dxa"/>
              <w:bottom w:w="120.0" w:type="dxa"/>
              <w:right w:w="120.0" w:type="dxa"/>
            </w:tcMar>
          </w:tcPr>
          <w:p w:rsidR="00000000" w:rsidDel="00000000" w:rsidP="00000000" w:rsidRDefault="00000000" w:rsidRPr="00000000" w14:paraId="00000073">
            <w:pPr>
              <w:widowControl w:val="0"/>
              <w:jc w:val="center"/>
              <w:rPr/>
            </w:pPr>
            <w:r w:rsidDel="00000000" w:rsidR="00000000" w:rsidRPr="00000000">
              <w:rPr>
                <w:rtl w:val="0"/>
              </w:rPr>
              <w:t xml:space="preserve">718</w:t>
            </w:r>
          </w:p>
        </w:tc>
        <w:tc>
          <w:tcPr>
            <w:tcMar>
              <w:top w:w="120.0" w:type="dxa"/>
              <w:left w:w="120.0" w:type="dxa"/>
              <w:bottom w:w="120.0" w:type="dxa"/>
              <w:right w:w="120.0" w:type="dxa"/>
            </w:tcMar>
          </w:tcPr>
          <w:p w:rsidR="00000000" w:rsidDel="00000000" w:rsidP="00000000" w:rsidRDefault="00000000" w:rsidRPr="00000000" w14:paraId="00000074">
            <w:pPr>
              <w:widowControl w:val="0"/>
              <w:jc w:val="center"/>
              <w:rPr/>
            </w:pPr>
            <w:r w:rsidDel="00000000" w:rsidR="00000000" w:rsidRPr="00000000">
              <w:rPr>
                <w:rtl w:val="0"/>
              </w:rPr>
              <w:t xml:space="preserve">5 mins</w:t>
            </w:r>
          </w:p>
        </w:tc>
        <w:tc>
          <w:tcPr>
            <w:tcMar>
              <w:top w:w="120.0" w:type="dxa"/>
              <w:left w:w="120.0" w:type="dxa"/>
              <w:bottom w:w="120.0" w:type="dxa"/>
              <w:right w:w="120.0" w:type="dxa"/>
            </w:tcMar>
          </w:tcPr>
          <w:p w:rsidR="00000000" w:rsidDel="00000000" w:rsidP="00000000" w:rsidRDefault="00000000" w:rsidRPr="00000000" w14:paraId="00000075">
            <w:pPr>
              <w:widowControl w:val="0"/>
              <w:jc w:val="center"/>
              <w:rPr/>
            </w:pPr>
            <w:r w:rsidDel="00000000" w:rsidR="00000000" w:rsidRPr="00000000">
              <w:rPr>
                <w:rtl w:val="0"/>
              </w:rPr>
              <w:t xml:space="preserve">17856</w:t>
            </w:r>
          </w:p>
        </w:tc>
        <w:tc>
          <w:tcPr>
            <w:tcMar>
              <w:top w:w="120.0" w:type="dxa"/>
              <w:left w:w="120.0" w:type="dxa"/>
              <w:bottom w:w="120.0" w:type="dxa"/>
              <w:right w:w="120.0" w:type="dxa"/>
            </w:tcMar>
          </w:tcPr>
          <w:p w:rsidR="00000000" w:rsidDel="00000000" w:rsidP="00000000" w:rsidRDefault="00000000" w:rsidRPr="00000000" w14:paraId="00000076">
            <w:pPr>
              <w:widowControl w:val="0"/>
              <w:jc w:val="center"/>
              <w:rPr/>
            </w:pPr>
            <w:r w:rsidDel="00000000" w:rsidR="00000000" w:rsidRPr="00000000">
              <w:rPr>
                <w:rtl w:val="0"/>
              </w:rPr>
              <w:t xml:space="preserve">Flujo, Ocupación, Velocidad</w:t>
            </w:r>
          </w:p>
        </w:tc>
      </w:tr>
    </w:tbl>
    <w:p w:rsidR="00000000" w:rsidDel="00000000" w:rsidP="00000000" w:rsidRDefault="00000000" w:rsidRPr="00000000" w14:paraId="00000077">
      <w:pPr>
        <w:widowControl w:val="0"/>
        <w:jc w:val="both"/>
        <w:rPr/>
      </w:pPr>
      <w:r w:rsidDel="00000000" w:rsidR="00000000" w:rsidRPr="00000000">
        <w:rPr>
          <w:rtl w:val="0"/>
        </w:rPr>
      </w:r>
    </w:p>
    <w:p w:rsidR="00000000" w:rsidDel="00000000" w:rsidP="00000000" w:rsidRDefault="00000000" w:rsidRPr="00000000" w14:paraId="00000078">
      <w:pPr>
        <w:widowControl w:val="0"/>
        <w:jc w:val="both"/>
        <w:rPr/>
      </w:pPr>
      <w:r w:rsidDel="00000000" w:rsidR="00000000" w:rsidRPr="00000000">
        <w:rPr>
          <w:b w:val="1"/>
          <w:bCs w:val="1"/>
          <w:rtl w:val="0"/>
        </w:rPr>
        <w:t xml:space="preserve">Selección del Dataset para el Proyecto:</w:t>
      </w:r>
      <w:r w:rsidDel="00000000" w:rsidR="00000000" w:rsidRPr="00000000">
        <w:rPr>
          <w:rtl w:val="0"/>
        </w:rPr>
        <w:t xml:space="preserve"> Debido a restricciones computacionales de infraestructura y límites temporales de experimentación, el grupo seleccionará exclusivamente el conjunto de datos PEMS-04 para el entrenamiento, validación y prueba del modelo. Este dataset cuenta con 307 nodos distribuidos en la red vial y provee información multivariada enriquecida (C=3): flujo, ocupación y velocidad.</w:t>
      </w:r>
    </w:p>
    <w:p w:rsidR="00000000" w:rsidDel="00000000" w:rsidP="00000000" w:rsidRDefault="00000000" w:rsidRPr="00000000" w14:paraId="00000079">
      <w:pPr>
        <w:pStyle w:val="Heading2"/>
        <w:keepNext w:val="0"/>
        <w:keepLines w:val="0"/>
        <w:widowControl w:val="0"/>
        <w:spacing w:after="225" w:lineRule="auto"/>
        <w:jc w:val="both"/>
        <w:rPr/>
      </w:pPr>
      <w:r w:rsidDel="00000000" w:rsidR="00000000" w:rsidRPr="00000000">
        <w:rPr>
          <w:rtl w:val="0"/>
        </w:rPr>
      </w:r>
    </w:p>
    <w:p w:rsidR="00000000" w:rsidDel="00000000" w:rsidP="00000000" w:rsidRDefault="00000000" w:rsidRPr="00000000" w14:paraId="0000007A">
      <w:pPr>
        <w:pStyle w:val="Heading1"/>
        <w:keepNext w:val="0"/>
        <w:keepLines w:val="0"/>
        <w:widowControl w:val="0"/>
        <w:jc w:val="both"/>
        <w:rPr/>
      </w:pPr>
      <w:bookmarkStart w:colFirst="0" w:colLast="0" w:name="_o1k2924a6w7w" w:id="7"/>
      <w:bookmarkEnd w:id="7"/>
      <w:r w:rsidDel="00000000" w:rsidR="00000000" w:rsidRPr="00000000">
        <w:rPr>
          <w:rtl w:val="0"/>
        </w:rPr>
        <w:t xml:space="preserve">5. Modelamiento del problema como grafo</w:t>
      </w:r>
    </w:p>
    <w:p w:rsidR="00000000" w:rsidDel="00000000" w:rsidP="00000000" w:rsidRDefault="00000000" w:rsidRPr="00000000" w14:paraId="0000007B">
      <w:pPr>
        <w:widowControl w:val="0"/>
        <w:spacing w:after="225" w:lineRule="auto"/>
        <w:jc w:val="both"/>
        <w:rPr/>
      </w:pPr>
      <w:r w:rsidDel="00000000" w:rsidR="00000000" w:rsidRPr="00000000">
        <w:rPr>
          <w:rtl w:val="0"/>
        </w:rPr>
        <w:t xml:space="preserve">Para procesar las complejas relaciones espaciales y temporales de la red de transporte, la topología vial se modela matemáticamente como un grafo espacial homogéneo, dirigido y ponderado, definido como:</w:t>
      </w:r>
    </w:p>
    <w:p w:rsidR="00000000" w:rsidDel="00000000" w:rsidP="00000000" w:rsidRDefault="00000000" w:rsidRPr="00000000" w14:paraId="0000007C">
      <w:pPr>
        <w:spacing w:after="200" w:lineRule="auto"/>
        <w:jc w:val="center"/>
        <w:rPr/>
      </w:pPr>
      <m:oMath>
        <m:r>
          <w:rPr/>
          <m:t xml:space="preserve">G=(V,E,A)</m:t>
        </m:r>
      </m:oMath>
      <w:r w:rsidDel="00000000" w:rsidR="00000000" w:rsidRPr="00000000">
        <w:rPr>
          <w:rtl w:val="0"/>
        </w:rPr>
      </w:r>
    </w:p>
    <w:p w:rsidR="00000000" w:rsidDel="00000000" w:rsidP="00000000" w:rsidRDefault="00000000" w:rsidRPr="00000000" w14:paraId="0000007D">
      <w:pPr>
        <w:widowControl w:val="0"/>
        <w:spacing w:after="225" w:lineRule="auto"/>
        <w:jc w:val="both"/>
        <w:rPr/>
      </w:pPr>
      <w:r w:rsidDel="00000000" w:rsidR="00000000" w:rsidRPr="00000000">
        <w:rPr>
          <w:rtl w:val="0"/>
        </w:rPr>
        <w:t xml:space="preserve">A continuación, se detalla la correspondencia física y matemática de cada uno de sus componentes básicos adaptados a los conjuntos de datos del proyecto (METR-LA y PEMS):</w:t>
      </w:r>
    </w:p>
    <w:p w:rsidR="00000000" w:rsidDel="00000000" w:rsidP="00000000" w:rsidRDefault="00000000" w:rsidRPr="00000000" w14:paraId="0000007E">
      <w:pPr>
        <w:widowControl w:val="0"/>
        <w:numPr>
          <w:ilvl w:val="0"/>
          <w:numId w:val="3"/>
        </w:numPr>
        <w:spacing w:after="240" w:lineRule="auto"/>
        <w:ind w:left="720" w:hanging="360"/>
        <w:jc w:val="both"/>
      </w:pPr>
      <w:r w:rsidDel="00000000" w:rsidR="00000000" w:rsidRPr="00000000">
        <w:rPr>
          <w:b w:val="1"/>
          <w:bCs w:val="1"/>
          <w:rtl w:val="0"/>
        </w:rPr>
        <w:t xml:space="preserve">Nodos o Vértices (V):</w:t>
      </w:r>
      <w:r w:rsidDel="00000000" w:rsidR="00000000" w:rsidRPr="00000000">
        <w:rPr>
          <w:rtl w:val="0"/>
        </w:rPr>
        <w:t xml:space="preserve"> Representan el conjunto de sensores de tráfico implantados en las autopistas. Si el dataset cuenta con N sensores, tendremos |V| = N. En cada instante de tiempo discreto t, el estado de toda la red de sensores se representa como una matriz de características:</w:t>
      </w:r>
    </w:p>
    <w:p w:rsidR="00000000" w:rsidDel="00000000" w:rsidP="00000000" w:rsidRDefault="00000000" w:rsidRPr="00000000" w14:paraId="0000007F">
      <w:pPr>
        <w:spacing w:after="200" w:lineRule="auto"/>
        <w:jc w:val="center"/>
        <w:rPr/>
      </w:pPr>
      <m:oMath>
        <m:sSup>
          <m:sSupPr>
            <m:ctrlPr>
              <w:rPr/>
            </m:ctrlPr>
          </m:sSupPr>
          <m:e>
            <m:sSub>
              <m:sSubPr>
                <m:ctrlPr>
                  <w:rPr/>
                </m:ctrlPr>
              </m:sSubPr>
              <m:e>
                <m:r>
                  <w:rPr/>
                  <m:t xml:space="preserve">X</m:t>
                </m:r>
              </m:e>
              <m:sub>
                <m:r>
                  <w:rPr/>
                  <m:t xml:space="preserve">t</m:t>
                </m:r>
              </m:sub>
            </m:sSub>
            <m:r>
              <w:rPr/>
              <m:t xml:space="preserve"> ∈ R</m:t>
            </m:r>
            <m:sSup>
              <m:sSupPr>
                <m:ctrlPr>
                  <w:rPr/>
                </m:ctrlPr>
              </m:sSupPr>
              <m:e/>
              <m:sup>
                <m:r>
                  <w:rPr/>
                  <m:t xml:space="preserve">N×C</m:t>
                </m:r>
              </m:sup>
            </m:sSup>
          </m:e>
          <m:sup/>
        </m:sSup>
      </m:oMath>
      <w:r w:rsidDel="00000000" w:rsidR="00000000" w:rsidRPr="00000000">
        <w:rPr>
          <w:rtl w:val="0"/>
        </w:rPr>
      </w:r>
    </w:p>
    <w:p w:rsidR="00000000" w:rsidDel="00000000" w:rsidP="00000000" w:rsidRDefault="00000000" w:rsidRPr="00000000" w14:paraId="00000080">
      <w:pPr>
        <w:widowControl w:val="0"/>
        <w:spacing w:after="225" w:lineRule="auto"/>
        <w:ind w:left="720" w:firstLine="0"/>
        <w:jc w:val="both"/>
        <w:rPr/>
      </w:pPr>
      <w:r w:rsidDel="00000000" w:rsidR="00000000" w:rsidRPr="00000000">
        <w:rPr>
          <w:rtl w:val="0"/>
        </w:rPr>
        <w:t xml:space="preserve">Donde N es el número total de nodos (sensores) y C es la cantidad de características o atributos medidos por cada sensor simultáneamente (por ejemplo, en los datasets PEMS-04 y PEMS-08, C = 3 ya que incluye las variables continuas de flujo, ocupación y velocidad).</w:t>
      </w:r>
    </w:p>
    <w:p w:rsidR="00000000" w:rsidDel="00000000" w:rsidP="00000000" w:rsidRDefault="00000000" w:rsidRPr="00000000" w14:paraId="00000081">
      <w:pPr>
        <w:widowControl w:val="0"/>
        <w:numPr>
          <w:ilvl w:val="0"/>
          <w:numId w:val="3"/>
        </w:numPr>
        <w:spacing w:after="0" w:afterAutospacing="0" w:lineRule="auto"/>
        <w:ind w:left="720" w:hanging="360"/>
        <w:jc w:val="both"/>
      </w:pPr>
      <w:r w:rsidDel="00000000" w:rsidR="00000000" w:rsidRPr="00000000">
        <w:rPr>
          <w:b w:val="1"/>
          <w:bCs w:val="1"/>
          <w:rtl w:val="0"/>
        </w:rPr>
        <w:t xml:space="preserve">Aristas (E)</w:t>
      </w:r>
      <w:r w:rsidDel="00000000" w:rsidR="00000000" w:rsidRPr="00000000">
        <w:rPr>
          <w:rtl w:val="0"/>
        </w:rPr>
        <w:t xml:space="preserve">: Representan las conexiones viales físicas o la proximidad geográfica entre los sensores. Una arista dirigida </w:t>
      </w:r>
      <m:oMath>
        <m:sSub>
          <m:sSubPr>
            <m:ctrlPr>
              <w:rPr/>
            </m:ctrlPr>
          </m:sSubPr>
          <m:e>
            <m:r>
              <w:rPr/>
              <m:t xml:space="preserve">e</m:t>
            </m:r>
          </m:e>
          <m:sub>
            <m:r>
              <w:rPr/>
              <m:t xml:space="preserve">ij</m:t>
            </m:r>
          </m:sub>
        </m:sSub>
        <m:r>
          <w:rPr/>
          <m:t xml:space="preserve">=(</m:t>
        </m:r>
        <m:sSub>
          <m:sSubPr>
            <m:ctrlPr>
              <w:rPr/>
            </m:ctrlPr>
          </m:sSubPr>
          <m:e>
            <m:r>
              <w:rPr/>
              <m:t xml:space="preserve">v</m:t>
            </m:r>
          </m:e>
          <m:sub>
            <m:r>
              <w:rPr/>
              <m:t xml:space="preserve">i</m:t>
            </m:r>
          </m:sub>
        </m:sSub>
        <m:r>
          <w:rPr/>
          <m:t xml:space="preserve">,</m:t>
        </m:r>
        <m:sSub>
          <m:sSubPr>
            <m:ctrlPr>
              <w:rPr/>
            </m:ctrlPr>
          </m:sSubPr>
          <m:e>
            <m:r>
              <w:rPr/>
              <m:t xml:space="preserve">v</m:t>
            </m:r>
          </m:e>
          <m:sub>
            <m:r>
              <w:rPr/>
              <m:t xml:space="preserve">j</m:t>
            </m:r>
          </m:sub>
        </m:sSub>
        <m:r>
          <w:rPr/>
          <m:t xml:space="preserve">) ∈ E</m:t>
        </m:r>
      </m:oMath>
      <w:r w:rsidDel="00000000" w:rsidR="00000000" w:rsidRPr="00000000">
        <w:rPr>
          <w:rtl w:val="0"/>
        </w:rPr>
        <w:t xml:space="preserve"> indica que existe un flujo vehicular directo o una continuidad vial desde el sensor </w:t>
      </w:r>
      <m:oMath>
        <m:sSub>
          <m:sSubPr>
            <m:ctrlPr>
              <w:rPr/>
            </m:ctrlPr>
          </m:sSubPr>
          <m:e>
            <m:r>
              <w:rPr/>
              <m:t xml:space="preserve">v</m:t>
            </m:r>
          </m:e>
          <m:sub>
            <m:r>
              <w:rPr/>
              <m:t xml:space="preserve">i</m:t>
            </m:r>
          </m:sub>
        </m:sSub>
      </m:oMath>
      <w:r w:rsidDel="00000000" w:rsidR="00000000" w:rsidRPr="00000000">
        <w:rPr>
          <w:rtl w:val="0"/>
        </w:rPr>
        <w:t xml:space="preserve"> hacia el sensor </w:t>
      </w:r>
      <m:oMath>
        <m:sSub>
          <m:sSubPr>
            <m:ctrlPr>
              <w:rPr/>
            </m:ctrlPr>
          </m:sSubPr>
          <m:e>
            <m:r>
              <w:rPr/>
              <m:t xml:space="preserve">v</m:t>
            </m:r>
          </m:e>
          <m:sub>
            <m:r>
              <w:rPr/>
              <m:t xml:space="preserve">j</m:t>
            </m:r>
          </m:sub>
        </m:sSub>
      </m:oMath>
      <w:r w:rsidDel="00000000" w:rsidR="00000000" w:rsidRPr="00000000">
        <w:rPr>
          <w:rtl w:val="0"/>
        </w:rPr>
        <w:t xml:space="preserve">. Al ser un grafo dirigido, se respeta el sentido real de las avenidas y autopistas.</w:t>
      </w:r>
    </w:p>
    <w:p w:rsidR="00000000" w:rsidDel="00000000" w:rsidP="00000000" w:rsidRDefault="00000000" w:rsidRPr="00000000" w14:paraId="00000082">
      <w:pPr>
        <w:widowControl w:val="0"/>
        <w:numPr>
          <w:ilvl w:val="0"/>
          <w:numId w:val="3"/>
        </w:numPr>
        <w:spacing w:after="225" w:lineRule="auto"/>
        <w:ind w:left="720" w:hanging="360"/>
        <w:jc w:val="both"/>
      </w:pPr>
      <w:r w:rsidDel="00000000" w:rsidR="00000000" w:rsidRPr="00000000">
        <w:rPr>
          <w:b w:val="1"/>
          <w:bCs w:val="1"/>
          <w:rtl w:val="0"/>
        </w:rPr>
        <w:t xml:space="preserve">Matriz de Adyacencia Estática (A): </w:t>
      </w:r>
      <w:r w:rsidDel="00000000" w:rsidR="00000000" w:rsidRPr="00000000">
        <w:rPr>
          <w:rtl w:val="0"/>
        </w:rPr>
        <w:t xml:space="preserve">Es una estructura matricial cuadrada (</w:t>
      </w:r>
      <m:oMath>
        <m:sSup>
          <m:sSupPr>
            <m:ctrlPr>
              <w:rPr>
                <w:b w:val="1"/>
                <w:bCs w:val="1"/>
              </w:rPr>
            </m:ctrlPr>
          </m:sSupPr>
          <m:e>
            <m:r>
              <w:rPr>
                <w:b w:val="1"/>
                <w:bCs w:val="1"/>
              </w:rPr>
              <m:t xml:space="preserve">A ∈ R</m:t>
            </m:r>
            <m:sSup>
              <m:sSupPr>
                <m:ctrlPr>
                  <w:rPr>
                    <w:b w:val="1"/>
                    <w:bCs w:val="1"/>
                  </w:rPr>
                </m:ctrlPr>
              </m:sSupPr>
              <m:e/>
              <m:sup>
                <m:r>
                  <w:rPr>
                    <w:b w:val="1"/>
                    <w:bCs w:val="1"/>
                  </w:rPr>
                  <m:t xml:space="preserve">N×N</m:t>
                </m:r>
              </m:sup>
            </m:sSup>
          </m:e>
          <m:sup/>
        </m:sSup>
      </m:oMath>
      <w:r w:rsidDel="00000000" w:rsidR="00000000" w:rsidRPr="00000000">
        <w:rPr>
          <w:rtl w:val="0"/>
        </w:rPr>
        <w:t xml:space="preserve">) que describe el esqueleto físico inicial de la ciudad. Cada celda </w:t>
      </w:r>
      <m:oMath>
        <m:sSub>
          <m:sSubPr>
            <m:ctrlPr>
              <w:rPr/>
            </m:ctrlPr>
          </m:sSubPr>
          <m:e>
            <m:r>
              <w:rPr/>
              <m:t xml:space="preserve">A</m:t>
            </m:r>
          </m:e>
          <m:sub>
            <m:r>
              <w:rPr/>
              <m:t xml:space="preserve">ij</m:t>
            </m:r>
          </m:sub>
        </m:sSub>
      </m:oMath>
      <w:r w:rsidDel="00000000" w:rsidR="00000000" w:rsidRPr="00000000">
        <w:rPr>
          <w:rtl w:val="0"/>
        </w:rPr>
        <w:t xml:space="preserve"> cuantifica la proximidad física entre los sensores </w:t>
      </w:r>
      <m:oMath>
        <m:sSub>
          <m:sSubPr>
            <m:ctrlPr>
              <w:rPr/>
            </m:ctrlPr>
          </m:sSubPr>
          <m:e>
            <m:r>
              <w:rPr/>
              <m:t xml:space="preserve">v</m:t>
            </m:r>
          </m:e>
          <m:sub>
            <m:r>
              <w:rPr/>
              <m:t xml:space="preserve">i</m:t>
            </m:r>
          </m:sub>
        </m:sSub>
      </m:oMath>
      <w:r w:rsidDel="00000000" w:rsidR="00000000" w:rsidRPr="00000000">
        <w:rPr>
          <w:rtl w:val="0"/>
        </w:rPr>
        <w:t xml:space="preserve"> y </w:t>
      </w:r>
      <m:oMath>
        <m:sSub>
          <m:sSubPr>
            <m:ctrlPr>
              <w:rPr/>
            </m:ctrlPr>
          </m:sSubPr>
          <m:e>
            <m:r>
              <w:rPr/>
              <m:t xml:space="preserve">v</m:t>
            </m:r>
          </m:e>
          <m:sub>
            <m:r>
              <w:rPr/>
              <m:t xml:space="preserve">j</m:t>
            </m:r>
          </m:sub>
        </m:sSub>
      </m:oMath>
      <w:r w:rsidDel="00000000" w:rsidR="00000000" w:rsidRPr="00000000">
        <w:rPr>
          <w:rtl w:val="0"/>
        </w:rPr>
        <w:t xml:space="preserve">. Siguiendo el estándar, los pesos se modelan mediante una función de umbral Gaussiana calculada sobre las distancias reales por carretera (</w:t>
      </w:r>
      <m:oMath>
        <m:sSub>
          <m:sSubPr>
            <m:ctrlPr>
              <w:rPr/>
            </m:ctrlPr>
          </m:sSubPr>
          <m:e>
            <m:r>
              <w:rPr/>
              <m:t xml:space="preserve">d</m:t>
            </m:r>
          </m:e>
          <m:sub>
            <m:r>
              <w:rPr/>
              <m:t xml:space="preserve">ij</m:t>
            </m:r>
          </m:sub>
        </m:sSub>
      </m:oMath>
      <w:r w:rsidDel="00000000" w:rsidR="00000000" w:rsidRPr="00000000">
        <w:rPr>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line="360" w:lineRule="auto"/>
        <w:jc w:val="center"/>
        <w:rPr>
          <w:b w:val="1"/>
          <w:bCs w:val="1"/>
        </w:rPr>
      </w:pPr>
      <m:oMath>
        <m:sSub>
          <m:sSubPr>
            <m:ctrlPr>
              <w:rPr/>
            </m:ctrlPr>
          </m:sSubPr>
          <m:e>
            <m:sSub>
              <m:sSubPr>
                <m:ctrlPr>
                  <w:rPr/>
                </m:ctrlPr>
              </m:sSubPr>
              <m:e>
                <m:r>
                  <w:rPr/>
                  <m:t xml:space="preserve">A</m:t>
                </m:r>
              </m:e>
              <m:sub>
                <m:r>
                  <w:rPr/>
                  <m:t xml:space="preserve">ij</m:t>
                </m:r>
              </m:sub>
            </m:sSub>
            <m:r>
              <w:rPr/>
              <m:t xml:space="preserve">=exp(-</m:t>
            </m:r>
            <m:sSub>
              <m:sSubPr>
                <m:ctrlPr>
                  <w:rPr/>
                </m:ctrlPr>
              </m:sSubPr>
              <m:e>
                <m:sSup>
                  <m:sSupPr>
                    <m:ctrlPr>
                      <w:rPr/>
                    </m:ctrlPr>
                  </m:sSupPr>
                  <m:e>
                    <m:r>
                      <w:rPr/>
                      <m:t xml:space="preserve">d</m:t>
                    </m:r>
                  </m:e>
                  <m:sup>
                    <m:r>
                      <w:rPr/>
                      <m:t xml:space="preserve">2</m:t>
                    </m:r>
                  </m:sup>
                </m:sSup>
              </m:e>
              <m:sub>
                <m:r>
                  <w:rPr/>
                  <m:t xml:space="preserve">ij</m:t>
                </m:r>
              </m:sub>
            </m:sSub>
            <m:r>
              <w:rPr/>
              <m:t>÷</m:t>
            </m:r>
            <m:r>
              <w:rPr/>
              <m:t xml:space="preserve"> </m:t>
            </m:r>
            <m:sSup>
              <m:sSupPr>
                <m:ctrlPr>
                  <w:rPr/>
                </m:ctrlPr>
              </m:sSupPr>
              <m:e>
                <m:r>
                  <w:rPr/>
                  <m:t xml:space="preserve">σ</m:t>
                </m:r>
              </m:e>
              <m:sup>
                <m:r>
                  <w:rPr/>
                  <m:t xml:space="preserve">2</m:t>
                </m:r>
              </m:sup>
            </m:sSup>
            <m:r>
              <w:rPr/>
              <m:t xml:space="preserve">)</m:t>
            </m:r>
          </m:e>
          <m:sub/>
        </m:sSub>
      </m:oMath>
      <w:r w:rsidDel="00000000" w:rsidR="00000000" w:rsidRPr="00000000">
        <w:rPr>
          <w:rtl w:val="0"/>
        </w:rPr>
        <w:t xml:space="preserve">si </w:t>
      </w:r>
      <m:oMath>
        <m:sSub>
          <m:sSubPr>
            <m:ctrlPr>
              <w:rPr/>
            </m:ctrlPr>
          </m:sSubPr>
          <m:e>
            <m:r>
              <w:rPr/>
              <m:t xml:space="preserve">d</m:t>
            </m:r>
          </m:e>
          <m:sub>
            <m:r>
              <w:rPr/>
              <m:t xml:space="preserve">ij</m:t>
            </m:r>
          </m:sub>
        </m:sSub>
        <m:r>
          <w:rPr/>
          <m:t xml:space="preserve">&lt;=κ</m:t>
        </m:r>
      </m:oMath>
      <w:r w:rsidDel="00000000" w:rsidR="00000000" w:rsidRPr="00000000">
        <w:rPr>
          <w:rtl w:val="0"/>
        </w:rPr>
        <w:t xml:space="preserve">, de lo contrario 0</w:t>
      </w:r>
      <w:r w:rsidDel="00000000" w:rsidR="00000000" w:rsidRPr="00000000">
        <w:rPr>
          <w:rtl w:val="0"/>
        </w:rPr>
      </w:r>
    </w:p>
    <w:p w:rsidR="00000000" w:rsidDel="00000000" w:rsidP="00000000" w:rsidRDefault="00000000" w:rsidRPr="00000000" w14:paraId="00000084">
      <w:pPr>
        <w:widowControl w:val="0"/>
        <w:spacing w:after="225" w:lineRule="auto"/>
        <w:ind w:left="720" w:firstLine="0"/>
        <w:jc w:val="both"/>
        <w:rPr>
          <w:b w:val="1"/>
          <w:bCs w:val="1"/>
        </w:rPr>
      </w:pPr>
      <w:r w:rsidDel="00000000" w:rsidR="00000000" w:rsidRPr="00000000">
        <w:rPr>
          <w:rtl w:val="0"/>
        </w:rPr>
        <w:t xml:space="preserve">Donde σ representa la desviación estándar de las distancias y </w:t>
      </w:r>
      <m:oMath>
        <m:r>
          <w:rPr/>
          <m:t xml:space="preserve">κ</m:t>
        </m:r>
      </m:oMath>
      <w:r w:rsidDel="00000000" w:rsidR="00000000" w:rsidRPr="00000000">
        <w:rPr>
          <w:rtl w:val="0"/>
        </w:rPr>
        <w:t xml:space="preserve"> </w:t>
      </w:r>
      <w:r w:rsidDel="00000000" w:rsidR="00000000" w:rsidRPr="00000000">
        <w:rPr>
          <w:rtl w:val="0"/>
        </w:rPr>
        <w:t xml:space="preserve">es un</w:t>
      </w:r>
      <w:r w:rsidDel="00000000" w:rsidR="00000000" w:rsidRPr="00000000">
        <w:rPr>
          <w:rtl w:val="0"/>
        </w:rPr>
        <w:t xml:space="preserve"> umbral para controlar la dispersión (sparsity) de la matriz</w:t>
      </w:r>
      <w:r w:rsidDel="00000000" w:rsidR="00000000" w:rsidRPr="00000000">
        <w:rPr>
          <w:b w:val="1"/>
          <w:bCs w:val="1"/>
          <w:rtl w:val="0"/>
        </w:rPr>
        <w:t xml:space="preserve">.</w:t>
      </w:r>
    </w:p>
    <w:p w:rsidR="00000000" w:rsidDel="00000000" w:rsidP="00000000" w:rsidRDefault="00000000" w:rsidRPr="00000000" w14:paraId="00000085">
      <w:pPr>
        <w:widowControl w:val="0"/>
        <w:spacing w:after="225" w:lineRule="auto"/>
        <w:jc w:val="both"/>
        <w:rPr/>
      </w:pPr>
      <w:r w:rsidDel="00000000" w:rsidR="00000000" w:rsidRPr="00000000">
        <w:rPr>
          <w:b w:val="1"/>
          <w:bCs w:val="1"/>
          <w:rtl w:val="0"/>
        </w:rPr>
        <w:t xml:space="preserve">Aporte de Arquitectura en LSTTN</w:t>
      </w:r>
      <w:r w:rsidDel="00000000" w:rsidR="00000000" w:rsidRPr="00000000">
        <w:rPr>
          <w:rtl w:val="0"/>
        </w:rPr>
        <w:t xml:space="preserve"> (Grafo Dinámico Adaptativo):</w:t>
      </w:r>
    </w:p>
    <w:p w:rsidR="00000000" w:rsidDel="00000000" w:rsidP="00000000" w:rsidRDefault="00000000" w:rsidRPr="00000000" w14:paraId="00000086">
      <w:pPr>
        <w:widowControl w:val="0"/>
        <w:spacing w:after="225" w:lineRule="auto"/>
        <w:jc w:val="both"/>
        <w:rPr/>
      </w:pPr>
      <w:r w:rsidDel="00000000" w:rsidR="00000000" w:rsidRPr="00000000">
        <w:rPr>
          <w:rtl w:val="0"/>
        </w:rPr>
        <w:t xml:space="preserve">El modelo LSTTN reconoce que la matriz geométrica estática A es insuficiente porque omite la "conectividad semántica" (dos sensores en centros comerciales lejanos pueden tener perfiles idénticos de tráfico y deberían compartir información). Para resolverlo, el modelo genera dinámicamente durante el entrenamiento una Matriz de Adyacencia Autoadaptativa (</w:t>
      </w:r>
      <m:oMath>
        <m:sSub>
          <m:sSubPr>
            <m:ctrlPr>
              <w:rPr/>
            </m:ctrlPr>
          </m:sSubPr>
          <m:e>
            <m:r>
              <w:rPr/>
              <m:t xml:space="preserve">A</m:t>
            </m:r>
          </m:e>
          <m:sub>
            <m:r>
              <w:rPr/>
              <m:t xml:space="preserve">adp</m:t>
            </m:r>
          </m:sub>
        </m:sSub>
      </m:oMath>
      <w:r w:rsidDel="00000000" w:rsidR="00000000" w:rsidRPr="00000000">
        <w:rPr>
          <w:rtl w:val="0"/>
        </w:rPr>
        <w:t xml:space="preserve">) calculada mediante vectores de incrustación de nodos aprendidos (</w:t>
      </w:r>
      <m:oMath>
        <m:sSub>
          <m:sSubPr>
            <m:ctrlPr>
              <w:rPr/>
            </m:ctrlPr>
          </m:sSubPr>
          <m:e>
            <m:sSub>
              <m:sSubPr>
                <m:ctrlPr>
                  <w:rPr/>
                </m:ctrlPr>
              </m:sSubPr>
              <m:e>
                <m:r>
                  <w:rPr/>
                  <m:t xml:space="preserve">E</m:t>
                </m:r>
              </m:e>
              <m:sub>
                <m:r>
                  <w:rPr/>
                  <m:t xml:space="preserve">1</m:t>
                </m:r>
              </m:sub>
            </m:sSub>
            <m:r>
              <w:rPr/>
              <m:t xml:space="preserve">,E</m:t>
            </m:r>
          </m:e>
          <m:sub>
            <m:r>
              <w:rPr/>
              <m:t xml:space="preserve">2</m:t>
            </m:r>
          </m:sub>
        </m:sSub>
        <m:r>
          <w:rPr/>
          <m:t xml:space="preserve">∈ R</m:t>
        </m:r>
        <m:sSup>
          <m:sSupPr>
            <m:ctrlPr>
              <w:rPr/>
            </m:ctrlPr>
          </m:sSupPr>
          <m:e/>
          <m:sup>
            <m:r>
              <w:rPr/>
              <m:t xml:space="preserve">N×d</m:t>
            </m:r>
          </m:sup>
        </m:sSup>
      </m:oMath>
      <w:r w:rsidDel="00000000" w:rsidR="00000000" w:rsidRPr="00000000">
        <w:rPr>
          <w:rtl w:val="0"/>
        </w:rPr>
        <w:t xml:space="preserve">):</w:t>
      </w:r>
    </w:p>
    <w:p w:rsidR="00000000" w:rsidDel="00000000" w:rsidP="00000000" w:rsidRDefault="00000000" w:rsidRPr="00000000" w14:paraId="00000087">
      <w:pPr>
        <w:widowControl w:val="0"/>
        <w:spacing w:after="225" w:lineRule="auto"/>
        <w:jc w:val="center"/>
        <w:rPr/>
      </w:pPr>
      <m:oMath>
        <m:sSub>
          <m:sSubPr>
            <m:ctrlPr>
              <w:rPr/>
            </m:ctrlPr>
          </m:sSubPr>
          <m:e>
            <m:sSub>
              <m:sSubPr>
                <m:ctrlPr>
                  <w:rPr/>
                </m:ctrlPr>
              </m:sSubPr>
              <m:e>
                <m:r>
                  <w:rPr/>
                  <m:t xml:space="preserve">A</m:t>
                </m:r>
              </m:e>
              <m:sub>
                <m:r>
                  <w:rPr/>
                  <m:t xml:space="preserve">adp</m:t>
                </m:r>
              </m:sub>
            </m:sSub>
            <m:r>
              <w:rPr/>
              <m:t xml:space="preserve">=Softmax(ReLU(  </m:t>
            </m:r>
            <m:sSub>
              <m:sSubPr>
                <m:ctrlPr>
                  <w:rPr/>
                </m:ctrlPr>
              </m:sSubPr>
              <m:e>
                <m:r>
                  <w:rPr/>
                  <m:t xml:space="preserve">E</m:t>
                </m:r>
              </m:e>
              <m:sub>
                <m:r>
                  <w:rPr/>
                  <m:t xml:space="preserve">1</m:t>
                </m:r>
              </m:sub>
            </m:sSub>
            <m:sSub>
              <m:sSubPr>
                <m:ctrlPr>
                  <w:rPr/>
                </m:ctrlPr>
              </m:sSubPr>
              <m:e>
                <m:r>
                  <w:rPr/>
                  <m:t xml:space="preserve"> ⋅ </m:t>
                </m:r>
                <m:sSup>
                  <m:sSupPr>
                    <m:ctrlPr>
                      <w:rPr/>
                    </m:ctrlPr>
                  </m:sSupPr>
                  <m:e>
                    <m:sSub>
                      <m:sSubPr>
                        <m:ctrlPr>
                          <w:rPr/>
                        </m:ctrlPr>
                      </m:sSubPr>
                      <m:e>
                        <m:sSup>
                          <m:sSupPr>
                            <m:ctrlPr>
                              <w:rPr/>
                            </m:ctrlPr>
                          </m:sSupPr>
                          <m:e>
                            <m:r>
                              <w:rPr/>
                              <m:t xml:space="preserve">E</m:t>
                            </m:r>
                          </m:e>
                          <m:sup>
                            <m:r>
                              <w:rPr/>
                              <m:t xml:space="preserve">T</m:t>
                            </m:r>
                          </m:sup>
                        </m:sSup>
                      </m:e>
                      <m:sub>
                        <m:r>
                          <w:rPr/>
                          <m:t xml:space="preserve">2</m:t>
                        </m:r>
                      </m:sub>
                    </m:sSub>
                  </m:e>
                  <m:sup/>
                </m:sSup>
              </m:e>
              <m:sub/>
            </m:sSub>
            <m:r>
              <w:rPr/>
              <m:t xml:space="preserve">))</m:t>
            </m:r>
          </m:e>
          <m:sub/>
        </m:sSub>
      </m:oMath>
      <w:r w:rsidDel="00000000" w:rsidR="00000000" w:rsidRPr="00000000">
        <w:rPr>
          <w:rtl w:val="0"/>
        </w:rPr>
      </w:r>
    </w:p>
    <w:p w:rsidR="00000000" w:rsidDel="00000000" w:rsidP="00000000" w:rsidRDefault="00000000" w:rsidRPr="00000000" w14:paraId="00000088">
      <w:pPr>
        <w:widowControl w:val="0"/>
        <w:spacing w:after="225" w:lineRule="auto"/>
        <w:jc w:val="both"/>
        <w:rPr>
          <w:b w:val="1"/>
          <w:bCs w:val="1"/>
        </w:rPr>
      </w:pPr>
      <w:r w:rsidDel="00000000" w:rsidR="00000000" w:rsidRPr="00000000">
        <w:rPr>
          <w:rtl w:val="0"/>
        </w:rPr>
        <w:t xml:space="preserve">Esta representación enriquece las capas de convolución de grafos del modelo al capturar dependencias espaciales dinámicas y periódicas ocultas.</w:t>
      </w:r>
      <w:r w:rsidDel="00000000" w:rsidR="00000000" w:rsidRPr="00000000">
        <w:rPr>
          <w:rtl w:val="0"/>
        </w:rPr>
      </w:r>
    </w:p>
    <w:p w:rsidR="00000000" w:rsidDel="00000000" w:rsidP="00000000" w:rsidRDefault="00000000" w:rsidRPr="00000000" w14:paraId="00000089">
      <w:pPr>
        <w:pStyle w:val="Heading1"/>
        <w:keepNext w:val="0"/>
        <w:keepLines w:val="0"/>
        <w:widowControl w:val="0"/>
        <w:jc w:val="both"/>
        <w:rPr/>
      </w:pPr>
      <w:bookmarkStart w:colFirst="0" w:colLast="0" w:name="_nw291zlxqz5x" w:id="8"/>
      <w:bookmarkEnd w:id="8"/>
      <w:r w:rsidDel="00000000" w:rsidR="00000000" w:rsidRPr="00000000">
        <w:rPr>
          <w:rtl w:val="0"/>
        </w:rPr>
        <w:t xml:space="preserve">6. Nivel de análisis en el grafo y tarea de aprendizaje</w:t>
      </w:r>
    </w:p>
    <w:p w:rsidR="00000000" w:rsidDel="00000000" w:rsidP="00000000" w:rsidRDefault="00000000" w:rsidRPr="00000000" w14:paraId="0000008A">
      <w:pPr>
        <w:widowControl w:val="0"/>
        <w:jc w:val="both"/>
        <w:rPr/>
      </w:pPr>
      <w:r w:rsidDel="00000000" w:rsidR="00000000" w:rsidRPr="00000000">
        <w:rPr>
          <w:rtl w:val="0"/>
        </w:rPr>
        <w:t xml:space="preserve">El nivel de análisis sobre el grafo se define estrictamente a nivel de nodo, enfocado en pronosticar los estados de tráfico individuales de cada sensor a partir de la agregación de características de sus vecindarios espaciales directos e indirectos.</w:t>
      </w:r>
    </w:p>
    <w:p w:rsidR="00000000" w:rsidDel="00000000" w:rsidP="00000000" w:rsidRDefault="00000000" w:rsidRPr="00000000" w14:paraId="0000008B">
      <w:pPr>
        <w:widowControl w:val="0"/>
        <w:jc w:val="both"/>
        <w:rPr/>
      </w:pPr>
      <w:r w:rsidDel="00000000" w:rsidR="00000000" w:rsidRPr="00000000">
        <w:rPr>
          <w:rtl w:val="0"/>
        </w:rPr>
      </w:r>
    </w:p>
    <w:p w:rsidR="00000000" w:rsidDel="00000000" w:rsidP="00000000" w:rsidRDefault="00000000" w:rsidRPr="00000000" w14:paraId="0000008C">
      <w:pPr>
        <w:widowControl w:val="0"/>
        <w:jc w:val="both"/>
        <w:rPr/>
      </w:pPr>
      <w:r w:rsidDel="00000000" w:rsidR="00000000" w:rsidRPr="00000000">
        <w:rPr>
          <w:rtl w:val="0"/>
        </w:rPr>
        <w:t xml:space="preserve">Metodológicamente, el entrenamiento del sistema se descompone en un esquema dual que abarca dos tareas de aprendizaje esenciales:</w:t>
      </w:r>
    </w:p>
    <w:p w:rsidR="00000000" w:rsidDel="00000000" w:rsidP="00000000" w:rsidRDefault="00000000" w:rsidRPr="00000000" w14:paraId="0000008D">
      <w:pPr>
        <w:widowControl w:val="0"/>
        <w:numPr>
          <w:ilvl w:val="0"/>
          <w:numId w:val="2"/>
        </w:numPr>
        <w:ind w:left="720" w:hanging="360"/>
        <w:jc w:val="both"/>
      </w:pPr>
      <w:r w:rsidDel="00000000" w:rsidR="00000000" w:rsidRPr="00000000">
        <w:rPr>
          <w:b w:val="1"/>
          <w:bCs w:val="1"/>
          <w:rtl w:val="0"/>
        </w:rPr>
        <w:t xml:space="preserve">Tarea de Aprendizaje Autosupervisado (Preentrenamiento):</w:t>
      </w:r>
      <w:r w:rsidDel="00000000" w:rsidR="00000000" w:rsidRPr="00000000">
        <w:rPr>
          <w:rtl w:val="0"/>
        </w:rPr>
        <w:t xml:space="preserve"> Se implementa una tarea de reconstrucción de subseries enmascaradas (Masked Subseries Reconstruction Task). El modelo toma ventanas históricas de tiempo de largo alcance y oculta de forma aleatoria una fracción masiva (75%) de las subseries. El módulo Masked Subseries Transformer (MST) se entrena de forma autosupervisada para predecir el contenido faltante analizando el contexto temporal remanente. Esto fuerza al codificador a capturar representaciones espaciotemporales compactas, de baja dimensión y altamente informativas de historias de largo plazo.</w:t>
      </w:r>
    </w:p>
    <w:p w:rsidR="00000000" w:rsidDel="00000000" w:rsidP="00000000" w:rsidRDefault="00000000" w:rsidRPr="00000000" w14:paraId="0000008E">
      <w:pPr>
        <w:widowControl w:val="0"/>
        <w:numPr>
          <w:ilvl w:val="0"/>
          <w:numId w:val="2"/>
        </w:numPr>
        <w:ind w:left="720" w:hanging="360"/>
        <w:jc w:val="both"/>
      </w:pPr>
      <w:r w:rsidDel="00000000" w:rsidR="00000000" w:rsidRPr="00000000">
        <w:rPr>
          <w:b w:val="1"/>
          <w:bCs w:val="1"/>
          <w:rtl w:val="0"/>
        </w:rPr>
        <w:t xml:space="preserve">Tarea de Aprendizaje Supervisado (Predicción Final):</w:t>
      </w:r>
      <w:r w:rsidDel="00000000" w:rsidR="00000000" w:rsidRPr="00000000">
        <w:rPr>
          <w:rtl w:val="0"/>
        </w:rPr>
        <w:t xml:space="preserve"> Consiste en una regresión espacio-temporal multi-paso (Multi-step Spatiotemporal Time Series Forecasting). Utilizando los mapas de características temporales comprimidos del preentrenamiento combinados con la dinámica espacial de corto plazo, el fin último es predecir secuencialmente el flujo vehicular futuro en múltiples pasos continuos, minimizando funciones de pérdida supervisadas frente a las observaciones reales de la autopista.</w:t>
      </w:r>
    </w:p>
    <w:p w:rsidR="00000000" w:rsidDel="00000000" w:rsidP="00000000" w:rsidRDefault="00000000" w:rsidRPr="00000000" w14:paraId="0000008F">
      <w:pPr>
        <w:widowControl w:val="0"/>
        <w:jc w:val="both"/>
        <w:rPr/>
      </w:pPr>
      <w:r w:rsidDel="00000000" w:rsidR="00000000" w:rsidRPr="00000000">
        <w:rPr>
          <w:rtl w:val="0"/>
        </w:rPr>
      </w:r>
    </w:p>
    <w:p w:rsidR="00000000" w:rsidDel="00000000" w:rsidP="00000000" w:rsidRDefault="00000000" w:rsidRPr="00000000" w14:paraId="00000090">
      <w:pPr>
        <w:pStyle w:val="Heading1"/>
        <w:jc w:val="both"/>
        <w:rPr/>
      </w:pPr>
      <w:bookmarkStart w:colFirst="0" w:colLast="0" w:name="_b0wdrky60kba" w:id="9"/>
      <w:bookmarkEnd w:id="9"/>
      <w:r w:rsidDel="00000000" w:rsidR="00000000" w:rsidRPr="00000000">
        <w:rPr>
          <w:rtl w:val="0"/>
        </w:rPr>
        <w:t xml:space="preserve">7. Trabajos relacionados</w:t>
      </w:r>
    </w:p>
    <w:p w:rsidR="00000000" w:rsidDel="00000000" w:rsidP="00000000" w:rsidRDefault="00000000" w:rsidRPr="00000000" w14:paraId="00000091">
      <w:pPr>
        <w:widowControl w:val="0"/>
        <w:jc w:val="both"/>
        <w:rPr/>
      </w:pPr>
      <w:r w:rsidDel="00000000" w:rsidR="00000000" w:rsidRPr="00000000">
        <w:rPr>
          <w:rtl w:val="0"/>
        </w:rPr>
        <w:t xml:space="preserve">La revisión de la literatura sobre la predicción del flujo de tráfico revela una evolución metodológica que puede estructurarse en tres etapas principales, cada una intentando superar las limitaciones espacio-temporales de su predecesora.</w:t>
      </w:r>
    </w:p>
    <w:p w:rsidR="00000000" w:rsidDel="00000000" w:rsidP="00000000" w:rsidRDefault="00000000" w:rsidRPr="00000000" w14:paraId="00000092">
      <w:pPr>
        <w:widowControl w:val="0"/>
        <w:jc w:val="both"/>
        <w:rPr/>
      </w:pPr>
      <w:r w:rsidDel="00000000" w:rsidR="00000000" w:rsidRPr="00000000">
        <w:rPr>
          <w:rtl w:val="0"/>
        </w:rPr>
      </w:r>
    </w:p>
    <w:p w:rsidR="00000000" w:rsidDel="00000000" w:rsidP="00000000" w:rsidRDefault="00000000" w:rsidRPr="00000000" w14:paraId="00000093">
      <w:pPr>
        <w:widowControl w:val="0"/>
        <w:jc w:val="both"/>
        <w:rPr/>
      </w:pPr>
      <w:r w:rsidDel="00000000" w:rsidR="00000000" w:rsidRPr="00000000">
        <w:rPr>
          <w:rtl w:val="0"/>
        </w:rPr>
        <w:t xml:space="preserve">En una primera etapa, las investigaciones se apoyaron fuertemente en modelos estadísticos clásicos, tales como el Promedio Histórico (HA), el modelo Autorregresivo Integrado de Media Móvil (ARIMA) y los Vectores Autorregresivos (VAR). Si bien estos métodos sentaron las bases para el pronóstico de series de tiempo, asumen condiciones de estacionariedad en los datos y fallan significativamente al intentar modelar las complejas interacciones espaciales no lineales de una red de tráfico real (Luo et al., 2024).</w:t>
      </w:r>
    </w:p>
    <w:p w:rsidR="00000000" w:rsidDel="00000000" w:rsidP="00000000" w:rsidRDefault="00000000" w:rsidRPr="00000000" w14:paraId="00000094">
      <w:pPr>
        <w:widowControl w:val="0"/>
        <w:jc w:val="both"/>
        <w:rPr/>
      </w:pPr>
      <w:r w:rsidDel="00000000" w:rsidR="00000000" w:rsidRPr="00000000">
        <w:rPr>
          <w:rtl w:val="0"/>
        </w:rPr>
      </w:r>
    </w:p>
    <w:p w:rsidR="00000000" w:rsidDel="00000000" w:rsidP="00000000" w:rsidRDefault="00000000" w:rsidRPr="00000000" w14:paraId="00000095">
      <w:pPr>
        <w:widowControl w:val="0"/>
        <w:jc w:val="both"/>
        <w:rPr/>
      </w:pPr>
      <w:r w:rsidDel="00000000" w:rsidR="00000000" w:rsidRPr="00000000">
        <w:rPr>
          <w:rtl w:val="0"/>
        </w:rPr>
        <w:t xml:space="preserve">Para abordar las deficiencias espaciales, surgió una segunda etapa dominada por las Redes Neuronales de Grafos Espacio-Temporales Convencionales (STGNNs), combinando redes convolucionales de grafos (GCN) con módulos recurrentes o convolucionales temporales. Trabajos destacados en esta línea incluyen DCRNN (Li et al., 2018), STGCN (Yu et al., 2018) y Graph WaveNet (Wu et al., 2019). Estos enfoques demostraron ser excelentes para capturar dependencias espacio-temporales a corto plazo; sin embargo, debido a sus limitaciones estructurales (como el desvanecimiento del gradiente o cuellos de botella en la memoria temporal), sufren una pérdida severa de información cuando intentan modelar secuencias históricas muy largas (Luo et al., 2024).</w:t>
      </w:r>
    </w:p>
    <w:p w:rsidR="00000000" w:rsidDel="00000000" w:rsidP="00000000" w:rsidRDefault="00000000" w:rsidRPr="00000000" w14:paraId="00000096">
      <w:pPr>
        <w:widowControl w:val="0"/>
        <w:jc w:val="both"/>
        <w:rPr/>
      </w:pPr>
      <w:r w:rsidDel="00000000" w:rsidR="00000000" w:rsidRPr="00000000">
        <w:rPr>
          <w:rtl w:val="0"/>
        </w:rPr>
      </w:r>
    </w:p>
    <w:p w:rsidR="00000000" w:rsidDel="00000000" w:rsidP="00000000" w:rsidRDefault="00000000" w:rsidRPr="00000000" w14:paraId="00000097">
      <w:pPr>
        <w:widowControl w:val="0"/>
        <w:jc w:val="both"/>
        <w:rPr/>
      </w:pPr>
      <w:r w:rsidDel="00000000" w:rsidR="00000000" w:rsidRPr="00000000">
        <w:rPr>
          <w:rtl w:val="0"/>
        </w:rPr>
        <w:t xml:space="preserve">Finalmente, la etapa más reciente del estado del arte incorpora modelos basados en el mecanismo de auto-atención (Transformers), como Traffic Transformer y STTN. Estas arquitecturas logran capturar dependencias a largo plazo superando las restricciones de los modelos secuenciales tradicionales. No obstante, procesar paso a paso series de tráfico sumamente largas resulta computacionalmente ineficiente y redundante. Para solucionar esta brecha, el modelo LSTTN propuesto por Luo et al. (2024) introduce un enfoque novedoso que emplea un preentrenamiento de series enmascaradas (Masked Subseries Transformer), lo que obliga al modelo a aprender representaciones temporales contextuales y altamente comprimidas a partir de historias largas, mejorando tanto la precisión como la eficiencia computacional en pronósticos prolongados.</w:t>
      </w:r>
    </w:p>
    <w:p w:rsidR="00000000" w:rsidDel="00000000" w:rsidP="00000000" w:rsidRDefault="00000000" w:rsidRPr="00000000" w14:paraId="00000098">
      <w:pPr>
        <w:widowControl w:val="0"/>
        <w:jc w:val="both"/>
        <w:rPr/>
      </w:pPr>
      <w:r w:rsidDel="00000000" w:rsidR="00000000" w:rsidRPr="00000000">
        <w:rPr>
          <w:rtl w:val="0"/>
        </w:rPr>
      </w:r>
    </w:p>
    <w:p w:rsidR="00000000" w:rsidDel="00000000" w:rsidP="00000000" w:rsidRDefault="00000000" w:rsidRPr="00000000" w14:paraId="00000099">
      <w:pPr>
        <w:pStyle w:val="Heading1"/>
        <w:widowControl w:val="0"/>
        <w:jc w:val="both"/>
        <w:rPr/>
      </w:pPr>
      <w:bookmarkStart w:colFirst="0" w:colLast="0" w:name="_4c48xagxs3hn" w:id="10"/>
      <w:bookmarkEnd w:id="10"/>
      <w:r w:rsidDel="00000000" w:rsidR="00000000" w:rsidRPr="00000000">
        <w:rPr>
          <w:rtl w:val="0"/>
        </w:rPr>
        <w:t xml:space="preserve">8. Referencias</w:t>
      </w:r>
    </w:p>
    <w:p w:rsidR="00000000" w:rsidDel="00000000" w:rsidP="00000000" w:rsidRDefault="00000000" w:rsidRPr="00000000" w14:paraId="0000009A">
      <w:pPr>
        <w:rPr/>
      </w:pPr>
      <w:r w:rsidDel="00000000" w:rsidR="00000000" w:rsidRPr="00000000">
        <w:rPr>
          <w:rtl w:val="0"/>
        </w:rPr>
        <w:t xml:space="preserve">Rodrigue, J.-P. (2020). The Geography of Transport Systems</w:t>
      </w:r>
    </w:p>
    <w:p w:rsidR="00000000" w:rsidDel="00000000" w:rsidP="00000000" w:rsidRDefault="00000000" w:rsidRPr="00000000" w14:paraId="0000009B">
      <w:pPr>
        <w:widowControl w:val="0"/>
        <w:ind w:left="1286.929133858268" w:hanging="566.9291338582678"/>
        <w:jc w:val="both"/>
        <w:rPr/>
      </w:pPr>
      <w:hyperlink r:id="rId7">
        <w:r w:rsidDel="00000000" w:rsidR="00000000" w:rsidRPr="00000000">
          <w:rPr>
            <w:color w:val="1155cc"/>
            <w:u w:val="single"/>
            <w:rtl w:val="0"/>
          </w:rPr>
          <w:t xml:space="preserve">https://doi.org/10.4324/9780429346323</w:t>
        </w:r>
      </w:hyperlink>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widowControl w:val="0"/>
        <w:ind w:left="566.9291338582678"/>
        <w:jc w:val="both"/>
        <w:rPr/>
      </w:pPr>
      <w:r w:rsidDel="00000000" w:rsidR="00000000" w:rsidRPr="00000000">
        <w:rPr>
          <w:rtl w:val="0"/>
        </w:rPr>
        <w:t xml:space="preserve">California Department of Transportation. (2024). STRATEGIC PLAN. California Department of Transportation. </w:t>
      </w:r>
      <w:hyperlink r:id="rId8">
        <w:r w:rsidDel="00000000" w:rsidR="00000000" w:rsidRPr="00000000">
          <w:rPr>
            <w:color w:val="1155cc"/>
            <w:u w:val="single"/>
            <w:rtl w:val="0"/>
          </w:rPr>
          <w:t xml:space="preserve">https://dot.ca.gov/-/media/dot-media/programs/research-innovation-system-information/documents/ca15-2461-finalreport-a11y.pdf?utm_source=chatgpt.com</w:t>
        </w:r>
      </w:hyperlink>
      <w:r w:rsidDel="00000000" w:rsidR="00000000" w:rsidRPr="00000000">
        <w:rPr>
          <w:rtl w:val="0"/>
        </w:rPr>
      </w:r>
    </w:p>
    <w:p w:rsidR="00000000" w:rsidDel="00000000" w:rsidP="00000000" w:rsidRDefault="00000000" w:rsidRPr="00000000" w14:paraId="0000009E">
      <w:pPr>
        <w:widowControl w:val="0"/>
        <w:ind w:left="566.9291338582678"/>
        <w:jc w:val="both"/>
        <w:rPr/>
      </w:pPr>
      <w:r w:rsidDel="00000000" w:rsidR="00000000" w:rsidRPr="00000000">
        <w:rPr>
          <w:rtl w:val="0"/>
        </w:rPr>
      </w:r>
    </w:p>
    <w:p w:rsidR="00000000" w:rsidDel="00000000" w:rsidP="00000000" w:rsidRDefault="00000000" w:rsidRPr="00000000" w14:paraId="0000009F">
      <w:pPr>
        <w:widowControl w:val="0"/>
        <w:ind w:left="566.9291338582678"/>
        <w:jc w:val="both"/>
        <w:rPr/>
      </w:pPr>
      <w:r w:rsidDel="00000000" w:rsidR="00000000" w:rsidRPr="00000000">
        <w:rPr>
          <w:rtl w:val="0"/>
        </w:rPr>
        <w:t xml:space="preserve">Li, Y., Yu, R., Shahabi, C., &amp; Liu, Y. (2018). Diffusion convolutional recurrent neural network: Data-driven traffic forecasting. International Conference on Learning Representations (ICLR). </w:t>
      </w:r>
      <w:hyperlink r:id="rId9">
        <w:r w:rsidDel="00000000" w:rsidR="00000000" w:rsidRPr="00000000">
          <w:rPr>
            <w:color w:val="1155cc"/>
            <w:u w:val="single"/>
            <w:rtl w:val="0"/>
          </w:rPr>
          <w:t xml:space="preserve">https://arxiv.org/abs/1707.01926</w:t>
        </w:r>
      </w:hyperlink>
      <w:r w:rsidDel="00000000" w:rsidR="00000000" w:rsidRPr="00000000">
        <w:rPr>
          <w:rtl w:val="0"/>
        </w:rPr>
      </w:r>
    </w:p>
    <w:p w:rsidR="00000000" w:rsidDel="00000000" w:rsidP="00000000" w:rsidRDefault="00000000" w:rsidRPr="00000000" w14:paraId="000000A0">
      <w:pPr>
        <w:widowControl w:val="0"/>
        <w:ind w:left="566.9291338582678"/>
        <w:jc w:val="both"/>
        <w:rPr/>
      </w:pPr>
      <w:r w:rsidDel="00000000" w:rsidR="00000000" w:rsidRPr="00000000">
        <w:rPr>
          <w:rtl w:val="0"/>
        </w:rPr>
      </w:r>
    </w:p>
    <w:p w:rsidR="00000000" w:rsidDel="00000000" w:rsidP="00000000" w:rsidRDefault="00000000" w:rsidRPr="00000000" w14:paraId="000000A1">
      <w:pPr>
        <w:widowControl w:val="0"/>
        <w:ind w:left="566.9291338582678"/>
        <w:jc w:val="both"/>
        <w:rPr>
          <w:highlight w:val="yellow"/>
        </w:rPr>
      </w:pPr>
      <w:r w:rsidDel="00000000" w:rsidR="00000000" w:rsidRPr="00000000">
        <w:rPr>
          <w:rtl w:val="0"/>
        </w:rPr>
        <w:t xml:space="preserve">Luo, Q., He, S., Han, X., Wang, Y., &amp; Li, H. (2024). </w:t>
      </w:r>
      <w:r w:rsidDel="00000000" w:rsidR="00000000" w:rsidRPr="00000000">
        <w:rPr>
          <w:i w:val="1"/>
          <w:iCs w:val="1"/>
          <w:rtl w:val="0"/>
        </w:rPr>
        <w:t xml:space="preserve">LSTTN: A Long-Short Term Transformer-based spatiotemporal neural network for traffic flow forecasting</w:t>
      </w:r>
      <w:r w:rsidDel="00000000" w:rsidR="00000000" w:rsidRPr="00000000">
        <w:rPr>
          <w:rtl w:val="0"/>
        </w:rPr>
        <w:t xml:space="preserve">. Knowledge-Based Systems, 293, 111637. </w:t>
      </w:r>
      <w:hyperlink r:id="rId10">
        <w:r w:rsidDel="00000000" w:rsidR="00000000" w:rsidRPr="00000000">
          <w:rPr>
            <w:color w:val="1155cc"/>
            <w:u w:val="single"/>
            <w:rtl w:val="0"/>
          </w:rPr>
          <w:t xml:space="preserve">https://doi.org/10.1016/j.knosys.2024.111637</w:t>
        </w:r>
      </w:hyperlink>
      <w:r w:rsidDel="00000000" w:rsidR="00000000" w:rsidRPr="00000000">
        <w:rPr>
          <w:rtl w:val="0"/>
        </w:rPr>
      </w:r>
    </w:p>
    <w:p w:rsidR="00000000" w:rsidDel="00000000" w:rsidP="00000000" w:rsidRDefault="00000000" w:rsidRPr="00000000" w14:paraId="000000A2">
      <w:pPr>
        <w:widowControl w:val="0"/>
        <w:ind w:left="566.9291338582678"/>
        <w:jc w:val="both"/>
        <w:rPr/>
      </w:pPr>
      <w:r w:rsidDel="00000000" w:rsidR="00000000" w:rsidRPr="00000000">
        <w:rPr>
          <w:rtl w:val="0"/>
        </w:rPr>
      </w:r>
    </w:p>
    <w:p w:rsidR="00000000" w:rsidDel="00000000" w:rsidP="00000000" w:rsidRDefault="00000000" w:rsidRPr="00000000" w14:paraId="000000A3">
      <w:pPr>
        <w:widowControl w:val="0"/>
        <w:ind w:left="566.9291338582678"/>
        <w:jc w:val="both"/>
        <w:rPr/>
      </w:pPr>
      <w:r w:rsidDel="00000000" w:rsidR="00000000" w:rsidRPr="00000000">
        <w:rPr>
          <w:rtl w:val="0"/>
        </w:rPr>
        <w:t xml:space="preserve">Wu, Z., Pan, S., Long, G., Jiang, J., &amp; Zhang, C. (2019). Graph wavenet for deep spatial-temporal graph modeling. Proceedings of the 28th International Joint Conference on Artificial Intelligence (IJCAI), 1907-1913. </w:t>
      </w:r>
      <w:hyperlink r:id="rId11">
        <w:r w:rsidDel="00000000" w:rsidR="00000000" w:rsidRPr="00000000">
          <w:rPr>
            <w:color w:val="1155cc"/>
            <w:u w:val="single"/>
            <w:rtl w:val="0"/>
          </w:rPr>
          <w:t xml:space="preserve">https://arxiv.org/abs/1906.00121</w:t>
        </w:r>
      </w:hyperlink>
      <w:r w:rsidDel="00000000" w:rsidR="00000000" w:rsidRPr="00000000">
        <w:rPr>
          <w:rtl w:val="0"/>
        </w:rPr>
      </w:r>
    </w:p>
    <w:p w:rsidR="00000000" w:rsidDel="00000000" w:rsidP="00000000" w:rsidRDefault="00000000" w:rsidRPr="00000000" w14:paraId="000000A4">
      <w:pPr>
        <w:widowControl w:val="0"/>
        <w:ind w:left="566.9291338582678"/>
        <w:jc w:val="both"/>
        <w:rPr/>
      </w:pPr>
      <w:r w:rsidDel="00000000" w:rsidR="00000000" w:rsidRPr="00000000">
        <w:rPr>
          <w:rtl w:val="0"/>
        </w:rPr>
      </w:r>
    </w:p>
    <w:p w:rsidR="00000000" w:rsidDel="00000000" w:rsidP="00000000" w:rsidRDefault="00000000" w:rsidRPr="00000000" w14:paraId="000000A5">
      <w:pPr>
        <w:widowControl w:val="0"/>
        <w:ind w:left="566.9291338582678"/>
        <w:jc w:val="both"/>
        <w:rPr/>
      </w:pPr>
      <w:r w:rsidDel="00000000" w:rsidR="00000000" w:rsidRPr="00000000">
        <w:rPr>
          <w:rtl w:val="0"/>
        </w:rPr>
        <w:t xml:space="preserve">Yu, B., Yin, H., &amp; Zhu, Z. (2018). Spatio-temporal graph convolutional networks: A deep learning framework for traffic forecasting. Proceedings of the 27th International Joint Conference on Artificial Intelligence (IJCAI), 3629-3635. </w:t>
      </w:r>
      <w:hyperlink r:id="rId12">
        <w:r w:rsidDel="00000000" w:rsidR="00000000" w:rsidRPr="00000000">
          <w:rPr>
            <w:color w:val="1155cc"/>
            <w:u w:val="single"/>
            <w:rtl w:val="0"/>
          </w:rPr>
          <w:t xml:space="preserve">https://arxiv.org/abs/1709.04875</w:t>
        </w:r>
      </w:hyperlink>
      <w:r w:rsidDel="00000000" w:rsidR="00000000" w:rsidRPr="00000000">
        <w:rPr>
          <w:rtl w:val="0"/>
        </w:rPr>
      </w:r>
    </w:p>
    <w:p w:rsidR="00000000" w:rsidDel="00000000" w:rsidP="00000000" w:rsidRDefault="00000000" w:rsidRPr="00000000" w14:paraId="000000A6">
      <w:pPr>
        <w:widowControl w:val="0"/>
        <w:ind w:left="566.9291338582678"/>
        <w:jc w:val="both"/>
        <w:rPr/>
      </w:pPr>
      <w:r w:rsidDel="00000000" w:rsidR="00000000" w:rsidRPr="00000000">
        <w:rPr>
          <w:rtl w:val="0"/>
        </w:rPr>
      </w:r>
    </w:p>
    <w:p w:rsidR="00000000" w:rsidDel="00000000" w:rsidP="00000000" w:rsidRDefault="00000000" w:rsidRPr="00000000" w14:paraId="000000A7">
      <w:pPr>
        <w:widowControl w:val="0"/>
        <w:ind w:left="566.9291338582678"/>
        <w:jc w:val="both"/>
        <w:rPr/>
      </w:pPr>
      <w:r w:rsidDel="00000000" w:rsidR="00000000" w:rsidRPr="00000000">
        <w:rPr>
          <w:rtl w:val="0"/>
        </w:rPr>
        <w:t xml:space="preserve">Zhou, K.; Wang, Y.; Li, J.; Wachs, M.; Walker, J.; Meng, H.; Friedman, J.; Zhang, W.B. (2018). Field Operational Test of Tools for Facilitating Smart Travel Choices Through Real-Time Information. UC Berkeley: California Partners for Advanced Transportation Technology. Retrieved from </w:t>
      </w:r>
      <w:hyperlink r:id="rId13">
        <w:r w:rsidDel="00000000" w:rsidR="00000000" w:rsidRPr="00000000">
          <w:rPr>
            <w:color w:val="1155cc"/>
            <w:u w:val="single"/>
            <w:rtl w:val="0"/>
          </w:rPr>
          <w:t xml:space="preserve">https://escholarship.org/uc/item/3mk6q1k0</w:t>
        </w:r>
      </w:hyperlink>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5" w:lineRule="auto"/>
    </w:pPr>
    <w:rPr>
      <w:b w:val="1"/>
      <w:bCs w:val="1"/>
    </w:rPr>
  </w:style>
  <w:style w:type="paragraph" w:styleId="Heading2">
    <w:name w:val="heading 2"/>
    <w:basedOn w:val="Normal"/>
    <w:next w:val="Normal"/>
    <w:pPr>
      <w:keepNext w:val="1"/>
      <w:keepLines w:val="1"/>
      <w:spacing w:after="240" w:lineRule="auto"/>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1906.00121" TargetMode="External"/><Relationship Id="rId10" Type="http://schemas.openxmlformats.org/officeDocument/2006/relationships/hyperlink" Target="https://doi.org/10.1016/j.knosys.2024.111637" TargetMode="External"/><Relationship Id="rId13" Type="http://schemas.openxmlformats.org/officeDocument/2006/relationships/hyperlink" Target="https://escholarship.org/uc/item/3mk6q1k0" TargetMode="External"/><Relationship Id="rId12" Type="http://schemas.openxmlformats.org/officeDocument/2006/relationships/hyperlink" Target="https://arxiv.org/abs/1709.0487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1707.01926"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doi.org/10.4324/9780429346323" TargetMode="External"/><Relationship Id="rId8" Type="http://schemas.openxmlformats.org/officeDocument/2006/relationships/hyperlink" Target="https://dot.ca.gov/-/media/dot-media/programs/research-innovation-system-information/documents/ca15-2461-finalreport-a11y.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