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72A3" w14:textId="77777777" w:rsidR="009F6762" w:rsidRDefault="009F6762" w:rsidP="009F6762"/>
    <w:tbl>
      <w:tblPr>
        <w:tblpPr w:leftFromText="180" w:rightFromText="180" w:topFromText="180" w:bottomFromText="180" w:vertAnchor="text" w:tblpX="-15" w:tblpY="6"/>
        <w:tblW w:w="9420" w:type="dxa"/>
        <w:tblLayout w:type="fixed"/>
        <w:tblLook w:val="0400" w:firstRow="0" w:lastRow="0" w:firstColumn="0" w:lastColumn="0" w:noHBand="0" w:noVBand="1"/>
      </w:tblPr>
      <w:tblGrid>
        <w:gridCol w:w="2460"/>
        <w:gridCol w:w="6960"/>
      </w:tblGrid>
      <w:tr w:rsidR="009F6762" w14:paraId="70C34621" w14:textId="77777777" w:rsidTr="007E0F7E">
        <w:tc>
          <w:tcPr>
            <w:tcW w:w="2460" w:type="dxa"/>
          </w:tcPr>
          <w:p w14:paraId="6E5D7961" w14:textId="77777777" w:rsidR="009F6762" w:rsidRDefault="009F6762" w:rsidP="007E0F7E">
            <w:pPr>
              <w:ind w:left="-425"/>
              <w:jc w:val="center"/>
            </w:pPr>
            <w:r>
              <w:rPr>
                <w:noProof/>
              </w:rPr>
              <w:drawing>
                <wp:anchor distT="0" distB="0" distL="114300" distR="114300" simplePos="0" relativeHeight="251660288" behindDoc="1" locked="0" layoutInCell="1" allowOverlap="1" wp14:anchorId="29FAC749" wp14:editId="4EF74664">
                  <wp:simplePos x="0" y="0"/>
                  <wp:positionH relativeFrom="column">
                    <wp:posOffset>-67945</wp:posOffset>
                  </wp:positionH>
                  <wp:positionV relativeFrom="paragraph">
                    <wp:posOffset>1905</wp:posOffset>
                  </wp:positionV>
                  <wp:extent cx="1480820" cy="824865"/>
                  <wp:effectExtent l="0" t="0" r="5080" b="0"/>
                  <wp:wrapSquare wrapText="bothSides"/>
                  <wp:docPr id="3" name="image1.jpg"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logo for a company&#10;&#10;Description automatically generated"/>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1480820" cy="824865"/>
                          </a:xfrm>
                          <a:prstGeom prst="rect">
                            <a:avLst/>
                          </a:prstGeom>
                          <a:ln/>
                        </pic:spPr>
                      </pic:pic>
                    </a:graphicData>
                  </a:graphic>
                </wp:anchor>
              </w:drawing>
            </w:r>
          </w:p>
        </w:tc>
        <w:tc>
          <w:tcPr>
            <w:tcW w:w="6960" w:type="dxa"/>
          </w:tcPr>
          <w:p w14:paraId="130677DA" w14:textId="77777777" w:rsidR="009F6762" w:rsidRDefault="009F6762" w:rsidP="007E0F7E">
            <w:pPr>
              <w:jc w:val="center"/>
              <w:rPr>
                <w:b/>
                <w:color w:val="3A7D22"/>
              </w:rPr>
            </w:pPr>
            <w:r>
              <w:rPr>
                <w:b/>
                <w:color w:val="3A7D22"/>
              </w:rPr>
              <w:t>THE 2</w:t>
            </w:r>
            <w:r>
              <w:rPr>
                <w:b/>
                <w:color w:val="3A7D22"/>
                <w:vertAlign w:val="superscript"/>
              </w:rPr>
              <w:t>nd</w:t>
            </w:r>
            <w:r>
              <w:rPr>
                <w:b/>
                <w:color w:val="3A7D22"/>
                <w:vertAlign w:val="subscript"/>
              </w:rPr>
              <w:t xml:space="preserve"> </w:t>
            </w:r>
            <w:r>
              <w:rPr>
                <w:b/>
                <w:color w:val="3A7D22"/>
              </w:rPr>
              <w:t xml:space="preserve">INTERNATIONAL CONFERENCE ON </w:t>
            </w:r>
          </w:p>
          <w:p w14:paraId="7A30A91A" w14:textId="77777777" w:rsidR="009F6762" w:rsidRDefault="009F6762" w:rsidP="007E0F7E">
            <w:pPr>
              <w:jc w:val="center"/>
              <w:rPr>
                <w:b/>
                <w:color w:val="3A7D22"/>
              </w:rPr>
            </w:pPr>
            <w:r>
              <w:rPr>
                <w:b/>
                <w:color w:val="3A7D22"/>
              </w:rPr>
              <w:t>“GREEN SOLUTIONS AND EMERGING TECHNOLOGIES</w:t>
            </w:r>
            <w:r>
              <w:rPr>
                <w:b/>
                <w:color w:val="3A7D22"/>
              </w:rPr>
              <w:br/>
              <w:t>FOR SUSTAINABILITY” (GSETS 2025)</w:t>
            </w:r>
          </w:p>
          <w:p w14:paraId="37D45284" w14:textId="77777777" w:rsidR="009F6762" w:rsidRDefault="009F6762" w:rsidP="007E0F7E">
            <w:pPr>
              <w:tabs>
                <w:tab w:val="left" w:pos="3668"/>
              </w:tabs>
              <w:jc w:val="center"/>
            </w:pPr>
            <w:r>
              <w:rPr>
                <w:b/>
              </w:rPr>
              <w:t>Email: gsets@hutech.edu.vn</w:t>
            </w:r>
          </w:p>
          <w:p w14:paraId="676E6665" w14:textId="77777777" w:rsidR="009F6762" w:rsidRDefault="009F6762" w:rsidP="007E0F7E">
            <w:pPr>
              <w:tabs>
                <w:tab w:val="left" w:pos="3668"/>
              </w:tabs>
              <w:jc w:val="center"/>
            </w:pPr>
            <w:r>
              <w:rPr>
                <w:b/>
              </w:rPr>
              <w:t>Website:</w:t>
            </w:r>
            <w:r>
              <w:t xml:space="preserve"> https://www.hutech.edu.vn/gsets2025</w:t>
            </w:r>
          </w:p>
          <w:p w14:paraId="115B25BC" w14:textId="77777777" w:rsidR="009F6762" w:rsidRDefault="009F6762" w:rsidP="007E0F7E">
            <w:r>
              <w:rPr>
                <w:noProof/>
              </w:rPr>
              <mc:AlternateContent>
                <mc:Choice Requires="wps">
                  <w:drawing>
                    <wp:anchor distT="4294967295" distB="4294967295" distL="114300" distR="114300" simplePos="0" relativeHeight="251659264" behindDoc="0" locked="0" layoutInCell="1" hidden="0" allowOverlap="1" wp14:anchorId="0C0B38F0" wp14:editId="2594007E">
                      <wp:simplePos x="0" y="0"/>
                      <wp:positionH relativeFrom="column">
                        <wp:posOffset>25401</wp:posOffset>
                      </wp:positionH>
                      <wp:positionV relativeFrom="paragraph">
                        <wp:posOffset>43196</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988880" y="3780000"/>
                                <a:ext cx="471424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7CEA77F" id="_x0000_t32" coordsize="21600,21600" o:spt="32" o:oned="t" path="m,l21600,21600e" filled="f">
                      <v:path arrowok="t" fillok="f" o:connecttype="none"/>
                      <o:lock v:ext="edit" shapetype="t"/>
                    </v:shapetype>
                    <v:shape id="Straight Arrow Connector 2" o:spid="_x0000_s1026" type="#_x0000_t32" style="position:absolute;margin-left:2pt;margin-top:3.4pt;width:0;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qyyQEAAI0DAAAOAAAAZHJzL2Uyb0RvYy54bWysU8mO2zAMvRfoPwi6N3bcTCdjxJlD0uml&#10;aAdo+wGMFluANlCaOPn7Usp00uVSFNWBpkTy8XHx5v7kLDsqTCb4gS8XLWfKiyCNHwf+7evDmzVn&#10;KYOXYINXAz+rxO+3r19t5tirLkzBSoWMQHzq5zjwKefYN00Sk3KQFiEqT0Yd0EGmK46NRJgJ3dmm&#10;a9t3zRxQRgxCpUSv+4uRbyu+1krkz1onlZkdOHHLVWKVhyKb7Qb6ESFORjzTgH9g4cB4SvoCtYcM&#10;7AnNH1DOCAwp6LwQwTVBayNUrYGqWba/VfNlgqhqLdScFF/alP4frPh03PlHpDbMMfUpPmKp4qTR&#10;lS/xY6eBd3drOtS+88Df3q5bOpfGqVNmghxWt8tVtyIHQR7V1lxBIqb8QQXHijLwlBHMOOVd8J7G&#10;E3BZGwfHjykTDQr8EVAY+PBgrK1Tsp7NA7+76W4oD9CuaAuZVBclofqxwqRgjSwhJTjheNhZZEco&#10;06+n8KYUv7iVfHtI08Wvmi7lYXjysuaeFMj3XrJ8jrTEnlaZFzJOSc6sos0vWvXMYOzfeBIJ64nL&#10;te1FOwR5rtOo7zTzyvZ5P8tS/Xyv0de/aPsdAAD//wMAUEsDBBQABgAIAAAAIQDzqUAm2AAAAAMB&#10;AAAPAAAAZHJzL2Rvd25yZXYueG1sTI9BS8NAFITvQv/D8gQvYjcttcSYl1IKHjzaFrxus88kmn0b&#10;spsm9tf7eqrHYYaZb/LN5Fp1pj40nhEW8wQUceltwxXC8fD2lIIK0bA1rWdC+KUAm2J2l5vM+pE/&#10;6LyPlZISDplBqGPsMq1DWZMzYe47YvG+fO9MFNlX2vZmlHLX6mWSrLUzDctCbTra1VT+7AeHQGF4&#10;XiTbF1cd3y/j4+fy8j12B8SH+2n7CirSFG9huOILOhTCdPID26BahJU8iQhr4Rf3qk4IaQq6yPV/&#10;9uIPAAD//wMAUEsBAi0AFAAGAAgAAAAhALaDOJL+AAAA4QEAABMAAAAAAAAAAAAAAAAAAAAAAFtD&#10;b250ZW50X1R5cGVzXS54bWxQSwECLQAUAAYACAAAACEAOP0h/9YAAACUAQAACwAAAAAAAAAAAAAA&#10;AAAvAQAAX3JlbHMvLnJlbHNQSwECLQAUAAYACAAAACEABxFqsskBAACNAwAADgAAAAAAAAAAAAAA&#10;AAAuAgAAZHJzL2Uyb0RvYy54bWxQSwECLQAUAAYACAAAACEA86lAJtgAAAADAQAADwAAAAAAAAAA&#10;AAAAAAAjBAAAZHJzL2Rvd25yZXYueG1sUEsFBgAAAAAEAAQA8wAAACgFAAAAAA==&#10;"/>
                  </w:pict>
                </mc:Fallback>
              </mc:AlternateContent>
            </w:r>
          </w:p>
        </w:tc>
      </w:tr>
    </w:tbl>
    <w:p w14:paraId="0E665FF8" w14:textId="77777777" w:rsidR="009F6762" w:rsidRDefault="009F6762" w:rsidP="009F6762">
      <w:pPr>
        <w:jc w:val="center"/>
        <w:rPr>
          <w:b/>
          <w:bCs/>
          <w:sz w:val="28"/>
          <w:szCs w:val="28"/>
        </w:rPr>
      </w:pPr>
      <w:r w:rsidRPr="00472A02">
        <w:rPr>
          <w:b/>
          <w:bCs/>
          <w:sz w:val="28"/>
          <w:szCs w:val="28"/>
        </w:rPr>
        <w:t>THE INFLUENCE OF CHATGPT ON UNIVERSITY STUDENTS SELF-LEARNING IN HO CHI MINH CITY</w:t>
      </w:r>
    </w:p>
    <w:p w14:paraId="087C69DD" w14:textId="77777777" w:rsidR="009F6762" w:rsidRPr="00390C3D" w:rsidRDefault="009F6762" w:rsidP="009F6762">
      <w:pPr>
        <w:jc w:val="center"/>
        <w:rPr>
          <w:b/>
          <w:bCs/>
          <w:sz w:val="28"/>
          <w:szCs w:val="28"/>
        </w:rPr>
      </w:pPr>
    </w:p>
    <w:p w14:paraId="27F602AD" w14:textId="61940A0D" w:rsidR="009F6762" w:rsidRPr="00A60231" w:rsidRDefault="009F6762" w:rsidP="009F6762">
      <w:pPr>
        <w:pStyle w:val="Heading2"/>
        <w:rPr>
          <w:sz w:val="24"/>
          <w:szCs w:val="24"/>
          <w:vertAlign w:val="superscript"/>
        </w:rPr>
      </w:pPr>
      <w:r>
        <w:rPr>
          <w:sz w:val="24"/>
          <w:szCs w:val="24"/>
        </w:rPr>
        <w:t>Duy Lam</w:t>
      </w:r>
      <w:r>
        <w:rPr>
          <w:sz w:val="24"/>
          <w:szCs w:val="24"/>
          <w:vertAlign w:val="superscript"/>
        </w:rPr>
        <w:t>1</w:t>
      </w:r>
      <w:r>
        <w:rPr>
          <w:sz w:val="24"/>
          <w:szCs w:val="24"/>
        </w:rPr>
        <w:t xml:space="preserve">, </w:t>
      </w:r>
      <w:r>
        <w:rPr>
          <w:sz w:val="24"/>
          <w:szCs w:val="24"/>
        </w:rPr>
        <w:t>Duong Le</w:t>
      </w:r>
      <w:r>
        <w:rPr>
          <w:sz w:val="24"/>
          <w:szCs w:val="24"/>
          <w:vertAlign w:val="superscript"/>
        </w:rPr>
        <w:t>1</w:t>
      </w:r>
      <w:r>
        <w:rPr>
          <w:sz w:val="24"/>
          <w:szCs w:val="24"/>
        </w:rPr>
        <w:t xml:space="preserve">, </w:t>
      </w:r>
      <w:r>
        <w:rPr>
          <w:sz w:val="24"/>
          <w:szCs w:val="24"/>
        </w:rPr>
        <w:t>Vinh Tran</w:t>
      </w:r>
      <w:r>
        <w:rPr>
          <w:sz w:val="24"/>
          <w:szCs w:val="24"/>
          <w:vertAlign w:val="superscript"/>
        </w:rPr>
        <w:t>1</w:t>
      </w:r>
      <w:r>
        <w:rPr>
          <w:sz w:val="24"/>
          <w:szCs w:val="24"/>
        </w:rPr>
        <w:t xml:space="preserve">, </w:t>
      </w:r>
      <w:r>
        <w:rPr>
          <w:sz w:val="24"/>
          <w:szCs w:val="24"/>
        </w:rPr>
        <w:t>Tung Le</w:t>
      </w:r>
      <w:r>
        <w:rPr>
          <w:sz w:val="24"/>
          <w:szCs w:val="24"/>
          <w:vertAlign w:val="superscript"/>
        </w:rPr>
        <w:t>2</w:t>
      </w:r>
    </w:p>
    <w:p w14:paraId="23D173F3" w14:textId="77777777" w:rsidR="009F6762" w:rsidRDefault="009F6762" w:rsidP="009F6762">
      <w:pPr>
        <w:jc w:val="center"/>
        <w:rPr>
          <w:color w:val="000000"/>
        </w:rPr>
      </w:pPr>
      <w:r>
        <w:rPr>
          <w:color w:val="000000"/>
          <w:vertAlign w:val="superscript"/>
        </w:rPr>
        <w:t>1</w:t>
      </w:r>
      <w:r w:rsidRPr="00586DDB">
        <w:rPr>
          <w:color w:val="000000"/>
        </w:rPr>
        <w:t>Faculty of Information Technology, HUTECH, Ho Chi Minh City, Vietnam</w:t>
      </w:r>
    </w:p>
    <w:p w14:paraId="355A0799" w14:textId="77777777" w:rsidR="009F6762" w:rsidRPr="000715AE" w:rsidRDefault="009F6762" w:rsidP="009F6762">
      <w:pPr>
        <w:jc w:val="center"/>
        <w:rPr>
          <w:color w:val="000000"/>
        </w:rPr>
      </w:pPr>
      <w:r>
        <w:rPr>
          <w:color w:val="000000"/>
          <w:vertAlign w:val="superscript"/>
        </w:rPr>
        <w:t>2</w:t>
      </w:r>
      <w:r>
        <w:rPr>
          <w:color w:val="000000"/>
        </w:rPr>
        <w:t xml:space="preserve"> Faculty of Economics, HCMUTE,</w:t>
      </w:r>
      <w:r w:rsidRPr="00586DDB">
        <w:rPr>
          <w:color w:val="000000"/>
        </w:rPr>
        <w:t xml:space="preserve"> Ho Chi Minh City, Vietnam</w:t>
      </w:r>
    </w:p>
    <w:p w14:paraId="59E235A6" w14:textId="77777777" w:rsidR="009F6762" w:rsidRDefault="009F6762" w:rsidP="009F6762">
      <w:pPr>
        <w:pStyle w:val="Heading4"/>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*Corresponding Author: (Phone: +84 868 008 379; Email: </w:t>
      </w:r>
      <w:hyperlink r:id="rId5" w:history="1">
        <w:r w:rsidRPr="002F0A4E">
          <w:rPr>
            <w:rStyle w:val="Hyperlink"/>
            <w:rFonts w:ascii="Times New Roman" w:eastAsia="Times New Roman" w:hAnsi="Times New Roman" w:cs="Times New Roman"/>
          </w:rPr>
          <w:t>ngvdat.w@gmail.com</w:t>
        </w:r>
      </w:hyperlink>
      <w:r>
        <w:rPr>
          <w:rFonts w:ascii="Times New Roman" w:eastAsia="Times New Roman" w:hAnsi="Times New Roman" w:cs="Times New Roman"/>
          <w:color w:val="000000"/>
        </w:rPr>
        <w:t>)</w:t>
      </w:r>
    </w:p>
    <w:p w14:paraId="5630FC91" w14:textId="77777777" w:rsidR="009F6762" w:rsidRPr="008F002C" w:rsidRDefault="009F6762" w:rsidP="009F6762"/>
    <w:p w14:paraId="305629A8" w14:textId="77777777" w:rsidR="009F6762" w:rsidRPr="00E642DB" w:rsidRDefault="009F6762" w:rsidP="009F6762">
      <w:pPr>
        <w:tabs>
          <w:tab w:val="left" w:pos="1701"/>
          <w:tab w:val="right" w:pos="9072"/>
        </w:tabs>
        <w:spacing w:before="60" w:after="60" w:line="360" w:lineRule="auto"/>
        <w:jc w:val="both"/>
        <w:rPr>
          <w:b/>
        </w:rPr>
      </w:pPr>
      <w:r w:rsidRPr="00E642DB">
        <w:rPr>
          <w:b/>
        </w:rPr>
        <w:t>Abstract</w:t>
      </w:r>
    </w:p>
    <w:p w14:paraId="7488E9D8" w14:textId="77777777" w:rsidR="009F6762" w:rsidRPr="00E642DB" w:rsidRDefault="009F6762" w:rsidP="009F6762">
      <w:pPr>
        <w:spacing w:line="360" w:lineRule="auto"/>
        <w:jc w:val="both"/>
      </w:pPr>
      <w:r w:rsidRPr="00E642DB">
        <w:t>The use of ChatGPT in learning has created significant changes in the way students approach self-study. Many others appreciate the supportive value that this tool brings. However, this tool also causes many mixed opinions. Some students are concerned that overusing ChatGPT can reduce their ability to think independently and lead to dependence on technology.</w:t>
      </w:r>
    </w:p>
    <w:p w14:paraId="437FFF2D" w14:textId="77777777" w:rsidR="009F6762" w:rsidRPr="00E642DB" w:rsidRDefault="009F6762" w:rsidP="009F6762">
      <w:pPr>
        <w:spacing w:line="360" w:lineRule="auto"/>
        <w:jc w:val="both"/>
        <w:rPr>
          <w:color w:val="FF0000"/>
        </w:rPr>
      </w:pPr>
      <w:r w:rsidRPr="00E642DB">
        <w:rPr>
          <w:b/>
          <w:bCs/>
          <w:i/>
          <w:iCs/>
        </w:rPr>
        <w:t>Purpose:</w:t>
      </w:r>
      <w:r w:rsidRPr="00E642DB">
        <w:t xml:space="preserve"> This study explores factors influencing ChatGPT usage decisions and frequency, its impact on learning outcomes, and students' expectations, analyzing its role in self-study.</w:t>
      </w:r>
    </w:p>
    <w:p w14:paraId="206D36FE" w14:textId="77777777" w:rsidR="009F6762" w:rsidRPr="00E642DB" w:rsidRDefault="009F6762" w:rsidP="009F6762">
      <w:pPr>
        <w:spacing w:line="360" w:lineRule="auto"/>
        <w:jc w:val="both"/>
      </w:pPr>
      <w:r w:rsidRPr="00E642DB">
        <w:rPr>
          <w:b/>
          <w:bCs/>
          <w:i/>
          <w:iCs/>
        </w:rPr>
        <w:t>Method:</w:t>
      </w:r>
      <w:r w:rsidRPr="00E642DB">
        <w:t xml:space="preserve"> Data were collected from a survey of 858 students at universities in Ho Chi Minh City and analyzed using machine learning models such as XG-Boost, Random Forest, SVM, Logistic Regression, ANN and TF-IDF.</w:t>
      </w:r>
    </w:p>
    <w:p w14:paraId="18E3795B" w14:textId="77777777" w:rsidR="009F6762" w:rsidRPr="00E642DB" w:rsidRDefault="009F6762" w:rsidP="009F6762">
      <w:pPr>
        <w:spacing w:line="360" w:lineRule="auto"/>
        <w:jc w:val="both"/>
      </w:pPr>
      <w:r w:rsidRPr="00E642DB">
        <w:rPr>
          <w:b/>
          <w:bCs/>
          <w:i/>
          <w:iCs/>
        </w:rPr>
        <w:t>Results and Findings:</w:t>
      </w:r>
      <w:r w:rsidRPr="00E642DB">
        <w:t xml:space="preserve"> The models achieved high accuracy (up to 90%). Students' use of ChatGPT for learning is the key factor across all three questions, emphasizing its central role in supporting education. Factors like prioritization, daily usage frequency, and positive perceptions of ChatGPT are also crucial in optimizing its effectiveness in education.</w:t>
      </w:r>
    </w:p>
    <w:p w14:paraId="69B34BAF" w14:textId="77777777" w:rsidR="009F6762" w:rsidRPr="00E642DB" w:rsidRDefault="009F6762" w:rsidP="009F6762">
      <w:pPr>
        <w:spacing w:line="360" w:lineRule="auto"/>
        <w:jc w:val="both"/>
      </w:pPr>
      <w:r w:rsidRPr="00E642DB">
        <w:rPr>
          <w:b/>
          <w:bCs/>
          <w:i/>
          <w:iCs/>
        </w:rPr>
        <w:t>Originality:</w:t>
      </w:r>
      <w:r w:rsidRPr="00E642DB">
        <w:t xml:space="preserve"> This study highlights ChatGPT's dual role as a learning support tool and a potential barrier to independent thinking, providing insights to optimize its integration into education.</w:t>
      </w:r>
    </w:p>
    <w:p w14:paraId="1E6B582F" w14:textId="77777777" w:rsidR="009F6762" w:rsidRPr="00E642DB" w:rsidRDefault="009F6762" w:rsidP="009F6762">
      <w:pPr>
        <w:spacing w:line="360" w:lineRule="auto"/>
        <w:jc w:val="both"/>
      </w:pPr>
      <w:r w:rsidRPr="00E642DB">
        <w:rPr>
          <w:b/>
          <w:bCs/>
          <w:i/>
          <w:iCs/>
        </w:rPr>
        <w:t>Limitation:</w:t>
      </w:r>
      <w:r w:rsidRPr="00E642DB">
        <w:t xml:space="preserve"> The study focuses on a specific geographic area and demographic (students in Ho Chi Minh City), which may limit the generalizability of findings.</w:t>
      </w:r>
    </w:p>
    <w:p w14:paraId="1722D439" w14:textId="77777777" w:rsidR="009F6762" w:rsidRPr="00E642DB" w:rsidRDefault="009F6762" w:rsidP="009F6762">
      <w:pPr>
        <w:spacing w:line="360" w:lineRule="auto"/>
        <w:jc w:val="both"/>
      </w:pPr>
      <w:r w:rsidRPr="00E642DB">
        <w:rPr>
          <w:b/>
          <w:bCs/>
          <w:i/>
          <w:iCs/>
        </w:rPr>
        <w:lastRenderedPageBreak/>
        <w:t>Implication:</w:t>
      </w:r>
      <w:r w:rsidRPr="00E642DB">
        <w:t xml:space="preserve"> The research proposes strategies to optimize ChatGPT use, balancing technology with self-learning development.</w:t>
      </w:r>
    </w:p>
    <w:p w14:paraId="2E345DAF" w14:textId="77777777" w:rsidR="009F6762" w:rsidRPr="00E642DB" w:rsidRDefault="009F6762" w:rsidP="009F6762">
      <w:pPr>
        <w:spacing w:line="360" w:lineRule="auto"/>
        <w:jc w:val="both"/>
      </w:pPr>
      <w:r w:rsidRPr="00E642DB">
        <w:rPr>
          <w:rStyle w:val="Strong"/>
        </w:rPr>
        <w:t>Keywords:</w:t>
      </w:r>
      <w:r w:rsidRPr="00E642DB">
        <w:t xml:space="preserve"> ChatGPT, University Students, Data Preprocessing, Supervised Learning Models, TF-IDF.</w:t>
      </w:r>
    </w:p>
    <w:p w14:paraId="5CF01541" w14:textId="77777777" w:rsidR="00B3567E" w:rsidRDefault="00B3567E"/>
    <w:sectPr w:rsidR="00B3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62"/>
    <w:rsid w:val="0010053D"/>
    <w:rsid w:val="00310AA3"/>
    <w:rsid w:val="007B3002"/>
    <w:rsid w:val="00927346"/>
    <w:rsid w:val="009F6762"/>
    <w:rsid w:val="00B3567E"/>
    <w:rsid w:val="00ED4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88FE"/>
  <w15:chartTrackingRefBased/>
  <w15:docId w15:val="{9799F6A1-DA2B-41B9-8324-F5AD9801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62"/>
    <w:pPr>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9F676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9F676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semiHidden/>
    <w:unhideWhenUsed/>
    <w:qFormat/>
    <w:rsid w:val="009F676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unhideWhenUsed/>
    <w:qFormat/>
    <w:rsid w:val="009F676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ja-JP"/>
      <w14:ligatures w14:val="standardContextual"/>
    </w:rPr>
  </w:style>
  <w:style w:type="paragraph" w:styleId="Heading5">
    <w:name w:val="heading 5"/>
    <w:basedOn w:val="Normal"/>
    <w:next w:val="Normal"/>
    <w:link w:val="Heading5Char"/>
    <w:uiPriority w:val="9"/>
    <w:semiHidden/>
    <w:unhideWhenUsed/>
    <w:qFormat/>
    <w:rsid w:val="009F676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ja-JP"/>
      <w14:ligatures w14:val="standardContextual"/>
    </w:rPr>
  </w:style>
  <w:style w:type="paragraph" w:styleId="Heading6">
    <w:name w:val="heading 6"/>
    <w:basedOn w:val="Normal"/>
    <w:next w:val="Normal"/>
    <w:link w:val="Heading6Char"/>
    <w:uiPriority w:val="9"/>
    <w:semiHidden/>
    <w:unhideWhenUsed/>
    <w:qFormat/>
    <w:rsid w:val="009F6762"/>
    <w:pPr>
      <w:keepNext/>
      <w:keepLines/>
      <w:spacing w:before="40" w:line="278" w:lineRule="auto"/>
      <w:outlineLvl w:val="5"/>
    </w:pPr>
    <w:rPr>
      <w:rFonts w:asciiTheme="minorHAnsi" w:eastAsiaTheme="majorEastAsia" w:hAnsiTheme="minorHAnsi" w:cstheme="majorBidi"/>
      <w:i/>
      <w:iCs/>
      <w:color w:val="595959" w:themeColor="text1" w:themeTint="A6"/>
      <w:kern w:val="2"/>
      <w:lang w:eastAsia="ja-JP"/>
      <w14:ligatures w14:val="standardContextual"/>
    </w:rPr>
  </w:style>
  <w:style w:type="paragraph" w:styleId="Heading7">
    <w:name w:val="heading 7"/>
    <w:basedOn w:val="Normal"/>
    <w:next w:val="Normal"/>
    <w:link w:val="Heading7Char"/>
    <w:uiPriority w:val="9"/>
    <w:semiHidden/>
    <w:unhideWhenUsed/>
    <w:qFormat/>
    <w:rsid w:val="009F6762"/>
    <w:pPr>
      <w:keepNext/>
      <w:keepLines/>
      <w:spacing w:before="40" w:line="278" w:lineRule="auto"/>
      <w:outlineLvl w:val="6"/>
    </w:pPr>
    <w:rPr>
      <w:rFonts w:asciiTheme="minorHAnsi" w:eastAsiaTheme="majorEastAsia" w:hAnsiTheme="minorHAnsi" w:cstheme="majorBidi"/>
      <w:color w:val="595959" w:themeColor="text1" w:themeTint="A6"/>
      <w:kern w:val="2"/>
      <w:lang w:eastAsia="ja-JP"/>
      <w14:ligatures w14:val="standardContextual"/>
    </w:rPr>
  </w:style>
  <w:style w:type="paragraph" w:styleId="Heading8">
    <w:name w:val="heading 8"/>
    <w:basedOn w:val="Normal"/>
    <w:next w:val="Normal"/>
    <w:link w:val="Heading8Char"/>
    <w:uiPriority w:val="9"/>
    <w:semiHidden/>
    <w:unhideWhenUsed/>
    <w:qFormat/>
    <w:rsid w:val="009F6762"/>
    <w:pPr>
      <w:keepNext/>
      <w:keepLines/>
      <w:spacing w:line="278" w:lineRule="auto"/>
      <w:outlineLvl w:val="7"/>
    </w:pPr>
    <w:rPr>
      <w:rFonts w:asciiTheme="minorHAnsi" w:eastAsiaTheme="majorEastAsia" w:hAnsiTheme="minorHAnsi" w:cstheme="majorBidi"/>
      <w:i/>
      <w:iCs/>
      <w:color w:val="272727" w:themeColor="text1" w:themeTint="D8"/>
      <w:kern w:val="2"/>
      <w:lang w:eastAsia="ja-JP"/>
      <w14:ligatures w14:val="standardContextual"/>
    </w:rPr>
  </w:style>
  <w:style w:type="paragraph" w:styleId="Heading9">
    <w:name w:val="heading 9"/>
    <w:basedOn w:val="Normal"/>
    <w:next w:val="Normal"/>
    <w:link w:val="Heading9Char"/>
    <w:uiPriority w:val="9"/>
    <w:semiHidden/>
    <w:unhideWhenUsed/>
    <w:qFormat/>
    <w:rsid w:val="009F6762"/>
    <w:pPr>
      <w:keepNext/>
      <w:keepLines/>
      <w:spacing w:line="278" w:lineRule="auto"/>
      <w:outlineLvl w:val="8"/>
    </w:pPr>
    <w:rPr>
      <w:rFonts w:asciiTheme="minorHAnsi" w:eastAsiaTheme="majorEastAsia" w:hAnsiTheme="minorHAnsi" w:cstheme="majorBidi"/>
      <w:color w:val="272727" w:themeColor="text1" w:themeTint="D8"/>
      <w:kern w:val="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9F6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762"/>
    <w:rPr>
      <w:rFonts w:eastAsiaTheme="majorEastAsia" w:cstheme="majorBidi"/>
      <w:color w:val="272727" w:themeColor="text1" w:themeTint="D8"/>
    </w:rPr>
  </w:style>
  <w:style w:type="paragraph" w:styleId="Title">
    <w:name w:val="Title"/>
    <w:basedOn w:val="Normal"/>
    <w:next w:val="Normal"/>
    <w:link w:val="TitleChar"/>
    <w:uiPriority w:val="10"/>
    <w:qFormat/>
    <w:rsid w:val="009F6762"/>
    <w:pPr>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9F6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76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9F6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762"/>
    <w:pPr>
      <w:spacing w:before="160" w:after="160" w:line="278" w:lineRule="auto"/>
      <w:jc w:val="center"/>
    </w:pPr>
    <w:rPr>
      <w:rFonts w:asciiTheme="minorHAnsi" w:eastAsiaTheme="minorEastAsia" w:hAnsiTheme="minorHAnsi" w:cstheme="minorBidi"/>
      <w:i/>
      <w:iCs/>
      <w:color w:val="404040" w:themeColor="text1" w:themeTint="BF"/>
      <w:kern w:val="2"/>
      <w:lang w:eastAsia="ja-JP"/>
      <w14:ligatures w14:val="standardContextual"/>
    </w:rPr>
  </w:style>
  <w:style w:type="character" w:customStyle="1" w:styleId="QuoteChar">
    <w:name w:val="Quote Char"/>
    <w:basedOn w:val="DefaultParagraphFont"/>
    <w:link w:val="Quote"/>
    <w:uiPriority w:val="29"/>
    <w:rsid w:val="009F6762"/>
    <w:rPr>
      <w:i/>
      <w:iCs/>
      <w:color w:val="404040" w:themeColor="text1" w:themeTint="BF"/>
    </w:rPr>
  </w:style>
  <w:style w:type="paragraph" w:styleId="ListParagraph">
    <w:name w:val="List Paragraph"/>
    <w:basedOn w:val="Normal"/>
    <w:uiPriority w:val="34"/>
    <w:qFormat/>
    <w:rsid w:val="009F6762"/>
    <w:pPr>
      <w:spacing w:after="160" w:line="278" w:lineRule="auto"/>
      <w:ind w:left="720"/>
      <w:contextualSpacing/>
    </w:pPr>
    <w:rPr>
      <w:rFonts w:asciiTheme="minorHAnsi" w:eastAsiaTheme="minorEastAsia" w:hAnsiTheme="minorHAnsi" w:cstheme="minorBidi"/>
      <w:kern w:val="2"/>
      <w:lang w:eastAsia="ja-JP"/>
      <w14:ligatures w14:val="standardContextual"/>
    </w:rPr>
  </w:style>
  <w:style w:type="character" w:styleId="IntenseEmphasis">
    <w:name w:val="Intense Emphasis"/>
    <w:basedOn w:val="DefaultParagraphFont"/>
    <w:uiPriority w:val="21"/>
    <w:qFormat/>
    <w:rsid w:val="009F6762"/>
    <w:rPr>
      <w:i/>
      <w:iCs/>
      <w:color w:val="0F4761" w:themeColor="accent1" w:themeShade="BF"/>
    </w:rPr>
  </w:style>
  <w:style w:type="paragraph" w:styleId="IntenseQuote">
    <w:name w:val="Intense Quote"/>
    <w:basedOn w:val="Normal"/>
    <w:next w:val="Normal"/>
    <w:link w:val="IntenseQuoteChar"/>
    <w:uiPriority w:val="30"/>
    <w:qFormat/>
    <w:rsid w:val="009F676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lang w:eastAsia="ja-JP"/>
      <w14:ligatures w14:val="standardContextual"/>
    </w:rPr>
  </w:style>
  <w:style w:type="character" w:customStyle="1" w:styleId="IntenseQuoteChar">
    <w:name w:val="Intense Quote Char"/>
    <w:basedOn w:val="DefaultParagraphFont"/>
    <w:link w:val="IntenseQuote"/>
    <w:uiPriority w:val="30"/>
    <w:rsid w:val="009F6762"/>
    <w:rPr>
      <w:i/>
      <w:iCs/>
      <w:color w:val="0F4761" w:themeColor="accent1" w:themeShade="BF"/>
    </w:rPr>
  </w:style>
  <w:style w:type="character" w:styleId="IntenseReference">
    <w:name w:val="Intense Reference"/>
    <w:basedOn w:val="DefaultParagraphFont"/>
    <w:uiPriority w:val="32"/>
    <w:qFormat/>
    <w:rsid w:val="009F6762"/>
    <w:rPr>
      <w:b/>
      <w:bCs/>
      <w:smallCaps/>
      <w:color w:val="0F4761" w:themeColor="accent1" w:themeShade="BF"/>
      <w:spacing w:val="5"/>
    </w:rPr>
  </w:style>
  <w:style w:type="character" w:styleId="Hyperlink">
    <w:name w:val="Hyperlink"/>
    <w:uiPriority w:val="99"/>
    <w:rsid w:val="009F6762"/>
    <w:rPr>
      <w:color w:val="0000FF"/>
      <w:u w:val="single"/>
    </w:rPr>
  </w:style>
  <w:style w:type="character" w:styleId="Strong">
    <w:name w:val="Strong"/>
    <w:basedOn w:val="DefaultParagraphFont"/>
    <w:uiPriority w:val="22"/>
    <w:qFormat/>
    <w:rsid w:val="009F6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gvdat.w@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Duy</dc:creator>
  <cp:keywords/>
  <dc:description/>
  <cp:lastModifiedBy>Lam Duy</cp:lastModifiedBy>
  <cp:revision>1</cp:revision>
  <dcterms:created xsi:type="dcterms:W3CDTF">2025-01-05T05:51:00Z</dcterms:created>
  <dcterms:modified xsi:type="dcterms:W3CDTF">2025-01-05T06:59:00Z</dcterms:modified>
</cp:coreProperties>
</file>