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color w:val="00546c"/>
          <w:sz w:val="94"/>
          <w:szCs w:val="94"/>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color w:val="00546c"/>
          <w:sz w:val="94"/>
          <w:szCs w:val="94"/>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color w:val="00546c"/>
          <w:sz w:val="94"/>
          <w:szCs w:val="94"/>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color w:val="00546c"/>
          <w:sz w:val="74"/>
          <w:szCs w:val="74"/>
        </w:rPr>
      </w:pPr>
      <w:r w:rsidDel="00000000" w:rsidR="00000000" w:rsidRPr="00000000">
        <w:rPr>
          <w:rFonts w:ascii="Montserrat" w:cs="Montserrat" w:eastAsia="Montserrat" w:hAnsi="Montserrat"/>
          <w:color w:val="00546c"/>
          <w:sz w:val="74"/>
          <w:szCs w:val="74"/>
          <w:rtl w:val="0"/>
        </w:rPr>
        <w:t xml:space="preserve">Lesson 1 </w:t>
      </w:r>
    </w:p>
    <w:p w:rsidR="00000000" w:rsidDel="00000000" w:rsidP="00000000" w:rsidRDefault="00000000" w:rsidRPr="00000000" w14:paraId="00000005">
      <w:pPr>
        <w:jc w:val="center"/>
        <w:rPr>
          <w:rFonts w:ascii="Montserrat" w:cs="Montserrat" w:eastAsia="Montserrat" w:hAnsi="Montserrat"/>
          <w:color w:val="00546c"/>
          <w:sz w:val="74"/>
          <w:szCs w:val="74"/>
        </w:rPr>
      </w:pPr>
      <w:r w:rsidDel="00000000" w:rsidR="00000000" w:rsidRPr="00000000">
        <w:rPr>
          <w:rFonts w:ascii="Montserrat" w:cs="Montserrat" w:eastAsia="Montserrat" w:hAnsi="Montserrat"/>
          <w:color w:val="00546c"/>
          <w:sz w:val="74"/>
          <w:szCs w:val="74"/>
          <w:rtl w:val="0"/>
        </w:rPr>
        <w:t xml:space="preserve">Starter Activity Answer Sheet</w:t>
      </w:r>
    </w:p>
    <w:p w:rsidR="00000000" w:rsidDel="00000000" w:rsidP="00000000" w:rsidRDefault="00000000" w:rsidRPr="00000000" w14:paraId="00000006">
      <w:pPr>
        <w:jc w:val="center"/>
        <w:rPr>
          <w:rFonts w:ascii="Montserrat" w:cs="Montserrat" w:eastAsia="Montserrat" w:hAnsi="Montserrat"/>
          <w:b w:val="1"/>
          <w:color w:val="00546c"/>
          <w:sz w:val="94"/>
          <w:szCs w:val="94"/>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b w:val="1"/>
          <w:color w:val="00546c"/>
          <w:sz w:val="94"/>
          <w:szCs w:val="94"/>
        </w:rPr>
      </w:pPr>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b w:val="1"/>
          <w:color w:val="00546c"/>
          <w:sz w:val="94"/>
          <w:szCs w:val="94"/>
        </w:rPr>
      </w:pPr>
      <w:r w:rsidDel="00000000" w:rsidR="00000000" w:rsidRPr="00000000">
        <w:rPr>
          <w:rtl w:val="0"/>
        </w:rPr>
      </w:r>
    </w:p>
    <w:p w:rsidR="00000000" w:rsidDel="00000000" w:rsidP="00000000" w:rsidRDefault="00000000" w:rsidRPr="00000000" w14:paraId="00000009">
      <w:pPr>
        <w:jc w:val="center"/>
        <w:rPr>
          <w:rFonts w:ascii="Montserrat" w:cs="Montserrat" w:eastAsia="Montserrat" w:hAnsi="Montserrat"/>
          <w:b w:val="1"/>
          <w:color w:val="00546c"/>
          <w:sz w:val="94"/>
          <w:szCs w:val="94"/>
        </w:rPr>
      </w:pPr>
      <w:r w:rsidDel="00000000" w:rsidR="00000000" w:rsidRPr="00000000">
        <w:rPr>
          <w:rtl w:val="0"/>
        </w:rPr>
      </w:r>
    </w:p>
    <w:p w:rsidR="00000000" w:rsidDel="00000000" w:rsidP="00000000" w:rsidRDefault="00000000" w:rsidRPr="00000000" w14:paraId="0000000A">
      <w:pPr>
        <w:jc w:val="center"/>
        <w:rPr>
          <w:rFonts w:ascii="Montserrat" w:cs="Montserrat" w:eastAsia="Montserrat" w:hAnsi="Montserrat"/>
          <w:b w:val="1"/>
          <w:color w:val="00546c"/>
          <w:sz w:val="94"/>
          <w:szCs w:val="94"/>
        </w:rPr>
      </w:pP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b w:val="1"/>
          <w:color w:val="00546c"/>
          <w:sz w:val="94"/>
          <w:szCs w:val="94"/>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Here's a general overview of the inputs and outputs commonly associated with smart home assistants:</w:t>
      </w:r>
    </w:p>
    <w:p w:rsidR="00000000" w:rsidDel="00000000" w:rsidP="00000000" w:rsidRDefault="00000000" w:rsidRPr="00000000" w14:paraId="0000000E">
      <w:pPr>
        <w:rPr>
          <w:rFonts w:ascii="Montserrat" w:cs="Montserrat" w:eastAsia="Montserrat" w:hAnsi="Montserrat"/>
          <w:b w:val="1"/>
          <w:color w:val="00546c"/>
          <w:sz w:val="28"/>
          <w:szCs w:val="28"/>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color w:val="00546c"/>
          <w:sz w:val="28"/>
          <w:szCs w:val="28"/>
        </w:rPr>
      </w:pPr>
      <w:r w:rsidDel="00000000" w:rsidR="00000000" w:rsidRPr="00000000">
        <w:rPr>
          <w:rFonts w:ascii="Montserrat" w:cs="Montserrat" w:eastAsia="Montserrat" w:hAnsi="Montserrat"/>
          <w:b w:val="1"/>
          <w:color w:val="00546c"/>
          <w:sz w:val="28"/>
          <w:szCs w:val="28"/>
          <w:rtl w:val="0"/>
        </w:rPr>
        <w:t xml:space="preserve">Inputs:</w:t>
      </w:r>
    </w:p>
    <w:p w:rsidR="00000000" w:rsidDel="00000000" w:rsidP="00000000" w:rsidRDefault="00000000" w:rsidRPr="00000000" w14:paraId="00000010">
      <w:pPr>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Voice Commands:</w:t>
      </w:r>
      <w:r w:rsidDel="00000000" w:rsidR="00000000" w:rsidRPr="00000000">
        <w:rPr>
          <w:rFonts w:ascii="Montserrat" w:cs="Montserrat" w:eastAsia="Montserrat" w:hAnsi="Montserrat"/>
          <w:color w:val="00546c"/>
          <w:rtl w:val="0"/>
        </w:rPr>
        <w:t xml:space="preserve"> The primary input method for interacting with Smart assistants is through voice commands. Users can activate Smart assistants by using a wake word (default is "Smart assistants"), followed by a command or question. Smart assistants then processes the voice input to understand and respond accordingly.</w:t>
      </w:r>
    </w:p>
    <w:p w:rsidR="00000000" w:rsidDel="00000000" w:rsidP="00000000" w:rsidRDefault="00000000" w:rsidRPr="00000000" w14:paraId="00000011">
      <w:pPr>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Touch Controls: </w:t>
      </w:r>
      <w:r w:rsidDel="00000000" w:rsidR="00000000" w:rsidRPr="00000000">
        <w:rPr>
          <w:rFonts w:ascii="Montserrat" w:cs="Montserrat" w:eastAsia="Montserrat" w:hAnsi="Montserrat"/>
          <w:color w:val="00546c"/>
          <w:rtl w:val="0"/>
        </w:rPr>
        <w:t xml:space="preserve">Some Smart assistants devices, such as the Echo Show or Echo Spot, feature touchscreens that allow users to interact with visual content and controls in addition to voice commands.</w:t>
      </w:r>
    </w:p>
    <w:p w:rsidR="00000000" w:rsidDel="00000000" w:rsidP="00000000" w:rsidRDefault="00000000" w:rsidRPr="00000000" w14:paraId="00000012">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Remote Controls: Certain Smart assistants-enabled devices come with remote controls, which provide an alternative input method for users who prefer physical buttons over voice commands.</w:t>
      </w:r>
    </w:p>
    <w:p w:rsidR="00000000" w:rsidDel="00000000" w:rsidP="00000000" w:rsidRDefault="00000000" w:rsidRPr="00000000" w14:paraId="00000013">
      <w:pPr>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Bluetooth Pairing: </w:t>
      </w:r>
      <w:r w:rsidDel="00000000" w:rsidR="00000000" w:rsidRPr="00000000">
        <w:rPr>
          <w:rFonts w:ascii="Montserrat" w:cs="Montserrat" w:eastAsia="Montserrat" w:hAnsi="Montserrat"/>
          <w:color w:val="00546c"/>
          <w:rtl w:val="0"/>
        </w:rPr>
        <w:t xml:space="preserve">Users can pair Bluetooth-enabled devices, such as smartphones or tablets, with Smart assistants-enabled devices to stream audio or perform other functions.</w:t>
      </w:r>
    </w:p>
    <w:p w:rsidR="00000000" w:rsidDel="00000000" w:rsidP="00000000" w:rsidRDefault="00000000" w:rsidRPr="00000000" w14:paraId="00000014">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b w:val="1"/>
          <w:color w:val="00546c"/>
          <w:sz w:val="28"/>
          <w:szCs w:val="28"/>
        </w:rPr>
      </w:pPr>
      <w:r w:rsidDel="00000000" w:rsidR="00000000" w:rsidRPr="00000000">
        <w:rPr>
          <w:rFonts w:ascii="Montserrat" w:cs="Montserrat" w:eastAsia="Montserrat" w:hAnsi="Montserrat"/>
          <w:b w:val="1"/>
          <w:color w:val="00546c"/>
          <w:sz w:val="28"/>
          <w:szCs w:val="28"/>
          <w:rtl w:val="0"/>
        </w:rPr>
        <w:t xml:space="preserve">Outputs:</w:t>
      </w:r>
    </w:p>
    <w:p w:rsidR="00000000" w:rsidDel="00000000" w:rsidP="00000000" w:rsidRDefault="00000000" w:rsidRPr="00000000" w14:paraId="00000016">
      <w:pPr>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Voice Responses:</w:t>
      </w:r>
      <w:r w:rsidDel="00000000" w:rsidR="00000000" w:rsidRPr="00000000">
        <w:rPr>
          <w:rFonts w:ascii="Montserrat" w:cs="Montserrat" w:eastAsia="Montserrat" w:hAnsi="Montserrat"/>
          <w:color w:val="00546c"/>
          <w:rtl w:val="0"/>
        </w:rPr>
        <w:t xml:space="preserve"> Smart assistants responds to voice commands with spoken feedback. Responses can include answers to questions, confirmation of actions, or instructions for further interaction.</w:t>
      </w:r>
    </w:p>
    <w:p w:rsidR="00000000" w:rsidDel="00000000" w:rsidP="00000000" w:rsidRDefault="00000000" w:rsidRPr="00000000" w14:paraId="00000017">
      <w:pPr>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Visual Display: </w:t>
      </w:r>
      <w:r w:rsidDel="00000000" w:rsidR="00000000" w:rsidRPr="00000000">
        <w:rPr>
          <w:rFonts w:ascii="Montserrat" w:cs="Montserrat" w:eastAsia="Montserrat" w:hAnsi="Montserrat"/>
          <w:color w:val="00546c"/>
          <w:rtl w:val="0"/>
        </w:rPr>
        <w:t xml:space="preserve">Some Smart assistants devices, like the Echo Show, Echo Spot, and Fire TV Cube, feature built-in displays that can show visual content, such as weather forecasts, calendars, news updates, song lyrics, or video streams.</w:t>
      </w:r>
    </w:p>
    <w:p w:rsidR="00000000" w:rsidDel="00000000" w:rsidP="00000000" w:rsidRDefault="00000000" w:rsidRPr="00000000" w14:paraId="00000018">
      <w:pPr>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Audio Output:</w:t>
      </w:r>
      <w:r w:rsidDel="00000000" w:rsidR="00000000" w:rsidRPr="00000000">
        <w:rPr>
          <w:rFonts w:ascii="Montserrat" w:cs="Montserrat" w:eastAsia="Montserrat" w:hAnsi="Montserrat"/>
          <w:color w:val="00546c"/>
          <w:rtl w:val="0"/>
        </w:rPr>
        <w:t xml:space="preserve"> All Smart assistants-enabled devices have built-in speakers that produce audio responses from Smart assistants, including music playback, spoken feedback, alarms, notifications, and more. Additionally, some devices allow users to connect external speakers for enhanced audio quality.</w:t>
      </w:r>
    </w:p>
    <w:p w:rsidR="00000000" w:rsidDel="00000000" w:rsidP="00000000" w:rsidRDefault="00000000" w:rsidRPr="00000000" w14:paraId="00000019">
      <w:pPr>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Smart Home Control: </w:t>
      </w:r>
      <w:r w:rsidDel="00000000" w:rsidR="00000000" w:rsidRPr="00000000">
        <w:rPr>
          <w:rFonts w:ascii="Montserrat" w:cs="Montserrat" w:eastAsia="Montserrat" w:hAnsi="Montserrat"/>
          <w:color w:val="00546c"/>
          <w:rtl w:val="0"/>
        </w:rPr>
        <w:t xml:space="preserve">Smart assistants can control various smart home devices, such as lights, thermostats, door locks, and cameras, either through voice commands or via the Smart assistants app. Outputs in this context include actions performed on connected smart home devices, such as turning on/off lights or adjusting the thermostat.</w:t>
      </w:r>
    </w:p>
    <w:p w:rsidR="00000000" w:rsidDel="00000000" w:rsidP="00000000" w:rsidRDefault="00000000" w:rsidRPr="00000000" w14:paraId="0000001A">
      <w:pPr>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Notifications: </w:t>
      </w:r>
      <w:r w:rsidDel="00000000" w:rsidR="00000000" w:rsidRPr="00000000">
        <w:rPr>
          <w:rFonts w:ascii="Montserrat" w:cs="Montserrat" w:eastAsia="Montserrat" w:hAnsi="Montserrat"/>
          <w:color w:val="00546c"/>
          <w:rtl w:val="0"/>
        </w:rPr>
        <w:t xml:space="preserve">Smart assistants can provide notifications through audio alerts, visual indicators (e.g., light rings on Echo devices), or both, to inform users of incoming messages, reminders, calendar events, or other notifications from compatible apps and services.</w:t>
      </w:r>
    </w:p>
    <w:p w:rsidR="00000000" w:rsidDel="00000000" w:rsidP="00000000" w:rsidRDefault="00000000" w:rsidRPr="00000000" w14:paraId="0000001B">
      <w:pPr>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spacing w:line="276" w:lineRule="auto"/>
      <w:rPr/>
    </w:pPr>
    <w:r w:rsidDel="00000000" w:rsidR="00000000" w:rsidRPr="00000000">
      <w:rPr>
        <w:rFonts w:ascii="Arial" w:cs="Arial" w:eastAsia="Arial" w:hAnsi="Arial"/>
        <w:sz w:val="22"/>
        <w:szCs w:val="22"/>
      </w:rPr>
      <w:drawing>
        <wp:inline distB="19050" distT="19050" distL="19050" distR="19050">
          <wp:extent cx="922093" cy="496511"/>
          <wp:effectExtent b="0" l="0" r="0" t="0"/>
          <wp:docPr descr="A close up of a logo&#10;&#10;Description automatically generated" id="1" name="image1.png"/>
          <a:graphic>
            <a:graphicData uri="http://schemas.openxmlformats.org/drawingml/2006/picture">
              <pic:pic>
                <pic:nvPicPr>
                  <pic:cNvPr descr="A close up of a logo&#10;&#10;Description automatically generated" id="0" name="image1.png"/>
                  <pic:cNvPicPr preferRelativeResize="0"/>
                </pic:nvPicPr>
                <pic:blipFill>
                  <a:blip r:embed="rId1"/>
                  <a:srcRect b="0" l="0" r="0" t="0"/>
                  <a:stretch>
                    <a:fillRect/>
                  </a:stretch>
                </pic:blipFill>
                <pic:spPr>
                  <a:xfrm>
                    <a:off x="0" y="0"/>
                    <a:ext cx="922093" cy="49651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41F4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xXMZG5bA3FOVW3ZlkCSshEop8Q==">CgMxLjA4AHIhMW03dkZlTTFtRml3eDExQVVpMWN0TjRPdkd2Z0VDVy12</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54556815905F9489CD6169ADFC45FA0" ma:contentTypeVersion="17" ma:contentTypeDescription="Create a new document." ma:contentTypeScope="" ma:versionID="5c71af11ad712b43274e359be03db046">
  <xsd:schema xmlns:xsd="http://www.w3.org/2001/XMLSchema" xmlns:xs="http://www.w3.org/2001/XMLSchema" xmlns:p="http://schemas.microsoft.com/office/2006/metadata/properties" xmlns:ns2="7fb71039-8488-46b2-98e1-cf524d04c1d8" xmlns:ns3="98d9f76e-1946-4df1-928b-da6410fe5930" xmlns:ns4="dcc682b7-513e-4c22-9fc0-4b2be07a9cdf" targetNamespace="http://schemas.microsoft.com/office/2006/metadata/properties" ma:root="true" ma:fieldsID="4ea580e44b846a76d7861694ea44eda3" ns2:_="" ns3:_="" ns4:_="">
    <xsd:import namespace="7fb71039-8488-46b2-98e1-cf524d04c1d8"/>
    <xsd:import namespace="98d9f76e-1946-4df1-928b-da6410fe5930"/>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1039-8488-46b2-98e1-cf524d04c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d9f76e-1946-4df1-928b-da6410fe59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9626316-2caa-46f8-8839-058ee9f1c4e1}" ma:internalName="TaxCatchAll" ma:showField="CatchAllData" ma:web="b2dcfdb3-79be-47d5-86f7-05cdcdeeb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cc682b7-513e-4c22-9fc0-4b2be07a9cdf" xsi:nil="true"/>
    <lcf76f155ced4ddcb4097134ff3c332f xmlns="7fb71039-8488-46b2-98e1-cf524d04c1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43770D1-EE07-4E67-B0A2-1B725B34B411}"/>
</file>

<file path=customXML/itemProps3.xml><?xml version="1.0" encoding="utf-8"?>
<ds:datastoreItem xmlns:ds="http://schemas.openxmlformats.org/officeDocument/2006/customXml" ds:itemID="{1B7ED0D1-1186-4402-B9A6-D7FA113A0E92}"/>
</file>

<file path=customXML/itemProps4.xml><?xml version="1.0" encoding="utf-8"?>
<ds:datastoreItem xmlns:ds="http://schemas.openxmlformats.org/officeDocument/2006/customXml" ds:itemID="{916E3FF4-3E4E-45DA-BA90-A75DA870868F}"/>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Fountain</dc:creator>
  <dcterms:created xsi:type="dcterms:W3CDTF">2023-12-29T15:38:00Z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0x010100B54556815905F9489CD6169ADFC45FA0</vt:lpwstr>
  </property>
</Properties>
</file>