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4.svg" ContentType="image/svg+xml"/>
  <Override PartName="/word/media/rId44.png" ContentType="image/png"/>
  <Override PartName="/word/media/rId32.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3"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2" w:name="collapseTwo"/>
    <w:bookmarkStart w:id="81"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0"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79" w:name="sec-ethics-lm"/>
    <w:p>
      <w:pPr>
        <w:pStyle w:val="Heading4"/>
      </w:pPr>
      <w:r>
        <w:t xml:space="preserve"> </w:t>
      </w:r>
      <w:r>
        <w:t xml:space="preserve">LEARN MORE</w:t>
      </w:r>
    </w:p>
    <w:p>
      <w:pPr>
        <w:pStyle w:val="Compact"/>
        <w:numPr>
          <w:ilvl w:val="0"/>
          <w:numId w:val="1032"/>
        </w:numPr>
      </w:pPr>
      <w:hyperlink r:id="rId76">
        <w:r>
          <w:rPr>
            <w:rStyle w:val="Hyperlink"/>
          </w:rPr>
          <w:t xml:space="preserve">Data Management Plans</w:t>
        </w:r>
      </w:hyperlink>
      <w:r>
        <w:t xml:space="preserve">: Overview of components, tips, and tools. (30 min)</w:t>
      </w:r>
    </w:p>
    <w:p>
      <w:pPr>
        <w:pStyle w:val="Compact"/>
        <w:numPr>
          <w:ilvl w:val="0"/>
          <w:numId w:val="1033"/>
        </w:numPr>
      </w:pPr>
      <w:hyperlink r:id="rId77">
        <w:r>
          <w:rPr>
            <w:rStyle w:val="Hyperlink"/>
          </w:rPr>
          <w:t xml:space="preserve">Data Anonymization</w:t>
        </w:r>
      </w:hyperlink>
      <w:r>
        <w:t xml:space="preserve">: Implement data anonymization techniques in R. (3h)</w:t>
      </w:r>
    </w:p>
    <w:p>
      <w:pPr>
        <w:pStyle w:val="Compact"/>
        <w:numPr>
          <w:ilvl w:val="0"/>
          <w:numId w:val="1034"/>
        </w:numPr>
      </w:pPr>
      <w:hyperlink r:id="rId78">
        <w:r>
          <w:rPr>
            <w:rStyle w:val="Hyperlink"/>
          </w:rPr>
          <w:t xml:space="preserve">Power Analysis</w:t>
        </w:r>
      </w:hyperlink>
      <w:r>
        <w:t xml:space="preserve">: Data simulations for GLMs, LMEs, and SEMs in R. (6h)</w:t>
      </w:r>
    </w:p>
    <w:bookmarkEnd w:id="79"/>
    <w:bookmarkEnd w:id="80"/>
    <w:bookmarkEnd w:id="81"/>
    <w:bookmarkEnd w:id="82"/>
    <w:bookmarkEnd w:id="83"/>
    <w:bookmarkStart w:id="95" w:name="accordion-research-data-management"/>
    <w:p>
      <w:pPr>
        <w:pStyle w:val="FirstParagraph"/>
      </w:pPr>
      <w:r>
        <w:t xml:space="preserve"> </w:t>
      </w:r>
      <w:r>
        <w:t xml:space="preserve"> </w:t>
      </w:r>
    </w:p>
    <w:bookmarkStart w:id="84" w:name="sec-research-data-management"/>
    <w:p>
      <w:pPr>
        <w:pStyle w:val="Heading2"/>
      </w:pPr>
      <w:r>
        <w:t xml:space="preserve">1.3 Research Data Management Plans</w:t>
      </w:r>
    </w:p>
    <w:bookmarkEnd w:id="84"/>
    <w:bookmarkStart w:id="94"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3"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5">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6">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87">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0" w:name="sec-research-data-management-lm"/>
    <w:p>
      <w:pPr>
        <w:pStyle w:val="Heading4"/>
      </w:pPr>
      <w:r>
        <w:t xml:space="preserve"> </w:t>
      </w:r>
      <w:r>
        <w:t xml:space="preserve">LEARN MORE</w:t>
      </w:r>
    </w:p>
    <w:p>
      <w:pPr>
        <w:pStyle w:val="Compact"/>
        <w:numPr>
          <w:ilvl w:val="0"/>
          <w:numId w:val="1038"/>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6">
        <w:r>
          <w:rPr>
            <w:rStyle w:val="Hyperlink"/>
          </w:rPr>
          <w:t xml:space="preserve">Data Management Plans</w:t>
        </w:r>
      </w:hyperlink>
      <w:r>
        <w:t xml:space="preserve">: Overview of components, tips, and tools. (30 min)</w:t>
      </w:r>
    </w:p>
    <w:bookmarkEnd w:id="90"/>
    <w:bookmarkStart w:id="92" w:name="sec-research-data-management-tr"/>
    <w:p>
      <w:pPr>
        <w:pStyle w:val="Heading4"/>
      </w:pPr>
      <w:r>
        <w:t xml:space="preserve"> </w:t>
      </w:r>
      <w:r>
        <w:t xml:space="preserve">TOOLS &amp; RESOURCES</w:t>
      </w:r>
    </w:p>
    <w:p>
      <w:pPr>
        <w:pStyle w:val="Compact"/>
        <w:numPr>
          <w:ilvl w:val="0"/>
          <w:numId w:val="1041"/>
        </w:numPr>
      </w:pPr>
      <w:hyperlink r:id="rId87">
        <w:r>
          <w:rPr>
            <w:rStyle w:val="Hyperlink"/>
          </w:rPr>
          <w:t xml:space="preserve">RDMO</w:t>
        </w:r>
      </w:hyperlink>
      <w:r>
        <w:t xml:space="preserve">: Funder-compliant DMP templates (e.g. DFG, ERC).</w:t>
      </w:r>
    </w:p>
    <w:p>
      <w:pPr>
        <w:pStyle w:val="Compact"/>
        <w:numPr>
          <w:ilvl w:val="0"/>
          <w:numId w:val="1042"/>
        </w:numPr>
      </w:pPr>
      <w:hyperlink r:id="rId91">
        <w:r>
          <w:rPr>
            <w:rStyle w:val="Hyperlink"/>
          </w:rPr>
          <w:t xml:space="preserve">RIOjournal</w:t>
        </w:r>
      </w:hyperlink>
      <w:r>
        <w:t xml:space="preserve">: Examples of DMPs by discipline.</w:t>
      </w:r>
    </w:p>
    <w:bookmarkEnd w:id="92"/>
    <w:bookmarkEnd w:id="93"/>
    <w:bookmarkEnd w:id="94"/>
    <w:bookmarkEnd w:id="95"/>
    <w:bookmarkStart w:id="117" w:name="accordion-study-design-analysis-plan"/>
    <w:p>
      <w:pPr>
        <w:pStyle w:val="FirstParagraph"/>
      </w:pPr>
      <w:r>
        <w:t xml:space="preserve"> </w:t>
      </w:r>
      <w:r>
        <w:t xml:space="preserve"> </w:t>
      </w:r>
    </w:p>
    <w:bookmarkStart w:id="96" w:name="sec-study-design-analysis-plan"/>
    <w:p>
      <w:pPr>
        <w:pStyle w:val="Heading2"/>
      </w:pPr>
      <w:r>
        <w:t xml:space="preserve">1.4 Study Design &amp; Analysis Plan</w:t>
      </w:r>
    </w:p>
    <w:bookmarkEnd w:id="96"/>
    <w:bookmarkStart w:id="116" w:name="collapseFour"/>
    <w:bookmarkStart w:id="115" w:name="study-design-collapse"/>
    <w:bookmarkStart w:id="97" w:name="sec-pre-analysis-planning"/>
    <w:p>
      <w:pPr>
        <w:pStyle w:val="Heading3"/>
      </w:pPr>
      <w:r>
        <w:t xml:space="preserve">1.4.1 Pre-analysis planning</w:t>
      </w:r>
    </w:p>
    <w:bookmarkEnd w:id="97"/>
    <w:bookmarkStart w:id="106"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98">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99">
        <w:r>
          <w:rPr>
            <w:rStyle w:val="Hyperlink"/>
          </w:rPr>
          <w:t xml:space="preserve">preregistration templates</w:t>
        </w:r>
      </w:hyperlink>
      <w:r>
        <w:t xml:space="preserve"> </w:t>
      </w:r>
      <w:r>
        <w:t xml:space="preserve">exist. While the</w:t>
      </w:r>
      <w:r>
        <w:t xml:space="preserve"> </w:t>
      </w:r>
      <w:hyperlink r:id="rId100">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2">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3">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4"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4"/>
    <w:bookmarkStart w:id="105" w:name="sec-pre-analysis-planning-tr"/>
    <w:p>
      <w:pPr>
        <w:pStyle w:val="Heading4"/>
      </w:pPr>
      <w:r>
        <w:t xml:space="preserve"> </w:t>
      </w:r>
      <w:r>
        <w:t xml:space="preserve">TOOLS &amp; RESOURCES</w:t>
      </w:r>
    </w:p>
    <w:p>
      <w:pPr>
        <w:pStyle w:val="Compact"/>
        <w:numPr>
          <w:ilvl w:val="0"/>
          <w:numId w:val="1047"/>
        </w:numPr>
      </w:pPr>
      <w:hyperlink r:id="rId98">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3">
        <w:r>
          <w:rPr>
            <w:rStyle w:val="Hyperlink"/>
          </w:rPr>
          <w:t xml:space="preserve">Center for Open Science</w:t>
        </w:r>
      </w:hyperlink>
      <w:r>
        <w:t xml:space="preserve">: List of journals offering Registered Reports.</w:t>
      </w:r>
    </w:p>
    <w:p>
      <w:pPr>
        <w:pStyle w:val="Compact"/>
        <w:numPr>
          <w:ilvl w:val="0"/>
          <w:numId w:val="1049"/>
        </w:numPr>
      </w:pPr>
      <w:hyperlink r:id="rId99">
        <w:r>
          <w:rPr>
            <w:rStyle w:val="Hyperlink"/>
          </w:rPr>
          <w:t xml:space="preserve">Open Science Framework</w:t>
        </w:r>
      </w:hyperlink>
      <w:r>
        <w:t xml:space="preserve">: Preregistration templates, embargoes, file storage.</w:t>
      </w:r>
    </w:p>
    <w:bookmarkEnd w:id="105"/>
    <w:bookmarkEnd w:id="106"/>
    <w:bookmarkStart w:id="107" w:name="sec-simulation-of-data"/>
    <w:p>
      <w:pPr>
        <w:pStyle w:val="Heading3"/>
      </w:pPr>
      <w:r>
        <w:t xml:space="preserve">1.4.2 Simulation of Data</w:t>
      </w:r>
    </w:p>
    <w:bookmarkEnd w:id="107"/>
    <w:bookmarkStart w:id="111"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08">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0" w:name="sec-simulation-of-data-lm"/>
    <w:p>
      <w:pPr>
        <w:pStyle w:val="Heading4"/>
      </w:pPr>
      <w:r>
        <w:t xml:space="preserve"> </w:t>
      </w:r>
      <w:r>
        <w:t xml:space="preserve">LEARN MORE</w:t>
      </w:r>
    </w:p>
    <w:p>
      <w:pPr>
        <w:pStyle w:val="Compact"/>
        <w:numPr>
          <w:ilvl w:val="0"/>
          <w:numId w:val="1051"/>
        </w:numPr>
      </w:pPr>
      <w:hyperlink r:id="rId109">
        <w:r>
          <w:rPr>
            <w:rStyle w:val="Hyperlink"/>
          </w:rPr>
          <w:t xml:space="preserve">R Tutorial</w:t>
        </w:r>
      </w:hyperlink>
      <w:r>
        <w:t xml:space="preserve">: Learn R programming. (3h)</w:t>
      </w:r>
    </w:p>
    <w:p>
      <w:pPr>
        <w:pStyle w:val="Compact"/>
        <w:numPr>
          <w:ilvl w:val="0"/>
          <w:numId w:val="1052"/>
        </w:numPr>
      </w:pPr>
      <w:hyperlink r:id="rId108">
        <w:r>
          <w:rPr>
            <w:rStyle w:val="Hyperlink"/>
          </w:rPr>
          <w:t xml:space="preserve">Data simulation in R</w:t>
        </w:r>
      </w:hyperlink>
      <w:r>
        <w:t xml:space="preserve">: Easy data simulations in R. (2h)</w:t>
      </w:r>
    </w:p>
    <w:bookmarkEnd w:id="110"/>
    <w:bookmarkEnd w:id="111"/>
    <w:bookmarkStart w:id="112" w:name="sec-power-analyses"/>
    <w:p>
      <w:pPr>
        <w:pStyle w:val="Heading3"/>
      </w:pPr>
      <w:r>
        <w:t xml:space="preserve">1.4.3 Power analyses</w:t>
      </w:r>
    </w:p>
    <w:bookmarkEnd w:id="112"/>
    <w:bookmarkStart w:id="114"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78">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3" w:name="sec-power-analyses-lm"/>
    <w:p>
      <w:pPr>
        <w:pStyle w:val="Heading4"/>
      </w:pPr>
      <w:r>
        <w:t xml:space="preserve"> </w:t>
      </w:r>
      <w:r>
        <w:t xml:space="preserve">LEARN MORE</w:t>
      </w:r>
    </w:p>
    <w:p>
      <w:pPr>
        <w:pStyle w:val="Compact"/>
        <w:numPr>
          <w:ilvl w:val="0"/>
          <w:numId w:val="1054"/>
        </w:numPr>
      </w:pPr>
      <w:hyperlink r:id="rId109">
        <w:r>
          <w:rPr>
            <w:rStyle w:val="Hyperlink"/>
          </w:rPr>
          <w:t xml:space="preserve">R Tutorial</w:t>
        </w:r>
      </w:hyperlink>
      <w:r>
        <w:t xml:space="preserve">: Learn R programming. (3h)</w:t>
      </w:r>
    </w:p>
    <w:p>
      <w:pPr>
        <w:pStyle w:val="Compact"/>
        <w:numPr>
          <w:ilvl w:val="0"/>
          <w:numId w:val="1055"/>
        </w:numPr>
      </w:pPr>
      <w:hyperlink r:id="rId78">
        <w:r>
          <w:rPr>
            <w:rStyle w:val="Hyperlink"/>
          </w:rPr>
          <w:t xml:space="preserve">Power Analyses</w:t>
        </w:r>
      </w:hyperlink>
      <w:r>
        <w:t xml:space="preserve">: Data simulations for GLMs, LMEs, and SEMs in R. (6h)</w:t>
      </w:r>
    </w:p>
    <w:bookmarkEnd w:id="113"/>
    <w:bookmarkEnd w:id="114"/>
    <w:bookmarkEnd w:id="115"/>
    <w:bookmarkEnd w:id="116"/>
    <w:bookmarkEnd w:id="117"/>
    <w:bookmarkStart w:id="118"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18"/>
    <w:bookmarkEnd w:id="119"/>
    <w:bookmarkStart w:id="233" w:name="sec-collect-and-manage-chapter"/>
    <w:p>
      <w:pPr>
        <w:pStyle w:val="Heading1"/>
      </w:pPr>
      <w:r>
        <w:t xml:space="preserve">2. Collect &amp; Manage</w:t>
      </w:r>
    </w:p>
    <w:bookmarkStart w:id="157" w:name="accordion-data-collection"/>
    <w:p>
      <w:pPr>
        <w:pStyle w:val="FirstParagraph"/>
      </w:pPr>
      <w:r>
        <w:t xml:space="preserve"> </w:t>
      </w:r>
      <w:r>
        <w:t xml:space="preserve"> </w:t>
      </w:r>
    </w:p>
    <w:bookmarkStart w:id="120" w:name="sec-data-collection"/>
    <w:p>
      <w:pPr>
        <w:pStyle w:val="Heading2"/>
      </w:pPr>
      <w:r>
        <w:t xml:space="preserve">2.1 Data Collection</w:t>
      </w:r>
    </w:p>
    <w:bookmarkEnd w:id="120"/>
    <w:bookmarkStart w:id="156"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tip.png" id="12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5">
              <w:r>
                <w:rPr>
                  <w:rStyle w:val="Hyperlink"/>
                </w:rPr>
                <w:t xml:space="preserve">LRZ Sync &amp; Share</w:t>
              </w:r>
            </w:hyperlink>
            <w:r>
              <w:t xml:space="preserve">, specialized online tools like</w:t>
            </w:r>
            <w:r>
              <w:t xml:space="preserve"> </w:t>
            </w:r>
            <w:hyperlink r:id="rId126">
              <w:r>
                <w:rPr>
                  <w:rStyle w:val="Hyperlink"/>
                </w:rPr>
                <w:t xml:space="preserve">protocols.io</w:t>
              </w:r>
            </w:hyperlink>
            <w:r>
              <w:t xml:space="preserve"> </w:t>
            </w:r>
            <w:r>
              <w:t xml:space="preserve">or electronic lab notebooks, or</w:t>
            </w:r>
            <w:r>
              <w:t xml:space="preserve"> </w:t>
            </w:r>
            <w:hyperlink r:id="rId127">
              <w:r>
                <w:rPr>
                  <w:rStyle w:val="Hyperlink"/>
                </w:rPr>
                <w:t xml:space="preserve">LRZ GitLab</w:t>
              </w:r>
            </w:hyperlink>
            <w:r>
              <w:t xml:space="preserve"> </w:t>
            </w:r>
            <w:r>
              <w:t xml:space="preserve">for scripts.</w:t>
            </w:r>
          </w:p>
          <w:p/>
        </w:tc>
      </w:tr>
    </w:tbl>
    <w:bookmarkStart w:id="155" w:name="data-collection-collapse"/>
    <w:bookmarkStart w:id="128" w:name="sec-lab-protocols"/>
    <w:p>
      <w:pPr>
        <w:pStyle w:val="Heading3"/>
      </w:pPr>
      <w:r>
        <w:t xml:space="preserve">2.1.1 Lab Protocols</w:t>
      </w:r>
    </w:p>
    <w:bookmarkEnd w:id="128"/>
    <w:bookmarkStart w:id="134"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29">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6">
        <w:r>
          <w:rPr>
            <w:rStyle w:val="Hyperlink"/>
          </w:rPr>
          <w:t xml:space="preserve">protocols.io</w:t>
        </w:r>
      </w:hyperlink>
      <w:r>
        <w:t xml:space="preserve"> </w:t>
      </w:r>
      <w:r>
        <w:t xml:space="preserve">provide version control and DOI assignment.</w:t>
      </w:r>
    </w:p>
    <w:bookmarkStart w:id="130" w:name="sec-lab-protocols-lm"/>
    <w:p>
      <w:pPr>
        <w:pStyle w:val="Heading4"/>
      </w:pPr>
      <w:r>
        <w:t xml:space="preserve"> </w:t>
      </w:r>
      <w:r>
        <w:t xml:space="preserve">LEARN MORE</w:t>
      </w:r>
    </w:p>
    <w:p>
      <w:pPr>
        <w:pStyle w:val="Compact"/>
        <w:numPr>
          <w:ilvl w:val="0"/>
          <w:numId w:val="1082"/>
        </w:numPr>
      </w:pPr>
      <w:hyperlink r:id="rId129">
        <w:r>
          <w:rPr>
            <w:rStyle w:val="Hyperlink"/>
          </w:rPr>
          <w:t xml:space="preserve">Write reusable protocols</w:t>
        </w:r>
      </w:hyperlink>
      <w:r>
        <w:t xml:space="preserve">: Understand the level of details needed for your protocols.</w:t>
      </w:r>
    </w:p>
    <w:bookmarkEnd w:id="130"/>
    <w:bookmarkStart w:id="133" w:name="sec-lab-protocols-tr"/>
    <w:p>
      <w:pPr>
        <w:pStyle w:val="Heading4"/>
      </w:pPr>
      <w:r>
        <w:t xml:space="preserve"> </w:t>
      </w:r>
      <w:r>
        <w:t xml:space="preserve">TOOLS &amp; RESOURCES</w:t>
      </w:r>
    </w:p>
    <w:p>
      <w:pPr>
        <w:pStyle w:val="Compact"/>
        <w:numPr>
          <w:ilvl w:val="0"/>
          <w:numId w:val="1083"/>
        </w:numPr>
      </w:pPr>
      <w:hyperlink r:id="rId131">
        <w:r>
          <w:rPr>
            <w:rStyle w:val="Hyperlink"/>
          </w:rPr>
          <w:t xml:space="preserve">eLabFTW</w:t>
        </w:r>
      </w:hyperlink>
      <w:r>
        <w:t xml:space="preserve">: Electronic Lab Notebook hosted by LMU Munich.</w:t>
      </w:r>
    </w:p>
    <w:p>
      <w:pPr>
        <w:pStyle w:val="Compact"/>
        <w:numPr>
          <w:ilvl w:val="0"/>
          <w:numId w:val="1084"/>
        </w:numPr>
      </w:pPr>
      <w:hyperlink r:id="rId132">
        <w:r>
          <w:rPr>
            <w:rStyle w:val="Hyperlink"/>
          </w:rPr>
          <w:t xml:space="preserve">Chemotion</w:t>
        </w:r>
      </w:hyperlink>
      <w:r>
        <w:t xml:space="preserve">: ELN hosted by the Faculty for Chemistry and Pharmacy.</w:t>
      </w:r>
    </w:p>
    <w:p>
      <w:pPr>
        <w:pStyle w:val="Compact"/>
        <w:numPr>
          <w:ilvl w:val="0"/>
          <w:numId w:val="1085"/>
        </w:numPr>
      </w:pPr>
      <w:hyperlink r:id="rId126">
        <w:r>
          <w:rPr>
            <w:rStyle w:val="Hyperlink"/>
          </w:rPr>
          <w:t xml:space="preserve">Protocols.io</w:t>
        </w:r>
      </w:hyperlink>
      <w:r>
        <w:t xml:space="preserve">: Share, discover, cite, and improve research protocols.</w:t>
      </w:r>
    </w:p>
    <w:bookmarkEnd w:id="133"/>
    <w:bookmarkEnd w:id="134"/>
    <w:bookmarkStart w:id="135" w:name="sec-questionnaires"/>
    <w:p>
      <w:pPr>
        <w:pStyle w:val="Heading3"/>
      </w:pPr>
      <w:r>
        <w:t xml:space="preserve">2.1.2 Questionnaires</w:t>
      </w:r>
    </w:p>
    <w:bookmarkEnd w:id="135"/>
    <w:bookmarkStart w:id="136"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6"/>
    <w:bookmarkStart w:id="137" w:name="sec-software-based-data-acquisition"/>
    <w:p>
      <w:pPr>
        <w:pStyle w:val="Heading3"/>
      </w:pPr>
      <w:r>
        <w:t xml:space="preserve">2.1.3 Software-based data acquisition</w:t>
      </w:r>
    </w:p>
    <w:bookmarkEnd w:id="137"/>
    <w:bookmarkStart w:id="140"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38">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39" w:name="sec-software-based-data-acquisition-lm"/>
    <w:p>
      <w:pPr>
        <w:pStyle w:val="Heading4"/>
      </w:pPr>
      <w:r>
        <w:t xml:space="preserve"> </w:t>
      </w:r>
      <w:r>
        <w:t xml:space="preserve">LEARN MORE</w:t>
      </w:r>
    </w:p>
    <w:p>
      <w:pPr>
        <w:pStyle w:val="Compact"/>
        <w:numPr>
          <w:ilvl w:val="0"/>
          <w:numId w:val="1088"/>
        </w:numPr>
      </w:pPr>
      <w:hyperlink r:id="rId109">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39"/>
    <w:bookmarkEnd w:id="140"/>
    <w:bookmarkStart w:id="141" w:name="sec-field-and-lab-work"/>
    <w:p>
      <w:pPr>
        <w:pStyle w:val="Heading3"/>
      </w:pPr>
      <w:r>
        <w:t xml:space="preserve">2.1.4 Field and lab work</w:t>
      </w:r>
    </w:p>
    <w:bookmarkEnd w:id="141"/>
    <w:bookmarkStart w:id="145"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2">
        <w:r>
          <w:rPr>
            <w:rStyle w:val="Hyperlink"/>
          </w:rPr>
          <w:t xml:space="preserve">PostgreSQL</w:t>
        </w:r>
      </w:hyperlink>
      <w:r>
        <w:t xml:space="preserve"> </w:t>
      </w:r>
      <w:r>
        <w:t xml:space="preserve">or</w:t>
      </w:r>
      <w:r>
        <w:t xml:space="preserve"> </w:t>
      </w:r>
      <w:hyperlink r:id="rId143">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4" w:name="sec-field-and-lab-work-tr"/>
    <w:p>
      <w:pPr>
        <w:pStyle w:val="Heading4"/>
      </w:pPr>
      <w:r>
        <w:t xml:space="preserve"> </w:t>
      </w:r>
      <w:r>
        <w:t xml:space="preserve">TOOLS &amp; RESOURCES</w:t>
      </w:r>
    </w:p>
    <w:p>
      <w:pPr>
        <w:pStyle w:val="Compact"/>
        <w:numPr>
          <w:ilvl w:val="0"/>
          <w:numId w:val="1091"/>
        </w:numPr>
      </w:pPr>
      <w:hyperlink r:id="rId142">
        <w:r>
          <w:rPr>
            <w:rStyle w:val="Hyperlink"/>
          </w:rPr>
          <w:t xml:space="preserve">PostgreSQL</w:t>
        </w:r>
      </w:hyperlink>
      <w:r>
        <w:t xml:space="preserve">: Open source relational database software</w:t>
      </w:r>
    </w:p>
    <w:bookmarkEnd w:id="144"/>
    <w:bookmarkEnd w:id="145"/>
    <w:bookmarkStart w:id="146" w:name="sec-systematic-reviews"/>
    <w:p>
      <w:pPr>
        <w:pStyle w:val="Heading3"/>
      </w:pPr>
      <w:r>
        <w:t xml:space="preserve">2.1.5 Systematic reviews</w:t>
      </w:r>
    </w:p>
    <w:bookmarkEnd w:id="146"/>
    <w:bookmarkStart w:id="154"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47">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48">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49">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0">
        <w:r>
          <w:rPr>
            <w:rStyle w:val="Hyperlink"/>
          </w:rPr>
          <w:t xml:space="preserve">resources for systematic reviews in biomedical research</w:t>
        </w:r>
      </w:hyperlink>
      <w:r>
        <w:t xml:space="preserve"> </w:t>
      </w:r>
      <w:r>
        <w:t xml:space="preserve">and the material of their</w:t>
      </w:r>
      <w:r>
        <w:t xml:space="preserve"> </w:t>
      </w:r>
      <w:hyperlink r:id="rId151">
        <w:r>
          <w:rPr>
            <w:rStyle w:val="Hyperlink"/>
          </w:rPr>
          <w:t xml:space="preserve">systematic review workshop at our previous OSC summer school</w:t>
        </w:r>
      </w:hyperlink>
      <w:r>
        <w:t xml:space="preserve">.</w:t>
      </w:r>
    </w:p>
    <w:bookmarkStart w:id="152"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2"/>
    <w:bookmarkStart w:id="153" w:name="sec-systematic-reviews-tr"/>
    <w:p>
      <w:pPr>
        <w:pStyle w:val="Heading4"/>
      </w:pPr>
      <w:r>
        <w:t xml:space="preserve"> </w:t>
      </w:r>
      <w:r>
        <w:t xml:space="preserve">TOOLS &amp; RESOURCES</w:t>
      </w:r>
    </w:p>
    <w:p>
      <w:pPr>
        <w:pStyle w:val="Compact"/>
        <w:numPr>
          <w:ilvl w:val="0"/>
          <w:numId w:val="1096"/>
        </w:numPr>
      </w:pPr>
      <w:hyperlink r:id="rId148">
        <w:r>
          <w:rPr>
            <w:rStyle w:val="Hyperlink"/>
          </w:rPr>
          <w:t xml:space="preserve">PRISMA</w:t>
        </w:r>
      </w:hyperlink>
      <w:r>
        <w:t xml:space="preserve">: Preferred Reporting Items for Systematic review and Meta-Analysis Protocols</w:t>
      </w:r>
    </w:p>
    <w:p>
      <w:pPr>
        <w:pStyle w:val="Compact"/>
        <w:numPr>
          <w:ilvl w:val="0"/>
          <w:numId w:val="1097"/>
        </w:numPr>
      </w:pPr>
      <w:hyperlink r:id="rId147">
        <w:r>
          <w:rPr>
            <w:rStyle w:val="Hyperlink"/>
          </w:rPr>
          <w:t xml:space="preserve">CAMARADES</w:t>
        </w:r>
      </w:hyperlink>
      <w:r>
        <w:t xml:space="preserve">: Step-by-step guide to Preclinical Systematic Review.</w:t>
      </w:r>
    </w:p>
    <w:bookmarkEnd w:id="153"/>
    <w:bookmarkEnd w:id="154"/>
    <w:bookmarkEnd w:id="155"/>
    <w:bookmarkEnd w:id="156"/>
    <w:bookmarkEnd w:id="157"/>
    <w:bookmarkStart w:id="201" w:name="accordion-data-management"/>
    <w:p>
      <w:pPr>
        <w:pStyle w:val="FirstParagraph"/>
      </w:pPr>
      <w:r>
        <w:t xml:space="preserve"> </w:t>
      </w:r>
      <w:r>
        <w:t xml:space="preserve"> </w:t>
      </w:r>
    </w:p>
    <w:bookmarkStart w:id="158" w:name="sec-data-management"/>
    <w:p>
      <w:pPr>
        <w:pStyle w:val="Heading2"/>
      </w:pPr>
      <w:r>
        <w:t xml:space="preserve">2.2 Data Management</w:t>
      </w:r>
    </w:p>
    <w:bookmarkEnd w:id="158"/>
    <w:bookmarkStart w:id="200"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59">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199" w:name="data-management-collapse"/>
    <w:bookmarkStart w:id="162" w:name="sec-storage"/>
    <w:p>
      <w:pPr>
        <w:pStyle w:val="Heading3"/>
      </w:pPr>
      <w:r>
        <w:t xml:space="preserve">2.2.1 Storage</w:t>
      </w:r>
    </w:p>
    <w:bookmarkEnd w:id="162"/>
    <w:bookmarkStart w:id="167"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5">
        <w:r>
          <w:rPr>
            <w:rStyle w:val="Hyperlink"/>
          </w:rPr>
          <w:t xml:space="preserve">LRZ Sync and Share</w:t>
        </w:r>
      </w:hyperlink>
      <w:r>
        <w:t xml:space="preserve"> </w:t>
      </w:r>
      <w:r>
        <w:t xml:space="preserve">or</w:t>
      </w:r>
      <w:r>
        <w:t xml:space="preserve"> </w:t>
      </w:r>
      <w:hyperlink r:id="rId163">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2">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6" w:name="sec-storage-lm"/>
    <w:p>
      <w:pPr>
        <w:pStyle w:val="Heading4"/>
      </w:pPr>
      <w:r>
        <w:t xml:space="preserve"> </w:t>
      </w:r>
      <w:r>
        <w:t xml:space="preserve">LEARN MORE</w:t>
      </w:r>
    </w:p>
    <w:p>
      <w:pPr>
        <w:pStyle w:val="Compact"/>
        <w:numPr>
          <w:ilvl w:val="0"/>
          <w:numId w:val="1101"/>
        </w:numPr>
      </w:pPr>
      <w:hyperlink r:id="rId125">
        <w:r>
          <w:rPr>
            <w:rStyle w:val="Hyperlink"/>
          </w:rPr>
          <w:t xml:space="preserve">LRZ Sync &amp; Share</w:t>
        </w:r>
      </w:hyperlink>
      <w:r>
        <w:t xml:space="preserve">: Cloud storage service for LMU Munich</w:t>
      </w:r>
    </w:p>
    <w:p>
      <w:pPr>
        <w:pStyle w:val="Compact"/>
        <w:numPr>
          <w:ilvl w:val="0"/>
          <w:numId w:val="1102"/>
        </w:numPr>
      </w:pPr>
      <w:hyperlink r:id="rId163">
        <w:r>
          <w:rPr>
            <w:rStyle w:val="Hyperlink"/>
          </w:rPr>
          <w:t xml:space="preserve">LRZ DSS</w:t>
        </w:r>
      </w:hyperlink>
      <w:r>
        <w:t xml:space="preserve">: Long-term archival storage for LMU Munich</w:t>
      </w:r>
    </w:p>
    <w:p>
      <w:pPr>
        <w:pStyle w:val="Compact"/>
        <w:numPr>
          <w:ilvl w:val="0"/>
          <w:numId w:val="1103"/>
        </w:numPr>
      </w:pPr>
      <w:hyperlink r:id="rId102">
        <w:r>
          <w:rPr>
            <w:rStyle w:val="Hyperlink"/>
          </w:rPr>
          <w:t xml:space="preserve">OSF</w:t>
        </w:r>
      </w:hyperlink>
      <w:r>
        <w:t xml:space="preserve">: Research project management platform including storage.</w:t>
      </w:r>
    </w:p>
    <w:bookmarkEnd w:id="166"/>
    <w:bookmarkEnd w:id="167"/>
    <w:bookmarkStart w:id="168" w:name="sec-organization"/>
    <w:p>
      <w:pPr>
        <w:pStyle w:val="Heading3"/>
      </w:pPr>
      <w:r>
        <w:t xml:space="preserve">2.2.2 Organization</w:t>
      </w:r>
    </w:p>
    <w:bookmarkEnd w:id="168"/>
    <w:bookmarkStart w:id="173"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4"/>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4"/>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5"/>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5"/>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5"/>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5"/>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6"/>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59">
        <w:r>
          <w:rPr>
            <w:rStyle w:val="Hyperlink"/>
          </w:rPr>
          <w:t xml:space="preserve">RDMkit</w:t>
        </w:r>
      </w:hyperlink>
      <w:r>
        <w:t xml:space="preserve"> </w:t>
      </w:r>
      <w:r>
        <w:t xml:space="preserve">for standards in your domain.</w:t>
      </w:r>
    </w:p>
    <w:bookmarkStart w:id="170" w:name="sec-organization-lm"/>
    <w:p>
      <w:pPr>
        <w:pStyle w:val="Heading4"/>
      </w:pPr>
      <w:r>
        <w:t xml:space="preserve"> </w:t>
      </w:r>
      <w:r>
        <w:t xml:space="preserve">LEARN MORE</w:t>
      </w:r>
    </w:p>
    <w:p>
      <w:pPr>
        <w:pStyle w:val="Compact"/>
        <w:numPr>
          <w:ilvl w:val="0"/>
          <w:numId w:val="1107"/>
        </w:numPr>
      </w:pPr>
      <w:hyperlink r:id="rId169">
        <w:r>
          <w:rPr>
            <w:rStyle w:val="Hyperlink"/>
          </w:rPr>
          <w:t xml:space="preserve">Data Organization</w:t>
        </w:r>
      </w:hyperlink>
      <w:r>
        <w:t xml:space="preserve">: Folder structure and naming conventions. (30 min)</w:t>
      </w:r>
    </w:p>
    <w:bookmarkEnd w:id="170"/>
    <w:bookmarkStart w:id="172" w:name="sec-organization-tr"/>
    <w:p>
      <w:pPr>
        <w:pStyle w:val="Heading4"/>
      </w:pPr>
      <w:r>
        <w:t xml:space="preserve"> </w:t>
      </w:r>
      <w:r>
        <w:t xml:space="preserve">TOOLS &amp; RESOURCES</w:t>
      </w:r>
    </w:p>
    <w:p>
      <w:pPr>
        <w:pStyle w:val="Compact"/>
        <w:numPr>
          <w:ilvl w:val="0"/>
          <w:numId w:val="1108"/>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09"/>
        </w:numPr>
      </w:pPr>
      <w:hyperlink r:id="rId159">
        <w:r>
          <w:rPr>
            <w:rStyle w:val="Hyperlink"/>
          </w:rPr>
          <w:t xml:space="preserve">RDMkit</w:t>
        </w:r>
      </w:hyperlink>
      <w:r>
        <w:t xml:space="preserve">: Domain-specific data management standards</w:t>
      </w:r>
    </w:p>
    <w:bookmarkEnd w:id="172"/>
    <w:bookmarkEnd w:id="173"/>
    <w:bookmarkStart w:id="174" w:name="sec-file-formats"/>
    <w:p>
      <w:pPr>
        <w:pStyle w:val="Heading3"/>
      </w:pPr>
      <w:r>
        <w:t xml:space="preserve">2.2.3 File Formats</w:t>
      </w:r>
    </w:p>
    <w:bookmarkEnd w:id="174"/>
    <w:bookmarkStart w:id="178"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0"/>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0"/>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0"/>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5">
        <w:r>
          <w:rPr>
            <w:rStyle w:val="Hyperlink"/>
          </w:rPr>
          <w:t xml:space="preserve">The Turing Way</w:t>
        </w:r>
      </w:hyperlink>
      <w:r>
        <w:t xml:space="preserve"> </w:t>
      </w:r>
      <w:r>
        <w:t xml:space="preserve">and</w:t>
      </w:r>
      <w:r>
        <w:t xml:space="preserve"> </w:t>
      </w:r>
      <w:hyperlink r:id="rId176">
        <w:r>
          <w:rPr>
            <w:rStyle w:val="Hyperlink"/>
          </w:rPr>
          <w:t xml:space="preserve">UC Davis DataLab</w:t>
        </w:r>
      </w:hyperlink>
      <w:r>
        <w:t xml:space="preserve">.</w:t>
      </w:r>
    </w:p>
    <w:p>
      <w:pPr>
        <w:numPr>
          <w:ilvl w:val="0"/>
          <w:numId w:val="1110"/>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59">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77" w:name="sec-file-formats-tr"/>
    <w:p>
      <w:pPr>
        <w:pStyle w:val="Heading4"/>
      </w:pPr>
      <w:r>
        <w:t xml:space="preserve"> </w:t>
      </w:r>
      <w:r>
        <w:t xml:space="preserve">TOOLS &amp; RESOURCES</w:t>
      </w:r>
    </w:p>
    <w:p>
      <w:pPr>
        <w:pStyle w:val="Compact"/>
        <w:numPr>
          <w:ilvl w:val="0"/>
          <w:numId w:val="1111"/>
        </w:numPr>
      </w:pPr>
      <w:hyperlink r:id="rId159">
        <w:r>
          <w:rPr>
            <w:rStyle w:val="Hyperlink"/>
          </w:rPr>
          <w:t xml:space="preserve">RDMkit</w:t>
        </w:r>
      </w:hyperlink>
      <w:r>
        <w:t xml:space="preserve">: Domain-specific file formats and conventions</w:t>
      </w:r>
    </w:p>
    <w:bookmarkEnd w:id="177"/>
    <w:bookmarkEnd w:id="178"/>
    <w:bookmarkStart w:id="179" w:name="sec-documentation-02"/>
    <w:p>
      <w:pPr>
        <w:pStyle w:val="Heading3"/>
      </w:pPr>
      <w:r>
        <w:t xml:space="preserve">2.2.4 Documentation</w:t>
      </w:r>
    </w:p>
    <w:bookmarkEnd w:id="179"/>
    <w:bookmarkStart w:id="183"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2"/>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2"/>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2" w:name="sec-documentation-02-lm"/>
    <w:p>
      <w:pPr>
        <w:pStyle w:val="Heading4"/>
      </w:pPr>
      <w:r>
        <w:t xml:space="preserve"> </w:t>
      </w:r>
      <w:r>
        <w:t xml:space="preserve">LEARN MORE</w:t>
      </w:r>
    </w:p>
    <w:p>
      <w:pPr>
        <w:pStyle w:val="Compact"/>
        <w:numPr>
          <w:ilvl w:val="0"/>
          <w:numId w:val="1113"/>
        </w:numPr>
      </w:pPr>
      <w:hyperlink r:id="rId180">
        <w:r>
          <w:rPr>
            <w:rStyle w:val="Hyperlink"/>
          </w:rPr>
          <w:t xml:space="preserve">Principles of Data Documentation</w:t>
        </w:r>
      </w:hyperlink>
      <w:r>
        <w:t xml:space="preserve">: Principles of README files and data dictionaries.</w:t>
      </w:r>
    </w:p>
    <w:p>
      <w:pPr>
        <w:pStyle w:val="Compact"/>
        <w:numPr>
          <w:ilvl w:val="0"/>
          <w:numId w:val="1114"/>
        </w:numPr>
      </w:pPr>
      <w:hyperlink r:id="rId181">
        <w:r>
          <w:rPr>
            <w:rStyle w:val="Hyperlink"/>
          </w:rPr>
          <w:t xml:space="preserve">Data Documentation &amp; Validation</w:t>
        </w:r>
      </w:hyperlink>
      <w:r>
        <w:t xml:space="preserve">: Create READMEs, data dictionaries, and validation checks for your data. (1h)</w:t>
      </w:r>
    </w:p>
    <w:bookmarkEnd w:id="182"/>
    <w:bookmarkEnd w:id="183"/>
    <w:bookmarkStart w:id="184" w:name="sec-standards"/>
    <w:p>
      <w:pPr>
        <w:pStyle w:val="Heading3"/>
      </w:pPr>
      <w:r>
        <w:t xml:space="preserve">2.2.5 Standards</w:t>
      </w:r>
    </w:p>
    <w:bookmarkEnd w:id="184"/>
    <w:bookmarkStart w:id="190"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5"/>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5">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1">
        <w:r>
          <w:rPr>
            <w:rStyle w:val="Hyperlink"/>
          </w:rPr>
          <w:t xml:space="preserve">research project template</w:t>
        </w:r>
      </w:hyperlink>
      <w:r>
        <w:t xml:space="preserve">.</w:t>
      </w:r>
    </w:p>
    <w:p>
      <w:pPr>
        <w:numPr>
          <w:ilvl w:val="0"/>
          <w:numId w:val="1115"/>
        </w:numPr>
      </w:pPr>
      <w:r>
        <w:rPr>
          <w:b/>
          <w:bCs/>
        </w:rPr>
        <w:t xml:space="preserve">Reporting guidelines</w:t>
      </w:r>
      <w:r>
        <w:t xml:space="preserve"> </w:t>
      </w:r>
      <w:r>
        <w:t xml:space="preserve">specify what methodological details to document for different study types. The</w:t>
      </w:r>
      <w:r>
        <w:t xml:space="preserve"> </w:t>
      </w:r>
      <w:hyperlink r:id="rId186">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5"/>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87">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89" w:name="sec-standards-tr"/>
    <w:p>
      <w:pPr>
        <w:pStyle w:val="Heading4"/>
      </w:pPr>
      <w:r>
        <w:t xml:space="preserve"> </w:t>
      </w:r>
      <w:r>
        <w:t xml:space="preserve">TOOLS &amp; RESOURCES</w:t>
      </w:r>
    </w:p>
    <w:p>
      <w:pPr>
        <w:pStyle w:val="Compact"/>
        <w:numPr>
          <w:ilvl w:val="0"/>
          <w:numId w:val="1116"/>
        </w:numPr>
      </w:pPr>
      <w:hyperlink r:id="rId188">
        <w:r>
          <w:rPr>
            <w:rStyle w:val="Hyperlink"/>
          </w:rPr>
          <w:t xml:space="preserve">EQUATOR Network</w:t>
        </w:r>
      </w:hyperlink>
      <w:r>
        <w:t xml:space="preserve">: Comprehensive database of reporting guidelines.</w:t>
      </w:r>
    </w:p>
    <w:p>
      <w:pPr>
        <w:pStyle w:val="Compact"/>
        <w:numPr>
          <w:ilvl w:val="0"/>
          <w:numId w:val="1117"/>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118"/>
        </w:numPr>
      </w:pPr>
      <w:hyperlink r:id="rId159">
        <w:r>
          <w:rPr>
            <w:rStyle w:val="Hyperlink"/>
          </w:rPr>
          <w:t xml:space="preserve">RDMkit</w:t>
        </w:r>
      </w:hyperlink>
      <w:r>
        <w:t xml:space="preserve">: Domain-specific metadata standards</w:t>
      </w:r>
    </w:p>
    <w:p>
      <w:pPr>
        <w:pStyle w:val="Compact"/>
        <w:numPr>
          <w:ilvl w:val="0"/>
          <w:numId w:val="1119"/>
        </w:numPr>
      </w:pPr>
      <w:hyperlink r:id="rId171">
        <w:r>
          <w:rPr>
            <w:rStyle w:val="Hyperlink"/>
          </w:rPr>
          <w:t xml:space="preserve">Research Project Template</w:t>
        </w:r>
      </w:hyperlink>
      <w:r>
        <w:t xml:space="preserve">: Project folder separating raw &amp; processed data, code, and outputs.</w:t>
      </w:r>
    </w:p>
    <w:bookmarkEnd w:id="189"/>
    <w:bookmarkEnd w:id="190"/>
    <w:bookmarkStart w:id="191" w:name="sec-version-control-02"/>
    <w:p>
      <w:pPr>
        <w:pStyle w:val="Heading3"/>
      </w:pPr>
      <w:r>
        <w:t xml:space="preserve">2.2.6 Version Control</w:t>
      </w:r>
    </w:p>
    <w:bookmarkEnd w:id="191"/>
    <w:bookmarkStart w:id="198"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0"/>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0"/>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2">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note.png" id="19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1"/>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1"/>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1"/>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5" w:name="sec-version-control-02-lm"/>
    <w:p>
      <w:pPr>
        <w:pStyle w:val="Heading4"/>
      </w:pPr>
      <w:r>
        <w:t xml:space="preserve"> </w:t>
      </w:r>
      <w:r>
        <w:t xml:space="preserve">LEARN MORE</w:t>
      </w:r>
    </w:p>
    <w:p>
      <w:pPr>
        <w:pStyle w:val="Compact"/>
        <w:numPr>
          <w:ilvl w:val="0"/>
          <w:numId w:val="1122"/>
        </w:numPr>
      </w:pPr>
      <w:hyperlink r:id="rId49">
        <w:r>
          <w:rPr>
            <w:rStyle w:val="Hyperlink"/>
          </w:rPr>
          <w:t xml:space="preserve">Introduction to Git</w:t>
        </w:r>
      </w:hyperlink>
      <w:r>
        <w:t xml:space="preserve">: Learn Git basics integrated with RStudio (2h).</w:t>
      </w:r>
    </w:p>
    <w:p>
      <w:pPr>
        <w:pStyle w:val="Compact"/>
        <w:numPr>
          <w:ilvl w:val="0"/>
          <w:numId w:val="1123"/>
        </w:numPr>
      </w:pPr>
      <w:hyperlink r:id="rId50">
        <w:r>
          <w:rPr>
            <w:rStyle w:val="Hyperlink"/>
          </w:rPr>
          <w:t xml:space="preserve">Introduction to GitHub</w:t>
        </w:r>
      </w:hyperlink>
      <w:r>
        <w:t xml:space="preserve">: Connect to GitHub from Git within RStudio (1h).</w:t>
      </w:r>
    </w:p>
    <w:bookmarkEnd w:id="195"/>
    <w:bookmarkStart w:id="197" w:name="sec-version-control-02-tr"/>
    <w:p>
      <w:pPr>
        <w:pStyle w:val="Heading4"/>
      </w:pPr>
      <w:r>
        <w:t xml:space="preserve"> </w:t>
      </w:r>
      <w:r>
        <w:t xml:space="preserve">TOOLS &amp; RESOURCES</w:t>
      </w:r>
    </w:p>
    <w:p>
      <w:pPr>
        <w:pStyle w:val="Compact"/>
        <w:numPr>
          <w:ilvl w:val="0"/>
          <w:numId w:val="1124"/>
        </w:numPr>
      </w:pPr>
      <w:hyperlink r:id="rId196">
        <w:r>
          <w:rPr>
            <w:rStyle w:val="Hyperlink"/>
          </w:rPr>
          <w:t xml:space="preserve">LRZ Gitlab</w:t>
        </w:r>
      </w:hyperlink>
      <w:r>
        <w:t xml:space="preserve">: Institutional Git hosting for LMU Munich.</w:t>
      </w:r>
    </w:p>
    <w:p>
      <w:pPr>
        <w:pStyle w:val="Compact"/>
        <w:numPr>
          <w:ilvl w:val="0"/>
          <w:numId w:val="1125"/>
        </w:numPr>
      </w:pPr>
      <w:hyperlink r:id="rId192">
        <w:r>
          <w:rPr>
            <w:rStyle w:val="Hyperlink"/>
          </w:rPr>
          <w:t xml:space="preserve">DataLad</w:t>
        </w:r>
      </w:hyperlink>
      <w:r>
        <w:t xml:space="preserve">: Version control for large datasets</w:t>
      </w:r>
    </w:p>
    <w:bookmarkEnd w:id="197"/>
    <w:bookmarkEnd w:id="198"/>
    <w:bookmarkEnd w:id="199"/>
    <w:bookmarkEnd w:id="200"/>
    <w:bookmarkEnd w:id="201"/>
    <w:bookmarkStart w:id="220" w:name="accordion-ethics-and-privacy"/>
    <w:p>
      <w:pPr>
        <w:pStyle w:val="FirstParagraph"/>
      </w:pPr>
      <w:r>
        <w:t xml:space="preserve"> </w:t>
      </w:r>
      <w:r>
        <w:t xml:space="preserve"> </w:t>
      </w:r>
    </w:p>
    <w:bookmarkStart w:id="202" w:name="sec-ethics-and-privacy"/>
    <w:p>
      <w:pPr>
        <w:pStyle w:val="Heading2"/>
      </w:pPr>
      <w:r>
        <w:t xml:space="preserve">2.3 Ethics &amp; Privacy</w:t>
      </w:r>
    </w:p>
    <w:bookmarkEnd w:id="202"/>
    <w:bookmarkStart w:id="219"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18" w:name="ethics-privacy-collapse"/>
    <w:bookmarkStart w:id="203" w:name="sec-informed-consent"/>
    <w:p>
      <w:pPr>
        <w:pStyle w:val="Heading3"/>
      </w:pPr>
      <w:r>
        <w:t xml:space="preserve">2.3.1 Informed Consent</w:t>
      </w:r>
    </w:p>
    <w:bookmarkEnd w:id="203"/>
    <w:bookmarkStart w:id="209"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4">
        <w:r>
          <w:rPr>
            <w:rStyle w:val="Hyperlink"/>
          </w:rPr>
          <w:t xml:space="preserve">How to write an informed consent form</w:t>
        </w:r>
      </w:hyperlink>
      <w:r>
        <w:t xml:space="preserve">”</w:t>
      </w:r>
      <w:r>
        <w:t xml:space="preserve"> </w:t>
      </w:r>
      <w:r>
        <w:t xml:space="preserve">from the University to Utrecht and an</w:t>
      </w:r>
      <w:r>
        <w:t xml:space="preserve"> </w:t>
      </w:r>
      <w:hyperlink r:id="rId205">
        <w:r>
          <w:rPr>
            <w:rStyle w:val="Hyperlink"/>
          </w:rPr>
          <w:t xml:space="preserve">example template from the LMU Psychology Department</w:t>
        </w:r>
      </w:hyperlink>
      <w:r>
        <w:t xml:space="preserve">.</w:t>
      </w:r>
    </w:p>
    <w:p>
      <w:pPr>
        <w:numPr>
          <w:ilvl w:val="0"/>
          <w:numId w:val="1126"/>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6"/>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08" w:name="sec-informed-consent-tr"/>
    <w:p>
      <w:pPr>
        <w:pStyle w:val="Heading4"/>
      </w:pPr>
      <w:r>
        <w:t xml:space="preserve"> </w:t>
      </w:r>
      <w:r>
        <w:t xml:space="preserve">TOOLS &amp; RESOURCES</w:t>
      </w:r>
    </w:p>
    <w:p>
      <w:pPr>
        <w:pStyle w:val="Compact"/>
        <w:numPr>
          <w:ilvl w:val="0"/>
          <w:numId w:val="1127"/>
        </w:numPr>
      </w:pPr>
      <w:hyperlink r:id="rId204">
        <w:r>
          <w:rPr>
            <w:rStyle w:val="Hyperlink"/>
          </w:rPr>
          <w:t xml:space="preserve">How to write an informed consent form</w:t>
        </w:r>
      </w:hyperlink>
      <w:r>
        <w:t xml:space="preserve">: University of Utrecht RDM guide.</w:t>
      </w:r>
    </w:p>
    <w:bookmarkEnd w:id="208"/>
    <w:bookmarkEnd w:id="209"/>
    <w:bookmarkStart w:id="210" w:name="sec-anonymization"/>
    <w:p>
      <w:pPr>
        <w:pStyle w:val="Heading3"/>
      </w:pPr>
      <w:r>
        <w:t xml:space="preserve">2.3.2 Anonymization</w:t>
      </w:r>
    </w:p>
    <w:bookmarkEnd w:id="210"/>
    <w:bookmarkStart w:id="215" w:name="collapse-anonymization"/>
    <w:p>
      <w:pPr>
        <w:pStyle w:val="FirstParagraph"/>
      </w:pPr>
      <w:r>
        <w:t xml:space="preserve">Anonymization protects privacy and determines what you can share.</w:t>
      </w:r>
    </w:p>
    <w:p>
      <w:pPr>
        <w:numPr>
          <w:ilvl w:val="0"/>
          <w:numId w:val="1128"/>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8"/>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77">
        <w:r>
          <w:rPr>
            <w:rStyle w:val="Hyperlink"/>
          </w:rPr>
          <w:t xml:space="preserve">data anonymization tutorial</w:t>
        </w:r>
      </w:hyperlink>
      <w:r>
        <w:t xml:space="preserve"> </w:t>
      </w:r>
      <w:r>
        <w:t xml:space="preserve">to learn to evaluate and implement anonymization techniques in R.</w:t>
      </w:r>
    </w:p>
    <w:p>
      <w:pPr>
        <w:numPr>
          <w:ilvl w:val="0"/>
          <w:numId w:val="1128"/>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9"/>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9"/>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4" w:name="sec-anonymization-lm"/>
    <w:p>
      <w:pPr>
        <w:pStyle w:val="Heading4"/>
      </w:pPr>
      <w:r>
        <w:t xml:space="preserve"> </w:t>
      </w:r>
      <w:r>
        <w:t xml:space="preserve">LEARN MORE</w:t>
      </w:r>
    </w:p>
    <w:p>
      <w:pPr>
        <w:pStyle w:val="Compact"/>
        <w:numPr>
          <w:ilvl w:val="0"/>
          <w:numId w:val="1130"/>
        </w:numPr>
      </w:pPr>
      <w:hyperlink r:id="rId77">
        <w:r>
          <w:rPr>
            <w:rStyle w:val="Hyperlink"/>
          </w:rPr>
          <w:t xml:space="preserve">Data Anonymization</w:t>
        </w:r>
      </w:hyperlink>
      <w:r>
        <w:t xml:space="preserve">: Implement data anonymization techniques in R. (3h)</w:t>
      </w:r>
    </w:p>
    <w:p>
      <w:pPr>
        <w:pStyle w:val="Compact"/>
        <w:numPr>
          <w:ilvl w:val="0"/>
          <w:numId w:val="1131"/>
        </w:numPr>
      </w:pPr>
      <w:hyperlink r:id="rId213">
        <w:r>
          <w:rPr>
            <w:rStyle w:val="Hyperlink"/>
          </w:rPr>
          <w:t xml:space="preserve">Synthetic Data</w:t>
        </w:r>
      </w:hyperlink>
      <w:r>
        <w:t xml:space="preserve">: Synthetic data creation in R to balance utility and privacy when sharing data. (3h)</w:t>
      </w:r>
    </w:p>
    <w:bookmarkEnd w:id="214"/>
    <w:bookmarkEnd w:id="215"/>
    <w:bookmarkStart w:id="216" w:name="sec-gdpr-compliance"/>
    <w:p>
      <w:pPr>
        <w:pStyle w:val="Heading3"/>
      </w:pPr>
      <w:r>
        <w:t xml:space="preserve">2.3.3 GDPR Compliance</w:t>
      </w:r>
    </w:p>
    <w:bookmarkEnd w:id="216"/>
    <w:bookmarkStart w:id="217"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bookmarkEnd w:id="217"/>
    <w:bookmarkEnd w:id="218"/>
    <w:bookmarkEnd w:id="219"/>
    <w:bookmarkEnd w:id="220"/>
    <w:bookmarkStart w:id="231" w:name="accordion-quality-control"/>
    <w:p>
      <w:pPr>
        <w:pStyle w:val="BodyText"/>
      </w:pPr>
      <w:r>
        <w:t xml:space="preserve"> </w:t>
      </w:r>
      <w:r>
        <w:t xml:space="preserve"> </w:t>
      </w:r>
    </w:p>
    <w:bookmarkStart w:id="221" w:name="sec-quality-control"/>
    <w:p>
      <w:pPr>
        <w:pStyle w:val="Heading2"/>
      </w:pPr>
      <w:r>
        <w:t xml:space="preserve">2.4 Quality Control</w:t>
      </w:r>
    </w:p>
    <w:bookmarkEnd w:id="221"/>
    <w:bookmarkStart w:id="230"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29" w:name="quality-control-collapse"/>
    <w:bookmarkStart w:id="222" w:name="sec-validation"/>
    <w:p>
      <w:pPr>
        <w:pStyle w:val="Heading3"/>
      </w:pPr>
      <w:r>
        <w:t xml:space="preserve">2.4.1 Validation</w:t>
      </w:r>
    </w:p>
    <w:bookmarkEnd w:id="222"/>
    <w:bookmarkStart w:id="224"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2"/>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2"/>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3" w:name="sec-validation-lm"/>
    <w:p>
      <w:pPr>
        <w:pStyle w:val="Heading4"/>
      </w:pPr>
      <w:r>
        <w:t xml:space="preserve"> </w:t>
      </w:r>
      <w:r>
        <w:t xml:space="preserve">LEARN MORE</w:t>
      </w:r>
    </w:p>
    <w:p>
      <w:pPr>
        <w:pStyle w:val="Compact"/>
        <w:numPr>
          <w:ilvl w:val="0"/>
          <w:numId w:val="1133"/>
        </w:numPr>
      </w:pPr>
      <w:hyperlink r:id="rId181">
        <w:r>
          <w:rPr>
            <w:rStyle w:val="Hyperlink"/>
          </w:rPr>
          <w:t xml:space="preserve">Data Documentation &amp; Validation</w:t>
        </w:r>
      </w:hyperlink>
      <w:r>
        <w:t xml:space="preserve">: Create validation rules and automated checks for your research data. (1h)</w:t>
      </w:r>
    </w:p>
    <w:bookmarkEnd w:id="223"/>
    <w:bookmarkEnd w:id="224"/>
    <w:bookmarkStart w:id="225" w:name="sec-cleaning"/>
    <w:p>
      <w:pPr>
        <w:pStyle w:val="Heading3"/>
      </w:pPr>
      <w:r>
        <w:t xml:space="preserve">2.4.2 Cleaning</w:t>
      </w:r>
    </w:p>
    <w:bookmarkEnd w:id="225"/>
    <w:bookmarkStart w:id="226"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4"/>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4"/>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4"/>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4"/>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6"/>
    <w:bookmarkStart w:id="227" w:name="sec-exclusions"/>
    <w:p>
      <w:pPr>
        <w:pStyle w:val="Heading3"/>
      </w:pPr>
      <w:r>
        <w:t xml:space="preserve">2.4.3 Exclusions</w:t>
      </w:r>
    </w:p>
    <w:bookmarkEnd w:id="227"/>
    <w:bookmarkStart w:id="228"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5"/>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5"/>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28"/>
    <w:bookmarkEnd w:id="229"/>
    <w:bookmarkEnd w:id="230"/>
    <w:bookmarkEnd w:id="231"/>
    <w:bookmarkStart w:id="232"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6"/>
        </w:numPr>
      </w:pPr>
      <w:r>
        <w:t xml:space="preserve">Document data collection procedures</w:t>
      </w:r>
    </w:p>
    <w:p>
      <w:pPr>
        <w:pStyle w:val="Compact"/>
        <w:numPr>
          <w:ilvl w:val="0"/>
          <w:numId w:val="1137"/>
        </w:numPr>
      </w:pPr>
      <w:r>
        <w:t xml:space="preserve">Maintain organized directory structure</w:t>
      </w:r>
    </w:p>
    <w:p>
      <w:pPr>
        <w:pStyle w:val="Compact"/>
        <w:numPr>
          <w:ilvl w:val="0"/>
          <w:numId w:val="1138"/>
        </w:numPr>
      </w:pPr>
      <w:r>
        <w:t xml:space="preserve">Follow file naming conventions</w:t>
      </w:r>
    </w:p>
    <w:p>
      <w:pPr>
        <w:pStyle w:val="Compact"/>
        <w:numPr>
          <w:ilvl w:val="0"/>
          <w:numId w:val="1139"/>
        </w:numPr>
      </w:pPr>
      <w:r>
        <w:t xml:space="preserve">Back up data regularly (3-2-1 rule)</w:t>
      </w:r>
    </w:p>
    <w:p>
      <w:pPr>
        <w:pStyle w:val="Compact"/>
        <w:numPr>
          <w:ilvl w:val="0"/>
          <w:numId w:val="1140"/>
        </w:numPr>
      </w:pPr>
      <w:r>
        <w:t xml:space="preserve">Update data dictionary as needed</w:t>
      </w:r>
    </w:p>
    <w:p>
      <w:pPr>
        <w:pStyle w:val="Compact"/>
        <w:numPr>
          <w:ilvl w:val="0"/>
          <w:numId w:val="1141"/>
        </w:numPr>
      </w:pPr>
      <w:r>
        <w:t xml:space="preserve">Version control data and scripts</w:t>
      </w:r>
    </w:p>
    <w:p>
      <w:pPr>
        <w:pStyle w:val="Compact"/>
        <w:numPr>
          <w:ilvl w:val="0"/>
          <w:numId w:val="1142"/>
        </w:numPr>
      </w:pPr>
      <w:r>
        <w:t xml:space="preserve">Apply data (pseudo)anonymization procedures</w:t>
      </w:r>
    </w:p>
    <w:p>
      <w:pPr>
        <w:pStyle w:val="Compact"/>
        <w:numPr>
          <w:ilvl w:val="0"/>
          <w:numId w:val="1143"/>
        </w:numPr>
      </w:pPr>
      <w:r>
        <w:t xml:space="preserve">Apply quality control procedures</w:t>
      </w:r>
    </w:p>
    <w:p>
      <w:pPr>
        <w:pStyle w:val="FirstParagraph"/>
      </w:pPr>
      <w:r>
        <w:rPr>
          <w:b/>
          <w:bCs/>
        </w:rPr>
        <w:t xml:space="preserve">Before Moving to Analysis</w:t>
      </w:r>
    </w:p>
    <w:p>
      <w:pPr>
        <w:pStyle w:val="Compact"/>
        <w:numPr>
          <w:ilvl w:val="0"/>
          <w:numId w:val="1144"/>
        </w:numPr>
      </w:pPr>
      <w:r>
        <w:t xml:space="preserve">All raw data backed up in multiple locations</w:t>
      </w:r>
    </w:p>
    <w:p>
      <w:pPr>
        <w:pStyle w:val="Compact"/>
        <w:numPr>
          <w:ilvl w:val="0"/>
          <w:numId w:val="1145"/>
        </w:numPr>
      </w:pPr>
      <w:r>
        <w:t xml:space="preserve">Data (pseudo)anonymized</w:t>
      </w:r>
    </w:p>
    <w:p>
      <w:pPr>
        <w:pStyle w:val="Compact"/>
        <w:numPr>
          <w:ilvl w:val="0"/>
          <w:numId w:val="1146"/>
        </w:numPr>
      </w:pPr>
      <w:r>
        <w:t xml:space="preserve">README files document project organization</w:t>
      </w:r>
    </w:p>
    <w:p>
      <w:pPr>
        <w:pStyle w:val="Compact"/>
        <w:numPr>
          <w:ilvl w:val="0"/>
          <w:numId w:val="1147"/>
        </w:numPr>
      </w:pPr>
      <w:r>
        <w:t xml:space="preserve">Data dictionary defines all variables</w:t>
      </w:r>
    </w:p>
    <w:p>
      <w:pPr>
        <w:pStyle w:val="Compact"/>
        <w:numPr>
          <w:ilvl w:val="0"/>
          <w:numId w:val="1148"/>
        </w:numPr>
      </w:pPr>
      <w:r>
        <w:t xml:space="preserve">Version control repository up to date</w:t>
      </w:r>
    </w:p>
    <w:p>
      <w:pPr>
        <w:pStyle w:val="Compact"/>
        <w:numPr>
          <w:ilvl w:val="0"/>
          <w:numId w:val="1149"/>
        </w:numPr>
      </w:pPr>
      <w:r>
        <w:t xml:space="preserve">Data quality control completed and documented</w:t>
      </w:r>
    </w:p>
    <w:p>
      <w:pPr>
        <w:pStyle w:val="FirstParagraph"/>
      </w:pPr>
      <w:r>
        <w:t xml:space="preserve">Download checklist</w:t>
      </w:r>
      <w:r>
        <w:t xml:space="preserve"> </w:t>
      </w:r>
      <w:r>
        <w:t xml:space="preserve"> </w:t>
      </w:r>
    </w:p>
    <w:bookmarkEnd w:id="232"/>
    <w:bookmarkEnd w:id="233"/>
    <w:bookmarkStart w:id="295" w:name="sec-analyze-and-collaborate-chapter"/>
    <w:p>
      <w:pPr>
        <w:pStyle w:val="Heading1"/>
      </w:pPr>
      <w:r>
        <w:t xml:space="preserve">3. Analyze &amp; Collaborate</w:t>
      </w:r>
    </w:p>
    <w:bookmarkStart w:id="274" w:name="accordion-data-processing-analysis"/>
    <w:p>
      <w:pPr>
        <w:pStyle w:val="FirstParagraph"/>
      </w:pPr>
      <w:r>
        <w:t xml:space="preserve"> </w:t>
      </w:r>
      <w:r>
        <w:t xml:space="preserve"> </w:t>
      </w:r>
    </w:p>
    <w:bookmarkStart w:id="234" w:name="sec-data-processing-analysis"/>
    <w:p>
      <w:pPr>
        <w:pStyle w:val="Heading2"/>
      </w:pPr>
      <w:r>
        <w:t xml:space="preserve">3.1 Data Processing &amp; Analysis</w:t>
      </w:r>
    </w:p>
    <w:bookmarkEnd w:id="234"/>
    <w:bookmarkStart w:id="273"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2" w:name="data-processing-analysis-collapse"/>
    <w:bookmarkStart w:id="235" w:name="sec-programming"/>
    <w:p>
      <w:pPr>
        <w:pStyle w:val="Heading3"/>
      </w:pPr>
      <w:r>
        <w:t xml:space="preserve">3.1.1 Programming</w:t>
      </w:r>
    </w:p>
    <w:bookmarkEnd w:id="235"/>
    <w:bookmarkStart w:id="243" w:name="collapse-programming"/>
    <w:p>
      <w:pPr>
        <w:pStyle w:val="Compact"/>
        <w:numPr>
          <w:ilvl w:val="0"/>
          <w:numId w:val="1150"/>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09">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50"/>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1">
        <w:r>
          <w:rPr>
            <w:rStyle w:val="Hyperlink"/>
          </w:rPr>
          <w:t xml:space="preserve">research project template</w:t>
        </w:r>
      </w:hyperlink>
      <w:r>
        <w:t xml:space="preserve">.</w:t>
      </w:r>
    </w:p>
    <w:p>
      <w:pPr>
        <w:pStyle w:val="Compact"/>
        <w:numPr>
          <w:ilvl w:val="0"/>
          <w:numId w:val="1150"/>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0"/>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6">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1"/>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09">
        <w:r>
          <w:rPr>
            <w:rStyle w:val="Hyperlink"/>
          </w:rPr>
          <w:t xml:space="preserve">R tutorial</w:t>
        </w:r>
      </w:hyperlink>
      <w:r>
        <w:t xml:space="preserve"> </w:t>
      </w:r>
      <w:r>
        <w:t xml:space="preserve">and</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1"/>
        </w:numPr>
      </w:pPr>
      <w:r>
        <w:rPr>
          <w:b/>
          <w:bCs/>
        </w:rPr>
        <w:t xml:space="preserve">Follow a style guide</w:t>
      </w:r>
      <w:r>
        <w:t xml:space="preserve"> </w:t>
      </w:r>
      <w:r>
        <w:t xml:space="preserve">to increase readability. Use automated styling tools (e.g. </w:t>
      </w:r>
      <w:hyperlink r:id="rId237">
        <w:r>
          <w:rPr>
            <w:rStyle w:val="VerbatimChar"/>
          </w:rPr>
          <w:t xml:space="preserve">styler</w:t>
        </w:r>
      </w:hyperlink>
      <w:r>
        <w:t xml:space="preserve">,</w:t>
      </w:r>
      <w:r>
        <w:t xml:space="preserve"> </w:t>
      </w:r>
      <w:hyperlink r:id="rId238">
        <w:r>
          <w:rPr>
            <w:rStyle w:val="VerbatimChar"/>
          </w:rPr>
          <w:t xml:space="preserve">lintr</w:t>
        </w:r>
      </w:hyperlink>
      <w:r>
        <w:t xml:space="preserve">, and</w:t>
      </w:r>
      <w:r>
        <w:t xml:space="preserve"> </w:t>
      </w:r>
      <w:hyperlink r:id="rId239">
        <w:r>
          <w:rPr>
            <w:rStyle w:val="VerbatimChar"/>
          </w:rPr>
          <w:t xml:space="preserve">Air</w:t>
        </w:r>
      </w:hyperlink>
      <w:r>
        <w:t xml:space="preserve"> </w:t>
      </w:r>
      <w:r>
        <w:t xml:space="preserve">for R).</w:t>
      </w:r>
    </w:p>
    <w:p>
      <w:pPr>
        <w:pStyle w:val="Compact"/>
        <w:numPr>
          <w:ilvl w:val="0"/>
          <w:numId w:val="1150"/>
        </w:numPr>
      </w:pPr>
      <w:r>
        <w:rPr>
          <w:b/>
          <w:bCs/>
        </w:rPr>
        <w:t xml:space="preserve">Use LRZ Compute Cloud for data-intensive analyses</w:t>
      </w:r>
      <w:r>
        <w:t xml:space="preserve">.</w:t>
      </w:r>
      <w:r>
        <w:t xml:space="preserve"> </w:t>
      </w:r>
      <w:hyperlink r:id="rId240">
        <w:r>
          <w:rPr>
            <w:rStyle w:val="Hyperlink"/>
          </w:rPr>
          <w:t xml:space="preserve">LRZ Supercomputing</w:t>
        </w:r>
      </w:hyperlink>
      <w:r>
        <w:t xml:space="preserve"> </w:t>
      </w:r>
      <w:r>
        <w:t xml:space="preserve">provide virtual machines, high-performance computing, and storage to researchers of LMU Munich.</w:t>
      </w:r>
    </w:p>
    <w:bookmarkStart w:id="241" w:name="sec-programming-lm"/>
    <w:p>
      <w:pPr>
        <w:pStyle w:val="Heading4"/>
      </w:pPr>
      <w:r>
        <w:t xml:space="preserve"> </w:t>
      </w:r>
      <w:r>
        <w:t xml:space="preserve">LEARN MORE</w:t>
      </w:r>
    </w:p>
    <w:p>
      <w:pPr>
        <w:pStyle w:val="Compact"/>
        <w:numPr>
          <w:ilvl w:val="0"/>
          <w:numId w:val="1152"/>
        </w:numPr>
      </w:pPr>
      <w:hyperlink r:id="rId109">
        <w:r>
          <w:rPr>
            <w:rStyle w:val="Hyperlink"/>
          </w:rPr>
          <w:t xml:space="preserve">R Tutorial</w:t>
        </w:r>
      </w:hyperlink>
      <w:r>
        <w:t xml:space="preserve">: Process your data reproducibly in R. (3h)</w:t>
      </w:r>
    </w:p>
    <w:p>
      <w:pPr>
        <w:pStyle w:val="Compact"/>
        <w:numPr>
          <w:ilvl w:val="0"/>
          <w:numId w:val="1153"/>
        </w:numPr>
      </w:pPr>
      <w:hyperlink r:id="rId108">
        <w:r>
          <w:rPr>
            <w:rStyle w:val="Hyperlink"/>
          </w:rPr>
          <w:t xml:space="preserve">Data simulation in R</w:t>
        </w:r>
      </w:hyperlink>
      <w:r>
        <w:t xml:space="preserve">: Set seeds and define functions to generate random data (2h)</w:t>
      </w:r>
    </w:p>
    <w:p>
      <w:pPr>
        <w:pStyle w:val="Compact"/>
        <w:numPr>
          <w:ilvl w:val="0"/>
          <w:numId w:val="1154"/>
        </w:numPr>
      </w:pPr>
      <w:hyperlink r:id="rId236">
        <w:r>
          <w:rPr>
            <w:rStyle w:val="Hyperlink"/>
          </w:rPr>
          <w:t xml:space="preserve">Readable code lecture</w:t>
        </w:r>
      </w:hyperlink>
      <w:r>
        <w:t xml:space="preserve">: Tips to write clear, understandable, and maintainable code. (1h)</w:t>
      </w:r>
    </w:p>
    <w:bookmarkEnd w:id="241"/>
    <w:bookmarkStart w:id="242" w:name="sec-programming-tr"/>
    <w:p>
      <w:pPr>
        <w:pStyle w:val="Heading4"/>
      </w:pPr>
      <w:r>
        <w:t xml:space="preserve"> </w:t>
      </w:r>
      <w:r>
        <w:t xml:space="preserve">TOOLS &amp; RESOURCES</w:t>
      </w:r>
    </w:p>
    <w:p>
      <w:pPr>
        <w:pStyle w:val="Compact"/>
        <w:numPr>
          <w:ilvl w:val="0"/>
          <w:numId w:val="1155"/>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56"/>
        </w:numPr>
      </w:pPr>
      <w:hyperlink r:id="rId240">
        <w:r>
          <w:rPr>
            <w:rStyle w:val="Hyperlink"/>
          </w:rPr>
          <w:t xml:space="preserve">LRZ Supercomputing</w:t>
        </w:r>
      </w:hyperlink>
      <w:r>
        <w:t xml:space="preserve">: Virtual machines and HPC for LMU Munich</w:t>
      </w:r>
    </w:p>
    <w:bookmarkEnd w:id="242"/>
    <w:bookmarkEnd w:id="243"/>
    <w:bookmarkStart w:id="244" w:name="sec-version-control-03"/>
    <w:p>
      <w:pPr>
        <w:pStyle w:val="Heading3"/>
      </w:pPr>
      <w:r>
        <w:t xml:space="preserve">3.1.2 Version Control</w:t>
      </w:r>
    </w:p>
    <w:bookmarkEnd w:id="244"/>
    <w:bookmarkStart w:id="257"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7"/>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5">
        <w:r>
          <w:rPr>
            <w:rStyle w:val="Hyperlink"/>
          </w:rPr>
          <w:t xml:space="preserve">Advanced Git tutorial</w:t>
        </w:r>
      </w:hyperlink>
      <w:r>
        <w:t xml:space="preserve">).</w:t>
      </w:r>
    </w:p>
    <w:p>
      <w:pPr>
        <w:numPr>
          <w:ilvl w:val="0"/>
          <w:numId w:val="1157"/>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6">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8"/>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8"/>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8"/>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important.png" id="2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4" w:name="sec-version-control-03-lm"/>
    <w:p>
      <w:pPr>
        <w:pStyle w:val="Heading4"/>
      </w:pPr>
      <w:r>
        <w:t xml:space="preserve"> </w:t>
      </w:r>
      <w:r>
        <w:t xml:space="preserve">LEARN MORE</w:t>
      </w:r>
    </w:p>
    <w:p>
      <w:pPr>
        <w:pStyle w:val="Compact"/>
        <w:numPr>
          <w:ilvl w:val="0"/>
          <w:numId w:val="1159"/>
        </w:numPr>
      </w:pPr>
      <w:hyperlink r:id="rId49">
        <w:r>
          <w:rPr>
            <w:rStyle w:val="Hyperlink"/>
          </w:rPr>
          <w:t xml:space="preserve">Git Tutorial</w:t>
        </w:r>
      </w:hyperlink>
      <w:r>
        <w:t xml:space="preserve">: Use version control system Git from within RStudio. (2h)</w:t>
      </w:r>
    </w:p>
    <w:p>
      <w:pPr>
        <w:pStyle w:val="Compact"/>
        <w:numPr>
          <w:ilvl w:val="0"/>
          <w:numId w:val="1160"/>
        </w:numPr>
      </w:pPr>
      <w:hyperlink r:id="rId50">
        <w:r>
          <w:rPr>
            <w:rStyle w:val="Hyperlink"/>
          </w:rPr>
          <w:t xml:space="preserve">GitHub Tutorial</w:t>
        </w:r>
      </w:hyperlink>
      <w:r>
        <w:t xml:space="preserve">: Collaborative coding with GitHub and RStudio (1h)</w:t>
      </w:r>
    </w:p>
    <w:bookmarkEnd w:id="254"/>
    <w:bookmarkStart w:id="256" w:name="sec-version-control-03-tr"/>
    <w:p>
      <w:pPr>
        <w:pStyle w:val="Heading4"/>
      </w:pPr>
      <w:r>
        <w:t xml:space="preserve"> </w:t>
      </w:r>
      <w:r>
        <w:t xml:space="preserve">TOOLS &amp; RESOURCES</w:t>
      </w:r>
    </w:p>
    <w:p>
      <w:pPr>
        <w:pStyle w:val="Compact"/>
        <w:numPr>
          <w:ilvl w:val="0"/>
          <w:numId w:val="1161"/>
        </w:numPr>
      </w:pPr>
      <w:hyperlink r:id="rId196">
        <w:r>
          <w:rPr>
            <w:rStyle w:val="Hyperlink"/>
          </w:rPr>
          <w:t xml:space="preserve">LRZ Gitlab</w:t>
        </w:r>
      </w:hyperlink>
      <w:r>
        <w:t xml:space="preserve">: Institutional Git hosting for LMU Munich.</w:t>
      </w:r>
    </w:p>
    <w:p>
      <w:pPr>
        <w:pStyle w:val="Compact"/>
        <w:numPr>
          <w:ilvl w:val="0"/>
          <w:numId w:val="1162"/>
        </w:numPr>
      </w:pPr>
      <w:hyperlink r:id="rId255">
        <w:r>
          <w:rPr>
            <w:rStyle w:val="Hyperlink"/>
          </w:rPr>
          <w:t xml:space="preserve">LMU Chat (Matrix)</w:t>
        </w:r>
      </w:hyperlink>
      <w:r>
        <w:t xml:space="preserve">: Institutional open source chat service for LMU Munich.</w:t>
      </w:r>
    </w:p>
    <w:bookmarkEnd w:id="256"/>
    <w:bookmarkEnd w:id="257"/>
    <w:bookmarkStart w:id="258" w:name="sec-computational-env-management"/>
    <w:p>
      <w:pPr>
        <w:pStyle w:val="Heading3"/>
      </w:pPr>
      <w:r>
        <w:t xml:space="preserve">3.1.3 Computational Environment Management</w:t>
      </w:r>
    </w:p>
    <w:bookmarkEnd w:id="258"/>
    <w:bookmarkStart w:id="268"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59">
        <w:r>
          <w:rPr>
            <w:rStyle w:val="Hyperlink"/>
          </w:rPr>
          <w:t xml:space="preserve">Renv</w:t>
        </w:r>
      </w:hyperlink>
      <w:r>
        <w:t xml:space="preserve"> </w:t>
      </w:r>
      <w:r>
        <w:t xml:space="preserve">for R packages,</w:t>
      </w:r>
      <w:r>
        <w:t xml:space="preserve"> </w:t>
      </w:r>
      <w:hyperlink r:id="rId260">
        <w:r>
          <w:rPr>
            <w:rStyle w:val="Hyperlink"/>
          </w:rPr>
          <w:t xml:space="preserve">Conda</w:t>
        </w:r>
      </w:hyperlink>
      <w:r>
        <w:t xml:space="preserve"> </w:t>
      </w:r>
      <w:r>
        <w:t xml:space="preserve">for Python packages) or broader containers (e.g. </w:t>
      </w:r>
      <w:hyperlink r:id="rId261">
        <w:r>
          <w:rPr>
            <w:rStyle w:val="Hyperlink"/>
          </w:rPr>
          <w:t xml:space="preserve">Docker</w:t>
        </w:r>
      </w:hyperlink>
      <w:r>
        <w:t xml:space="preserve"> </w:t>
      </w:r>
      <w:r>
        <w:t xml:space="preserve">or</w:t>
      </w:r>
      <w:r>
        <w:t xml:space="preserve"> </w:t>
      </w:r>
      <w:hyperlink r:id="rId262">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3"/>
        </w:numPr>
      </w:pPr>
      <w:r>
        <w:rPr>
          <w:b/>
          <w:bCs/>
        </w:rPr>
        <w:t xml:space="preserve">Activate Renv to keep track of all packages versions</w:t>
      </w:r>
      <w:r>
        <w:t xml:space="preserve"> </w:t>
      </w:r>
      <w:r>
        <w:t xml:space="preserve">(see our</w:t>
      </w:r>
      <w:r>
        <w:t xml:space="preserve"> </w:t>
      </w:r>
      <w:hyperlink r:id="rId263">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4"/>
        </w:numPr>
      </w:pPr>
      <w:r>
        <w:rPr>
          <w:b/>
          <w:bCs/>
        </w:rPr>
        <w:t xml:space="preserve">Record your dependencies</w:t>
      </w:r>
      <w:r>
        <w:t xml:space="preserve"> </w:t>
      </w:r>
      <w:r>
        <w:t xml:space="preserve">in your README file for possible reconstruction with</w:t>
      </w:r>
      <w:r>
        <w:t xml:space="preserve"> </w:t>
      </w:r>
      <w:hyperlink r:id="rId264">
        <w:r>
          <w:rPr>
            <w:rStyle w:val="Hyperlink"/>
          </w:rPr>
          <w:t xml:space="preserve">repo2docker</w:t>
        </w:r>
      </w:hyperlink>
      <w:r>
        <w:t xml:space="preserve"> </w:t>
      </w:r>
      <w:r>
        <w:t xml:space="preserve">or binder (see</w:t>
      </w:r>
      <w:r>
        <w:t xml:space="preserve"> </w:t>
      </w:r>
      <w:hyperlink r:id="rId265">
        <w:r>
          <w:rPr>
            <w:rStyle w:val="Hyperlink"/>
          </w:rPr>
          <w:t xml:space="preserve">Code Publishing tutorial</w:t>
        </w:r>
      </w:hyperlink>
      <w:r>
        <w:t xml:space="preserve">).</w:t>
      </w:r>
    </w:p>
    <w:bookmarkStart w:id="266" w:name="sec-computational-env-management-lm"/>
    <w:p>
      <w:pPr>
        <w:pStyle w:val="Heading4"/>
      </w:pPr>
      <w:r>
        <w:t xml:space="preserve"> </w:t>
      </w:r>
      <w:r>
        <w:t xml:space="preserve">LEARN MORE</w:t>
      </w:r>
    </w:p>
    <w:p>
      <w:pPr>
        <w:pStyle w:val="Compact"/>
        <w:numPr>
          <w:ilvl w:val="0"/>
          <w:numId w:val="1165"/>
        </w:numPr>
      </w:pPr>
      <w:hyperlink r:id="rId263">
        <w:r>
          <w:rPr>
            <w:rStyle w:val="Hyperlink"/>
          </w:rPr>
          <w:t xml:space="preserve">Renv Tutorial</w:t>
        </w:r>
      </w:hyperlink>
      <w:r>
        <w:t xml:space="preserve">: Manage the version of your R packages (1h)</w:t>
      </w:r>
    </w:p>
    <w:p>
      <w:pPr>
        <w:pStyle w:val="Compact"/>
        <w:numPr>
          <w:ilvl w:val="0"/>
          <w:numId w:val="1166"/>
        </w:numPr>
      </w:pPr>
      <w:hyperlink r:id="rId51">
        <w:r>
          <w:rPr>
            <w:rStyle w:val="Hyperlink"/>
          </w:rPr>
          <w:t xml:space="preserve">Code Publishing Tutorial</w:t>
        </w:r>
      </w:hyperlink>
      <w:r>
        <w:t xml:space="preserve">: Publish your reproducible project on Zenodo (2h)</w:t>
      </w:r>
    </w:p>
    <w:bookmarkEnd w:id="266"/>
    <w:bookmarkStart w:id="267" w:name="sec-computational-env-management-tr"/>
    <w:p>
      <w:pPr>
        <w:pStyle w:val="Heading4"/>
      </w:pPr>
      <w:r>
        <w:t xml:space="preserve"> </w:t>
      </w:r>
      <w:r>
        <w:t xml:space="preserve">TOOLS &amp; RESOURCES</w:t>
      </w:r>
    </w:p>
    <w:p>
      <w:pPr>
        <w:pStyle w:val="Compact"/>
        <w:numPr>
          <w:ilvl w:val="0"/>
          <w:numId w:val="1167"/>
        </w:numPr>
      </w:pPr>
      <w:hyperlink r:id="rId262">
        <w:r>
          <w:rPr>
            <w:rStyle w:val="Hyperlink"/>
          </w:rPr>
          <w:t xml:space="preserve">Binder</w:t>
        </w:r>
      </w:hyperlink>
      <w:r>
        <w:t xml:space="preserve">: Create online executable environments.</w:t>
      </w:r>
    </w:p>
    <w:p>
      <w:pPr>
        <w:pStyle w:val="Compact"/>
        <w:numPr>
          <w:ilvl w:val="0"/>
          <w:numId w:val="1168"/>
        </w:numPr>
      </w:pPr>
      <w:hyperlink r:id="rId261">
        <w:r>
          <w:rPr>
            <w:rStyle w:val="Hyperlink"/>
          </w:rPr>
          <w:t xml:space="preserve">Docker</w:t>
        </w:r>
      </w:hyperlink>
      <w:r>
        <w:t xml:space="preserve">: Containerization for full reproducibility.</w:t>
      </w:r>
    </w:p>
    <w:p>
      <w:pPr>
        <w:pStyle w:val="Compact"/>
        <w:numPr>
          <w:ilvl w:val="0"/>
          <w:numId w:val="1169"/>
        </w:numPr>
      </w:pPr>
      <w:hyperlink r:id="rId264">
        <w:r>
          <w:rPr>
            <w:rStyle w:val="Hyperlink"/>
          </w:rPr>
          <w:t xml:space="preserve">repo2docker</w:t>
        </w:r>
      </w:hyperlink>
      <w:r>
        <w:t xml:space="preserve">: Build and run user environment containers.</w:t>
      </w:r>
    </w:p>
    <w:bookmarkEnd w:id="267"/>
    <w:bookmarkEnd w:id="268"/>
    <w:bookmarkStart w:id="269" w:name="sec-documentation-03"/>
    <w:p>
      <w:pPr>
        <w:pStyle w:val="Heading3"/>
      </w:pPr>
      <w:r>
        <w:t xml:space="preserve">3.1.4 Documentation</w:t>
      </w:r>
    </w:p>
    <w:bookmarkEnd w:id="269"/>
    <w:bookmarkStart w:id="271"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0"/>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0"/>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0"/>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0" w:name="sec-documentation-03-lm"/>
    <w:p>
      <w:pPr>
        <w:pStyle w:val="Heading4"/>
      </w:pPr>
      <w:r>
        <w:t xml:space="preserve"> </w:t>
      </w:r>
      <w:r>
        <w:t xml:space="preserve">LEARN MORE</w:t>
      </w:r>
    </w:p>
    <w:p>
      <w:pPr>
        <w:pStyle w:val="Compact"/>
        <w:numPr>
          <w:ilvl w:val="0"/>
          <w:numId w:val="1171"/>
        </w:numPr>
      </w:pPr>
      <w:hyperlink r:id="rId236">
        <w:r>
          <w:rPr>
            <w:rStyle w:val="Hyperlink"/>
          </w:rPr>
          <w:t xml:space="preserve">Readable code lecture</w:t>
        </w:r>
      </w:hyperlink>
      <w:r>
        <w:t xml:space="preserve">: Tips to write clear, understandable, and maintainable code.(1h)</w:t>
      </w:r>
    </w:p>
    <w:p>
      <w:pPr>
        <w:pStyle w:val="Compact"/>
        <w:numPr>
          <w:ilvl w:val="0"/>
          <w:numId w:val="1172"/>
        </w:numPr>
      </w:pPr>
      <w:hyperlink r:id="rId181">
        <w:r>
          <w:rPr>
            <w:rStyle w:val="Hyperlink"/>
          </w:rPr>
          <w:t xml:space="preserve">Data Documentation &amp; Validation</w:t>
        </w:r>
      </w:hyperlink>
      <w:r>
        <w:t xml:space="preserve">: Create validation rules and automated checks for your research data. (1h)</w:t>
      </w:r>
    </w:p>
    <w:p>
      <w:pPr>
        <w:pStyle w:val="Compact"/>
        <w:numPr>
          <w:ilvl w:val="0"/>
          <w:numId w:val="1173"/>
        </w:numPr>
      </w:pPr>
      <w:hyperlink r:id="rId51">
        <w:r>
          <w:rPr>
            <w:rStyle w:val="Hyperlink"/>
          </w:rPr>
          <w:t xml:space="preserve">Code Publishing Tutorial</w:t>
        </w:r>
      </w:hyperlink>
      <w:r>
        <w:t xml:space="preserve">: Publish your reproducible project on Zenodo (2h)</w:t>
      </w:r>
    </w:p>
    <w:bookmarkEnd w:id="270"/>
    <w:bookmarkEnd w:id="271"/>
    <w:bookmarkEnd w:id="272"/>
    <w:bookmarkEnd w:id="273"/>
    <w:bookmarkEnd w:id="274"/>
    <w:bookmarkStart w:id="293" w:name="accordion-reporting-results"/>
    <w:p>
      <w:pPr>
        <w:pStyle w:val="FirstParagraph"/>
      </w:pPr>
      <w:r>
        <w:t xml:space="preserve"> </w:t>
      </w:r>
      <w:r>
        <w:t xml:space="preserve"> </w:t>
      </w:r>
    </w:p>
    <w:bookmarkStart w:id="275" w:name="sec-reporting-results"/>
    <w:p>
      <w:pPr>
        <w:pStyle w:val="Heading2"/>
      </w:pPr>
      <w:r>
        <w:t xml:space="preserve">3.2 Reporting Results</w:t>
      </w:r>
    </w:p>
    <w:bookmarkEnd w:id="275"/>
    <w:bookmarkStart w:id="292"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1" w:name="reporting-results-collapse"/>
    <w:bookmarkStart w:id="276" w:name="sec-results-reproducibility"/>
    <w:p>
      <w:pPr>
        <w:pStyle w:val="Heading3"/>
      </w:pPr>
      <w:r>
        <w:t xml:space="preserve">3.2.1 Results reproducibility</w:t>
      </w:r>
    </w:p>
    <w:bookmarkEnd w:id="276"/>
    <w:bookmarkStart w:id="283"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77">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4"/>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77">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5"/>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77">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5"/>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78">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5"/>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5">
        <w:r>
          <w:rPr>
            <w:rStyle w:val="Hyperlink"/>
          </w:rPr>
          <w:t xml:space="preserve">LRZ Sync &amp; Share</w:t>
        </w:r>
      </w:hyperlink>
      <w:r>
        <w:t xml:space="preserve"> </w:t>
      </w:r>
      <w:r>
        <w:t xml:space="preserve">or</w:t>
      </w:r>
      <w:r>
        <w:t xml:space="preserve"> </w:t>
      </w:r>
      <w:hyperlink r:id="rId279">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6"/>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6"/>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0">
        <w:r>
          <w:rPr>
            <w:rStyle w:val="Hyperlink"/>
          </w:rPr>
          <w:t xml:space="preserve">Quarto Gallery</w:t>
        </w:r>
      </w:hyperlink>
      <w:r>
        <w:t xml:space="preserve">. This website and our self-paced tutorials are all Quarto websites.</w:t>
      </w:r>
    </w:p>
    <w:bookmarkStart w:id="281" w:name="sec-results-reproducibility-lm"/>
    <w:p>
      <w:pPr>
        <w:pStyle w:val="Heading4"/>
      </w:pPr>
      <w:r>
        <w:t xml:space="preserve"> </w:t>
      </w:r>
      <w:r>
        <w:t xml:space="preserve">LEARN MORE</w:t>
      </w:r>
    </w:p>
    <w:p>
      <w:pPr>
        <w:pStyle w:val="Compact"/>
        <w:numPr>
          <w:ilvl w:val="0"/>
          <w:numId w:val="1177"/>
        </w:numPr>
      </w:pPr>
      <w:hyperlink r:id="rId277">
        <w:r>
          <w:rPr>
            <w:rStyle w:val="Hyperlink"/>
          </w:rPr>
          <w:t xml:space="preserve">Quarto Tutorial</w:t>
        </w:r>
      </w:hyperlink>
      <w:r>
        <w:t xml:space="preserve">: Reproducible documents combining code and narrative (2h)</w:t>
      </w:r>
    </w:p>
    <w:p>
      <w:pPr>
        <w:pStyle w:val="Compact"/>
        <w:numPr>
          <w:ilvl w:val="0"/>
          <w:numId w:val="1178"/>
        </w:numPr>
      </w:pPr>
      <w:hyperlink r:id="rId14">
        <w:r>
          <w:rPr>
            <w:rStyle w:val="Hyperlink"/>
          </w:rPr>
          <w:t xml:space="preserve">Introduction to Zotero</w:t>
        </w:r>
      </w:hyperlink>
      <w:r>
        <w:t xml:space="preserve">: Use a reference manager that integrates to RStudio. (1h)</w:t>
      </w:r>
    </w:p>
    <w:p>
      <w:pPr>
        <w:pStyle w:val="Compact"/>
        <w:numPr>
          <w:ilvl w:val="0"/>
          <w:numId w:val="1179"/>
        </w:numPr>
      </w:pPr>
      <w:hyperlink r:id="rId49">
        <w:r>
          <w:rPr>
            <w:rStyle w:val="Hyperlink"/>
          </w:rPr>
          <w:t xml:space="preserve">Git Tutorial</w:t>
        </w:r>
      </w:hyperlink>
      <w:r>
        <w:t xml:space="preserve">: Use version control system Git from within RStudio. (2h)</w:t>
      </w:r>
    </w:p>
    <w:p>
      <w:pPr>
        <w:pStyle w:val="Compact"/>
        <w:numPr>
          <w:ilvl w:val="0"/>
          <w:numId w:val="1180"/>
        </w:numPr>
      </w:pPr>
      <w:hyperlink r:id="rId50">
        <w:r>
          <w:rPr>
            <w:rStyle w:val="Hyperlink"/>
          </w:rPr>
          <w:t xml:space="preserve">GitHub Tutorial</w:t>
        </w:r>
      </w:hyperlink>
      <w:r>
        <w:t xml:space="preserve">: Collaborative coding with GitHub and RStudio (1h)</w:t>
      </w:r>
    </w:p>
    <w:p>
      <w:pPr>
        <w:pStyle w:val="Compact"/>
        <w:numPr>
          <w:ilvl w:val="0"/>
          <w:numId w:val="1181"/>
        </w:numPr>
      </w:pPr>
      <w:hyperlink r:id="rId245">
        <w:r>
          <w:rPr>
            <w:rStyle w:val="Hyperlink"/>
          </w:rPr>
          <w:t xml:space="preserve">Advanced Git Tutorial</w:t>
        </w:r>
      </w:hyperlink>
      <w:r>
        <w:t xml:space="preserve">: Use Git branches and further collaborative features (2h)</w:t>
      </w:r>
    </w:p>
    <w:bookmarkEnd w:id="281"/>
    <w:bookmarkStart w:id="282" w:name="sec-results-reproducibility-tr"/>
    <w:p>
      <w:pPr>
        <w:pStyle w:val="Heading4"/>
      </w:pPr>
      <w:r>
        <w:t xml:space="preserve"> </w:t>
      </w:r>
      <w:r>
        <w:t xml:space="preserve">TOOLS &amp; RESOURCES</w:t>
      </w:r>
    </w:p>
    <w:p>
      <w:pPr>
        <w:pStyle w:val="Compact"/>
        <w:numPr>
          <w:ilvl w:val="0"/>
          <w:numId w:val="1182"/>
        </w:numPr>
      </w:pPr>
      <w:hyperlink r:id="rId196">
        <w:r>
          <w:rPr>
            <w:rStyle w:val="Hyperlink"/>
          </w:rPr>
          <w:t xml:space="preserve">LRZ Gitlab</w:t>
        </w:r>
      </w:hyperlink>
      <w:r>
        <w:t xml:space="preserve">: Institutional Git hosting for LMU Munich.</w:t>
      </w:r>
    </w:p>
    <w:p>
      <w:pPr>
        <w:pStyle w:val="Compact"/>
        <w:numPr>
          <w:ilvl w:val="0"/>
          <w:numId w:val="1183"/>
        </w:numPr>
      </w:pPr>
      <w:hyperlink r:id="rId125">
        <w:r>
          <w:rPr>
            <w:rStyle w:val="Hyperlink"/>
          </w:rPr>
          <w:t xml:space="preserve">LRZ Sync &amp; Share</w:t>
        </w:r>
      </w:hyperlink>
      <w:r>
        <w:t xml:space="preserve">: Cloud storage service for LMU Munich</w:t>
      </w:r>
    </w:p>
    <w:p>
      <w:pPr>
        <w:pStyle w:val="Compact"/>
        <w:numPr>
          <w:ilvl w:val="0"/>
          <w:numId w:val="1184"/>
        </w:numPr>
      </w:pPr>
      <w:hyperlink r:id="rId255">
        <w:r>
          <w:rPr>
            <w:rStyle w:val="Hyperlink"/>
          </w:rPr>
          <w:t xml:space="preserve">LMU Chat (Matrix)</w:t>
        </w:r>
      </w:hyperlink>
      <w:r>
        <w:t xml:space="preserve">: Institutional open source chat service for LMU Munich.</w:t>
      </w:r>
    </w:p>
    <w:bookmarkEnd w:id="282"/>
    <w:bookmarkEnd w:id="283"/>
    <w:bookmarkStart w:id="284" w:name="sec-reporting-guidelines"/>
    <w:p>
      <w:pPr>
        <w:pStyle w:val="Heading3"/>
      </w:pPr>
      <w:r>
        <w:t xml:space="preserve">3.2.2 Reporting guidelines</w:t>
      </w:r>
    </w:p>
    <w:bookmarkEnd w:id="284"/>
    <w:bookmarkStart w:id="290"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88">
        <w:r>
          <w:rPr>
            <w:rStyle w:val="Hyperlink"/>
          </w:rPr>
          <w:t xml:space="preserve">EQUATOR Network</w:t>
        </w:r>
      </w:hyperlink>
      <w:r>
        <w:t xml:space="preserve">, an international initiative collecting and promoting reporting standards across many study types and disciplines.</w:t>
      </w:r>
    </w:p>
    <w:bookmarkStart w:id="288"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5"/>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5"/>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5"/>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5"/>
        </w:numPr>
      </w:pPr>
      <w:r>
        <w:rPr>
          <w:b/>
          <w:bCs/>
        </w:rPr>
        <w:t xml:space="preserve">Sample size justification</w:t>
      </w:r>
      <w:r>
        <w:t xml:space="preserve"> </w:t>
      </w:r>
      <w:r>
        <w:t xml:space="preserve">– power calculations or other reasoning behind the chosen sample size.</w:t>
      </w:r>
    </w:p>
    <w:p>
      <w:pPr>
        <w:pStyle w:val="Compact"/>
        <w:numPr>
          <w:ilvl w:val="0"/>
          <w:numId w:val="1185"/>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5"/>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5"/>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5"/>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5"/>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5"/>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5">
        <w:r>
          <w:rPr>
            <w:rStyle w:val="Hyperlink"/>
          </w:rPr>
          <w:t xml:space="preserve">CONSORT</w:t>
        </w:r>
      </w:hyperlink>
      <w:r>
        <w:t xml:space="preserve"> </w:t>
      </w:r>
      <w:r>
        <w:t xml:space="preserve">for randomized controlled trials,</w:t>
      </w:r>
      <w:r>
        <w:t xml:space="preserve"> </w:t>
      </w:r>
      <w:hyperlink r:id="rId286">
        <w:r>
          <w:rPr>
            <w:rStyle w:val="Hyperlink"/>
          </w:rPr>
          <w:t xml:space="preserve">ARRIVE</w:t>
        </w:r>
      </w:hyperlink>
      <w:r>
        <w:t xml:space="preserve"> </w:t>
      </w:r>
      <w:r>
        <w:t xml:space="preserve">for animal studies, and</w:t>
      </w:r>
      <w:r>
        <w:t xml:space="preserve"> </w:t>
      </w:r>
      <w:hyperlink r:id="rId287">
        <w:r>
          <w:rPr>
            <w:rStyle w:val="Hyperlink"/>
          </w:rPr>
          <w:t xml:space="preserve">PRISMA</w:t>
        </w:r>
      </w:hyperlink>
      <w:r>
        <w:t xml:space="preserve"> </w:t>
      </w:r>
      <w:r>
        <w:t xml:space="preserve">for systematic reviews.</w:t>
      </w:r>
    </w:p>
    <w:bookmarkEnd w:id="288"/>
    <w:bookmarkStart w:id="289" w:name="sec-reporting-guidelines-tr"/>
    <w:p>
      <w:pPr>
        <w:pStyle w:val="Heading4"/>
      </w:pPr>
      <w:r>
        <w:t xml:space="preserve"> </w:t>
      </w:r>
      <w:r>
        <w:t xml:space="preserve">TOOLS &amp; RESOURCES</w:t>
      </w:r>
    </w:p>
    <w:p>
      <w:pPr>
        <w:pStyle w:val="Compact"/>
        <w:numPr>
          <w:ilvl w:val="0"/>
          <w:numId w:val="1186"/>
        </w:numPr>
      </w:pPr>
      <w:hyperlink r:id="rId188">
        <w:r>
          <w:rPr>
            <w:rStyle w:val="Hyperlink"/>
          </w:rPr>
          <w:t xml:space="preserve">EQUATOR Network</w:t>
        </w:r>
      </w:hyperlink>
      <w:r>
        <w:t xml:space="preserve">: Comprehensive database of reporting guidelines.</w:t>
      </w:r>
    </w:p>
    <w:bookmarkEnd w:id="289"/>
    <w:bookmarkEnd w:id="290"/>
    <w:bookmarkEnd w:id="291"/>
    <w:bookmarkEnd w:id="292"/>
    <w:bookmarkEnd w:id="293"/>
    <w:bookmarkStart w:id="294"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7"/>
        </w:numPr>
      </w:pPr>
      <w:r>
        <w:t xml:space="preserve">Use the lab’s standard folder structure</w:t>
      </w:r>
    </w:p>
    <w:p>
      <w:pPr>
        <w:pStyle w:val="Compact"/>
        <w:numPr>
          <w:ilvl w:val="0"/>
          <w:numId w:val="1188"/>
        </w:numPr>
      </w:pPr>
      <w:r>
        <w:t xml:space="preserve">Use version-control with Git and LRZ GitLab or GitHub</w:t>
      </w:r>
    </w:p>
    <w:p>
      <w:pPr>
        <w:pStyle w:val="Compact"/>
        <w:numPr>
          <w:ilvl w:val="0"/>
          <w:numId w:val="1189"/>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0"/>
        </w:numPr>
      </w:pPr>
      <w:r>
        <w:t xml:space="preserve">Raw data or access procedure documented</w:t>
      </w:r>
    </w:p>
    <w:p>
      <w:pPr>
        <w:pStyle w:val="Compact"/>
        <w:numPr>
          <w:ilvl w:val="0"/>
          <w:numId w:val="1191"/>
        </w:numPr>
      </w:pPr>
      <w:r>
        <w:t xml:space="preserve">Data dictionary (codebook) available</w:t>
      </w:r>
    </w:p>
    <w:p>
      <w:pPr>
        <w:pStyle w:val="Compact"/>
        <w:numPr>
          <w:ilvl w:val="0"/>
          <w:numId w:val="1192"/>
        </w:numPr>
      </w:pPr>
      <w:r>
        <w:t xml:space="preserve">Scripts ordered for raw data extraction, processing, and analysis</w:t>
      </w:r>
    </w:p>
    <w:p>
      <w:pPr>
        <w:pStyle w:val="Compact"/>
        <w:numPr>
          <w:ilvl w:val="0"/>
          <w:numId w:val="1193"/>
        </w:numPr>
      </w:pPr>
      <w:r>
        <w:t xml:space="preserve">Results generated from a Quarto reproducible analysis report</w:t>
      </w:r>
    </w:p>
    <w:p>
      <w:pPr>
        <w:pStyle w:val="Compact"/>
        <w:numPr>
          <w:ilvl w:val="0"/>
          <w:numId w:val="1194"/>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5"/>
        </w:numPr>
      </w:pPr>
      <w:r>
        <w:t xml:space="preserve">Metadata/header identifying author, date, and purpose</w:t>
      </w:r>
    </w:p>
    <w:p>
      <w:pPr>
        <w:pStyle w:val="Compact"/>
        <w:numPr>
          <w:ilvl w:val="0"/>
          <w:numId w:val="1196"/>
        </w:numPr>
      </w:pPr>
      <w:r>
        <w:t xml:space="preserve">Readable structure and consistent naming</w:t>
      </w:r>
    </w:p>
    <w:p>
      <w:pPr>
        <w:pStyle w:val="Compact"/>
        <w:numPr>
          <w:ilvl w:val="0"/>
          <w:numId w:val="1197"/>
        </w:numPr>
      </w:pPr>
      <w:r>
        <w:t xml:space="preserve">Informative comments about analytic decisions</w:t>
      </w:r>
    </w:p>
    <w:p>
      <w:pPr>
        <w:pStyle w:val="Compact"/>
        <w:numPr>
          <w:ilvl w:val="0"/>
          <w:numId w:val="1198"/>
        </w:numPr>
      </w:pPr>
      <w:r>
        <w:t xml:space="preserve">No sensitive information in the code (e.g., passwords, patient identifiers)</w:t>
      </w:r>
    </w:p>
    <w:p>
      <w:pPr>
        <w:pStyle w:val="Compact"/>
        <w:numPr>
          <w:ilvl w:val="0"/>
          <w:numId w:val="1199"/>
        </w:numPr>
      </w:pPr>
      <w:r>
        <w:t xml:space="preserve">Functions used to avoid duplication</w:t>
      </w:r>
    </w:p>
    <w:p>
      <w:pPr>
        <w:pStyle w:val="Compact"/>
        <w:numPr>
          <w:ilvl w:val="0"/>
          <w:numId w:val="1200"/>
        </w:numPr>
      </w:pPr>
      <w:r>
        <w:t xml:space="preserve">Seeds set to create reproducible random computations</w:t>
      </w:r>
    </w:p>
    <w:p>
      <w:pPr>
        <w:pStyle w:val="Compact"/>
        <w:numPr>
          <w:ilvl w:val="0"/>
          <w:numId w:val="1201"/>
        </w:numPr>
      </w:pPr>
      <w:r>
        <w:t xml:space="preserve">Figures and other generated outputs are accessible (e.g. colorblind friendly)</w:t>
      </w:r>
    </w:p>
    <w:p>
      <w:pPr>
        <w:pStyle w:val="Compact"/>
        <w:numPr>
          <w:ilvl w:val="0"/>
          <w:numId w:val="1202"/>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3"/>
        </w:numPr>
      </w:pPr>
      <w:r>
        <w:t xml:space="preserve">Collaboration workflow established (e.g., branch or live review)</w:t>
      </w:r>
    </w:p>
    <w:p>
      <w:pPr>
        <w:pStyle w:val="Compact"/>
        <w:numPr>
          <w:ilvl w:val="0"/>
          <w:numId w:val="1204"/>
        </w:numPr>
      </w:pPr>
      <w:r>
        <w:t xml:space="preserve">Code runs without errors on a different computer</w:t>
      </w:r>
    </w:p>
    <w:p>
      <w:pPr>
        <w:pStyle w:val="Compact"/>
        <w:numPr>
          <w:ilvl w:val="0"/>
          <w:numId w:val="1205"/>
        </w:numPr>
      </w:pPr>
      <w:r>
        <w:t xml:space="preserve">Results, figures, tables are reproducible</w:t>
      </w:r>
    </w:p>
    <w:p>
      <w:pPr>
        <w:pStyle w:val="Compact"/>
        <w:numPr>
          <w:ilvl w:val="0"/>
          <w:numId w:val="1206"/>
        </w:numPr>
      </w:pPr>
      <w:r>
        <w:t xml:space="preserve">Code is well-organized, readable, and commented</w:t>
      </w:r>
    </w:p>
    <w:p>
      <w:pPr>
        <w:pStyle w:val="Compact"/>
        <w:numPr>
          <w:ilvl w:val="0"/>
          <w:numId w:val="1207"/>
        </w:numPr>
      </w:pPr>
      <w:r>
        <w:t xml:space="preserve">All functions are documented</w:t>
      </w:r>
    </w:p>
    <w:p>
      <w:pPr>
        <w:pStyle w:val="Compact"/>
        <w:numPr>
          <w:ilvl w:val="0"/>
          <w:numId w:val="1208"/>
        </w:numPr>
      </w:pPr>
      <w:r>
        <w:t xml:space="preserve">Sensitive information removed</w:t>
      </w:r>
    </w:p>
    <w:p>
      <w:pPr>
        <w:pStyle w:val="Compact"/>
        <w:numPr>
          <w:ilvl w:val="0"/>
          <w:numId w:val="1209"/>
        </w:numPr>
      </w:pPr>
      <w:r>
        <w:t xml:space="preserve">(for co-authors): Methods used are correct</w:t>
      </w:r>
    </w:p>
    <w:p>
      <w:pPr>
        <w:pStyle w:val="Compact"/>
        <w:numPr>
          <w:ilvl w:val="0"/>
          <w:numId w:val="1210"/>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1"/>
        </w:numPr>
      </w:pPr>
      <w:r>
        <w:t xml:space="preserve">README provides complete instructions to reproduce results</w:t>
      </w:r>
    </w:p>
    <w:p>
      <w:pPr>
        <w:pStyle w:val="Compact"/>
        <w:numPr>
          <w:ilvl w:val="0"/>
          <w:numId w:val="1212"/>
        </w:numPr>
      </w:pPr>
      <w:r>
        <w:t xml:space="preserve">Results reproducible from the report</w:t>
      </w:r>
    </w:p>
    <w:p>
      <w:pPr>
        <w:pStyle w:val="Compact"/>
        <w:numPr>
          <w:ilvl w:val="0"/>
          <w:numId w:val="1213"/>
        </w:numPr>
      </w:pPr>
      <w:r>
        <w:t xml:space="preserve">Sensitive information removed and restricted data protected</w:t>
      </w:r>
    </w:p>
    <w:p>
      <w:pPr>
        <w:pStyle w:val="Compact"/>
        <w:numPr>
          <w:ilvl w:val="0"/>
          <w:numId w:val="1214"/>
        </w:numPr>
      </w:pPr>
      <w:r>
        <w:t xml:space="preserve">Code peer-reviewed by co-authors</w:t>
      </w:r>
    </w:p>
    <w:p>
      <w:pPr>
        <w:pStyle w:val="Compact"/>
        <w:numPr>
          <w:ilvl w:val="0"/>
          <w:numId w:val="1215"/>
        </w:numPr>
      </w:pPr>
      <w:r>
        <w:t xml:space="preserve">Reporting of results follow relevant guidelines (e.g. effect size, confidence intervals, model specification)</w:t>
      </w:r>
    </w:p>
    <w:p>
      <w:pPr>
        <w:pStyle w:val="Compact"/>
        <w:numPr>
          <w:ilvl w:val="0"/>
          <w:numId w:val="1216"/>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4"/>
    <w:bookmarkEnd w:id="295"/>
    <w:bookmarkStart w:id="413" w:name="sec-preserve-and-share-chapter"/>
    <w:p>
      <w:pPr>
        <w:pStyle w:val="Heading1"/>
      </w:pPr>
      <w:r>
        <w:t xml:space="preserve">4. Preserve &amp; Share</w:t>
      </w:r>
    </w:p>
    <w:bookmarkStart w:id="322" w:name="accordion-fair-data-sharing"/>
    <w:p>
      <w:pPr>
        <w:pStyle w:val="FirstParagraph"/>
      </w:pPr>
      <w:r>
        <w:t xml:space="preserve"> </w:t>
      </w:r>
      <w:r>
        <w:t xml:space="preserve"> </w:t>
      </w:r>
    </w:p>
    <w:bookmarkStart w:id="296" w:name="sec-fair-data-sharing"/>
    <w:p>
      <w:pPr>
        <w:pStyle w:val="Heading2"/>
      </w:pPr>
      <w:r>
        <w:t xml:space="preserve">4.1 FAIR Data Sharing</w:t>
      </w:r>
    </w:p>
    <w:bookmarkEnd w:id="296"/>
    <w:bookmarkStart w:id="321"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7"/>
        </w:numPr>
      </w:pPr>
      <w:r>
        <w:rPr>
          <w:b/>
          <w:bCs/>
        </w:rPr>
        <w:t xml:space="preserve">Make a final decision on how openly your data will be shared.</w:t>
      </w:r>
    </w:p>
    <w:p>
      <w:pPr>
        <w:pStyle w:val="Compact"/>
        <w:numPr>
          <w:ilvl w:val="0"/>
          <w:numId w:val="1217"/>
        </w:numPr>
      </w:pPr>
      <w:r>
        <w:rPr>
          <w:b/>
          <w:bCs/>
        </w:rPr>
        <w:t xml:space="preserve">Select an appropriate repository</w:t>
      </w:r>
      <w:r>
        <w:t xml:space="preserve"> </w:t>
      </w:r>
      <w:r>
        <w:t xml:space="preserve">for publishing your data type.</w:t>
      </w:r>
    </w:p>
    <w:p>
      <w:pPr>
        <w:pStyle w:val="Compact"/>
        <w:numPr>
          <w:ilvl w:val="0"/>
          <w:numId w:val="1217"/>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0" w:name="fair-data-sharing-collapse"/>
    <w:bookmarkStart w:id="297" w:name="sec-open-vs-restricted"/>
    <w:p>
      <w:pPr>
        <w:pStyle w:val="Heading3"/>
      </w:pPr>
      <w:r>
        <w:t xml:space="preserve">4.1.1 Open vs Restricted</w:t>
      </w:r>
    </w:p>
    <w:bookmarkEnd w:id="297"/>
    <w:bookmarkStart w:id="303"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8"/>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8"/>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8"/>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9"/>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9"/>
        </w:numPr>
      </w:pPr>
      <w:r>
        <w:t xml:space="preserve">Check what your</w:t>
      </w:r>
      <w:r>
        <w:t xml:space="preserve"> </w:t>
      </w:r>
      <w:r>
        <w:rPr>
          <w:b/>
          <w:bCs/>
        </w:rPr>
        <w:t xml:space="preserve">ethics approval</w:t>
      </w:r>
      <w:r>
        <w:t xml:space="preserve"> </w:t>
      </w:r>
      <w:r>
        <w:t xml:space="preserve">allows.</w:t>
      </w:r>
    </w:p>
    <w:p>
      <w:pPr>
        <w:pStyle w:val="Compact"/>
        <w:numPr>
          <w:ilvl w:val="0"/>
          <w:numId w:val="1219"/>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9"/>
        </w:numPr>
      </w:pPr>
      <w:r>
        <w:t xml:space="preserve">If you work with</w:t>
      </w:r>
      <w:r>
        <w:t xml:space="preserve"> </w:t>
      </w:r>
      <w:r>
        <w:rPr>
          <w:b/>
          <w:bCs/>
        </w:rPr>
        <w:t xml:space="preserve">sensitive data</w:t>
      </w:r>
      <w:r>
        <w:t xml:space="preserve">, you may consult the University’s</w:t>
      </w:r>
      <w:r>
        <w:t xml:space="preserve"> </w:t>
      </w:r>
      <w:hyperlink r:id="rId71">
        <w:r>
          <w:rPr>
            <w:rStyle w:val="Hyperlink"/>
          </w:rPr>
          <w:t xml:space="preserve">data protection officer</w:t>
        </w:r>
      </w:hyperlink>
      <w:r>
        <w:t xml:space="preserve">.</w:t>
      </w:r>
    </w:p>
    <w:p>
      <w:pPr>
        <w:pStyle w:val="Compact"/>
        <w:numPr>
          <w:ilvl w:val="0"/>
          <w:numId w:val="1219"/>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298">
        <w:r>
          <w:rPr>
            <w:rStyle w:val="Hyperlink"/>
          </w:rPr>
          <w:t xml:space="preserve">Dual-Use Regulation 2021/821</w:t>
        </w:r>
      </w:hyperlink>
      <w:r>
        <w:t xml:space="preserve">)) and contact the University’s</w:t>
      </w:r>
      <w:r>
        <w:t xml:space="preserve"> </w:t>
      </w:r>
      <w:hyperlink r:id="rId299">
        <w:r>
          <w:rPr>
            <w:rStyle w:val="Hyperlink"/>
          </w:rPr>
          <w:t xml:space="preserve">Export Control service</w:t>
        </w:r>
      </w:hyperlink>
      <w:r>
        <w:t xml:space="preserve">.</w:t>
      </w:r>
    </w:p>
    <w:p>
      <w:pPr>
        <w:pStyle w:val="Compact"/>
        <w:numPr>
          <w:ilvl w:val="0"/>
          <w:numId w:val="1219"/>
        </w:numPr>
      </w:pPr>
      <w:r>
        <w:t xml:space="preserve">If your research may lead to</w:t>
      </w:r>
      <w:r>
        <w:t xml:space="preserve"> </w:t>
      </w:r>
      <w:r>
        <w:rPr>
          <w:b/>
          <w:bCs/>
        </w:rPr>
        <w:t xml:space="preserve">patents or commercialization</w:t>
      </w:r>
      <w:r>
        <w:t xml:space="preserve">, contact the the University’s</w:t>
      </w:r>
      <w:r>
        <w:t xml:space="preserve"> </w:t>
      </w:r>
      <w:hyperlink r:id="rId300">
        <w:r>
          <w:rPr>
            <w:rStyle w:val="Hyperlink"/>
          </w:rPr>
          <w:t xml:space="preserve">IP Management team</w:t>
        </w:r>
      </w:hyperlink>
      <w:r>
        <w:t xml:space="preserve"> </w:t>
      </w:r>
      <w:r>
        <w:t xml:space="preserve">before sharing data. Early consultation helps ensure that intellectual property rights are not compromised.</w:t>
      </w:r>
    </w:p>
    <w:bookmarkStart w:id="301" w:name="sec-open-vs-restricted-lm"/>
    <w:p>
      <w:pPr>
        <w:pStyle w:val="Heading4"/>
      </w:pPr>
      <w:r>
        <w:t xml:space="preserve"> </w:t>
      </w:r>
      <w:r>
        <w:t xml:space="preserve">LEARN MORE</w:t>
      </w:r>
    </w:p>
    <w:p>
      <w:pPr>
        <w:pStyle w:val="Compact"/>
        <w:numPr>
          <w:ilvl w:val="0"/>
          <w:numId w:val="1220"/>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221"/>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222"/>
        </w:numPr>
      </w:pPr>
      <w:hyperlink r:id="rId77">
        <w:r>
          <w:rPr>
            <w:rStyle w:val="Hyperlink"/>
          </w:rPr>
          <w:t xml:space="preserve">Data Anonymization</w:t>
        </w:r>
      </w:hyperlink>
      <w:r>
        <w:t xml:space="preserve">: Implement data anonymization techniques in R. (3h)</w:t>
      </w:r>
    </w:p>
    <w:bookmarkEnd w:id="301"/>
    <w:bookmarkStart w:id="302" w:name="sec-open-vs-restricted-tr"/>
    <w:p>
      <w:pPr>
        <w:pStyle w:val="Heading4"/>
      </w:pPr>
      <w:r>
        <w:t xml:space="preserve"> </w:t>
      </w:r>
      <w:r>
        <w:t xml:space="preserve">TOOLS &amp; RESOURCES</w:t>
      </w:r>
    </w:p>
    <w:p>
      <w:pPr>
        <w:pStyle w:val="Compact"/>
        <w:numPr>
          <w:ilvl w:val="0"/>
          <w:numId w:val="1223"/>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4"/>
        </w:numPr>
      </w:pPr>
      <w:hyperlink r:id="rId298">
        <w:r>
          <w:rPr>
            <w:rStyle w:val="Hyperlink"/>
          </w:rPr>
          <w:t xml:space="preserve">EU Dual-Use Regulation 2021/821</w:t>
        </w:r>
      </w:hyperlink>
      <w:r>
        <w:t xml:space="preserve">: List of regulated research outputs that could lead to military or malicious purposes.</w:t>
      </w:r>
    </w:p>
    <w:bookmarkEnd w:id="302"/>
    <w:bookmarkEnd w:id="303"/>
    <w:bookmarkStart w:id="304" w:name="sec-preparing-your-data"/>
    <w:p>
      <w:pPr>
        <w:pStyle w:val="Heading3"/>
      </w:pPr>
      <w:r>
        <w:t xml:space="preserve">4.1.2 Preparing Your Data</w:t>
      </w:r>
    </w:p>
    <w:bookmarkEnd w:id="304"/>
    <w:bookmarkStart w:id="309"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5"/>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5"/>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5"/>
        </w:numPr>
      </w:pPr>
      <w:r>
        <w:rPr>
          <w:b/>
          <w:bCs/>
        </w:rPr>
        <w:t xml:space="preserve">Confirm you follow community standards.</w:t>
      </w:r>
      <w:r>
        <w:t xml:space="preserve"> </w:t>
      </w:r>
      <w:r>
        <w:t xml:space="preserve">Many fields have established formats for sharing data (e.g.,</w:t>
      </w:r>
      <w:r>
        <w:t xml:space="preserve"> </w:t>
      </w:r>
      <w:hyperlink r:id="rId305">
        <w:r>
          <w:rPr>
            <w:rStyle w:val="Hyperlink"/>
          </w:rPr>
          <w:t xml:space="preserve">BIDS</w:t>
        </w:r>
      </w:hyperlink>
      <w:r>
        <w:t xml:space="preserve"> </w:t>
      </w:r>
      <w:r>
        <w:t xml:space="preserve">for neuroimaging, see</w:t>
      </w:r>
      <w:r>
        <w:t xml:space="preserve"> </w:t>
      </w:r>
      <w:hyperlink r:id="rId187">
        <w:r>
          <w:rPr>
            <w:rStyle w:val="Hyperlink"/>
          </w:rPr>
          <w:t xml:space="preserve">FAIRsharing</w:t>
        </w:r>
      </w:hyperlink>
      <w:r>
        <w:t xml:space="preserve"> </w:t>
      </w:r>
      <w:r>
        <w:t xml:space="preserve">and</w:t>
      </w:r>
      <w:r>
        <w:t xml:space="preserve"> </w:t>
      </w:r>
      <w:hyperlink r:id="rId159">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5"/>
        </w:numPr>
      </w:pPr>
      <w:r>
        <w:rPr>
          <w:b/>
          <w:bCs/>
        </w:rPr>
        <w:t xml:space="preserve">Verify anonymization.</w:t>
      </w:r>
      <w:r>
        <w:t xml:space="preserve"> </w:t>
      </w:r>
      <w:r>
        <w:t xml:space="preserve">Check that no personal information remains in the data files, metadata, or filenames.</w:t>
      </w:r>
    </w:p>
    <w:bookmarkStart w:id="307" w:name="sec-preparing-your-data-lm"/>
    <w:p>
      <w:pPr>
        <w:pStyle w:val="Heading4"/>
      </w:pPr>
      <w:r>
        <w:t xml:space="preserve"> </w:t>
      </w:r>
      <w:r>
        <w:t xml:space="preserve">LEARN MORE</w:t>
      </w:r>
    </w:p>
    <w:p>
      <w:pPr>
        <w:pStyle w:val="Compact"/>
        <w:numPr>
          <w:ilvl w:val="0"/>
          <w:numId w:val="1226"/>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7"/>
        </w:numPr>
      </w:pPr>
      <w:hyperlink r:id="rId181">
        <w:r>
          <w:rPr>
            <w:rStyle w:val="Hyperlink"/>
          </w:rPr>
          <w:t xml:space="preserve">Data Documentation &amp; Validation</w:t>
        </w:r>
      </w:hyperlink>
      <w:r>
        <w:t xml:space="preserve">: Create data dictionaries and READMEs for your data. (1h)</w:t>
      </w:r>
    </w:p>
    <w:p>
      <w:pPr>
        <w:pStyle w:val="Compact"/>
        <w:numPr>
          <w:ilvl w:val="0"/>
          <w:numId w:val="1228"/>
        </w:numPr>
      </w:pPr>
      <w:hyperlink r:id="rId77">
        <w:r>
          <w:rPr>
            <w:rStyle w:val="Hyperlink"/>
          </w:rPr>
          <w:t xml:space="preserve">Data Anonymization</w:t>
        </w:r>
      </w:hyperlink>
      <w:r>
        <w:t xml:space="preserve">: Implement data anonymization techniques in R. (3h)</w:t>
      </w:r>
    </w:p>
    <w:bookmarkEnd w:id="307"/>
    <w:bookmarkStart w:id="308" w:name="sec-preparing-your-data-tr"/>
    <w:p>
      <w:pPr>
        <w:pStyle w:val="Heading4"/>
      </w:pPr>
      <w:r>
        <w:t xml:space="preserve"> </w:t>
      </w:r>
      <w:r>
        <w:t xml:space="preserve">TOOLS &amp; RESOURCES</w:t>
      </w:r>
    </w:p>
    <w:p>
      <w:pPr>
        <w:pStyle w:val="Compact"/>
        <w:numPr>
          <w:ilvl w:val="0"/>
          <w:numId w:val="1229"/>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230"/>
        </w:numPr>
      </w:pPr>
      <w:hyperlink r:id="rId159">
        <w:r>
          <w:rPr>
            <w:rStyle w:val="Hyperlink"/>
          </w:rPr>
          <w:t xml:space="preserve">RDMkit</w:t>
        </w:r>
      </w:hyperlink>
      <w:r>
        <w:t xml:space="preserve">: Domain-specific metadata standards</w:t>
      </w:r>
    </w:p>
    <w:bookmarkEnd w:id="308"/>
    <w:bookmarkEnd w:id="309"/>
    <w:bookmarkStart w:id="310" w:name="sec-where-to-deposit"/>
    <w:p>
      <w:pPr>
        <w:pStyle w:val="Heading3"/>
      </w:pPr>
      <w:r>
        <w:t xml:space="preserve">4.1.3 Where to Deposit</w:t>
      </w:r>
    </w:p>
    <w:bookmarkEnd w:id="310"/>
    <w:bookmarkStart w:id="313" w:name="collapse-where-to-deposit"/>
    <w:p>
      <w:pPr>
        <w:pStyle w:val="FirstParagraph"/>
      </w:pPr>
      <w:r>
        <w:t xml:space="preserve">Choose a repository that suits your data type, your field’s expectations, and your access requirements.</w:t>
      </w:r>
    </w:p>
    <w:p>
      <w:pPr>
        <w:numPr>
          <w:ilvl w:val="0"/>
          <w:numId w:val="1231"/>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1"/>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or</w:t>
      </w:r>
      <w:r>
        <w:t xml:space="preserve"> </w:t>
      </w:r>
      <w:hyperlink r:id="rId102">
        <w:r>
          <w:rPr>
            <w:rStyle w:val="Hyperlink"/>
          </w:rPr>
          <w:t xml:space="preserve">OSF</w:t>
        </w:r>
      </w:hyperlink>
      <w:r>
        <w:t xml:space="preserve"> </w:t>
      </w:r>
      <w:r>
        <w:t xml:space="preserve">accept any data type. They provide DOIs and long-term preservation, but may lack the specialized metadata fields of discipline-specific options.</w:t>
      </w:r>
    </w:p>
    <w:p>
      <w:pPr>
        <w:numPr>
          <w:ilvl w:val="0"/>
          <w:numId w:val="1231"/>
        </w:numPr>
      </w:pPr>
      <w:r>
        <w:rPr>
          <w:b/>
          <w:bCs/>
        </w:rPr>
        <w:t xml:space="preserve">Institutional repositories</w:t>
      </w:r>
      <w:r>
        <w:t xml:space="preserve"> </w:t>
      </w:r>
      <w:r>
        <w:t xml:space="preserve">may be required by your funder. Choosing the LMU repository</w:t>
      </w:r>
      <w:r>
        <w:t xml:space="preserve"> </w:t>
      </w:r>
      <w:hyperlink r:id="rId311">
        <w:r>
          <w:rPr>
            <w:rStyle w:val="Hyperlink"/>
          </w:rPr>
          <w:t xml:space="preserve">Open Data LMU</w:t>
        </w:r>
      </w:hyperlink>
      <w:r>
        <w:t xml:space="preserve"> </w:t>
      </w:r>
      <w:r>
        <w:t xml:space="preserve">also ensures you can get the support of the</w:t>
      </w:r>
      <w:r>
        <w:t xml:space="preserve"> </w:t>
      </w:r>
      <w:hyperlink r:id="rId72">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2" w:name="sec-where-to-deposit-tr"/>
    <w:p>
      <w:pPr>
        <w:pStyle w:val="Heading4"/>
      </w:pPr>
      <w:r>
        <w:t xml:space="preserve"> </w:t>
      </w:r>
      <w:r>
        <w:t xml:space="preserve">TOOLS &amp; RESOURCES</w:t>
      </w:r>
    </w:p>
    <w:p>
      <w:pPr>
        <w:pStyle w:val="Compact"/>
        <w:numPr>
          <w:ilvl w:val="0"/>
          <w:numId w:val="1232"/>
        </w:numPr>
      </w:pPr>
      <w:hyperlink r:id="rId27">
        <w:r>
          <w:rPr>
            <w:rStyle w:val="Hyperlink"/>
          </w:rPr>
          <w:t xml:space="preserve">re3data</w:t>
        </w:r>
      </w:hyperlink>
      <w:r>
        <w:t xml:space="preserve">: Registry of research data repositories.</w:t>
      </w:r>
    </w:p>
    <w:p>
      <w:pPr>
        <w:pStyle w:val="Compact"/>
        <w:numPr>
          <w:ilvl w:val="0"/>
          <w:numId w:val="1233"/>
        </w:numPr>
      </w:pPr>
      <w:hyperlink r:id="rId19">
        <w:r>
          <w:rPr>
            <w:rStyle w:val="Hyperlink"/>
          </w:rPr>
          <w:t xml:space="preserve">Open Science Framework</w:t>
        </w:r>
      </w:hyperlink>
      <w:r>
        <w:t xml:space="preserve">: General-purpose repository for data, materials, reports.</w:t>
      </w:r>
    </w:p>
    <w:p>
      <w:pPr>
        <w:pStyle w:val="Compact"/>
        <w:numPr>
          <w:ilvl w:val="0"/>
          <w:numId w:val="1234"/>
        </w:numPr>
      </w:pPr>
      <w:hyperlink r:id="rId38">
        <w:r>
          <w:rPr>
            <w:rStyle w:val="Hyperlink"/>
          </w:rPr>
          <w:t xml:space="preserve">Zenodo</w:t>
        </w:r>
      </w:hyperlink>
      <w:r>
        <w:t xml:space="preserve">: General-purpose repository for data, software, reports.</w:t>
      </w:r>
    </w:p>
    <w:p>
      <w:pPr>
        <w:pStyle w:val="Compact"/>
        <w:numPr>
          <w:ilvl w:val="0"/>
          <w:numId w:val="1235"/>
        </w:numPr>
      </w:pPr>
      <w:hyperlink r:id="rId311">
        <w:r>
          <w:rPr>
            <w:rStyle w:val="Hyperlink"/>
          </w:rPr>
          <w:t xml:space="preserve">Open Data LMU</w:t>
        </w:r>
      </w:hyperlink>
      <w:r>
        <w:t xml:space="preserve">: Institutional data repository.</w:t>
      </w:r>
    </w:p>
    <w:bookmarkEnd w:id="312"/>
    <w:bookmarkEnd w:id="313"/>
    <w:bookmarkStart w:id="314" w:name="sec-data-licenses"/>
    <w:p>
      <w:pPr>
        <w:pStyle w:val="Heading3"/>
      </w:pPr>
      <w:r>
        <w:t xml:space="preserve">4.1.4 Data Licenses</w:t>
      </w:r>
    </w:p>
    <w:bookmarkEnd w:id="314"/>
    <w:bookmarkStart w:id="317"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6"/>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6"/>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6"/>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6"/>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5">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6" w:name="sec-data-licenses-lm"/>
    <w:p>
      <w:pPr>
        <w:pStyle w:val="Heading4"/>
      </w:pPr>
      <w:r>
        <w:t xml:space="preserve"> </w:t>
      </w:r>
      <w:r>
        <w:t xml:space="preserve">LEARN MORE</w:t>
      </w:r>
    </w:p>
    <w:p>
      <w:pPr>
        <w:pStyle w:val="Compact"/>
        <w:numPr>
          <w:ilvl w:val="0"/>
          <w:numId w:val="1237"/>
        </w:numPr>
      </w:pPr>
      <w:hyperlink r:id="rId48">
        <w:r>
          <w:rPr>
            <w:rStyle w:val="Hyperlink"/>
          </w:rPr>
          <w:t xml:space="preserve">Choose a License</w:t>
        </w:r>
      </w:hyperlink>
      <w:r>
        <w:t xml:space="preserve">: License decision flowchart for data and code.</w:t>
      </w:r>
    </w:p>
    <w:bookmarkEnd w:id="316"/>
    <w:bookmarkEnd w:id="317"/>
    <w:bookmarkStart w:id="318" w:name="sec-data-use-agreements"/>
    <w:p>
      <w:pPr>
        <w:pStyle w:val="Heading3"/>
      </w:pPr>
      <w:r>
        <w:t xml:space="preserve">4.1.5 Data Use Agreements</w:t>
      </w:r>
    </w:p>
    <w:bookmarkEnd w:id="318"/>
    <w:bookmarkStart w:id="319" w:name="collapse-data-use-agreements"/>
    <w:p>
      <w:pPr>
        <w:pStyle w:val="FirstParagraph"/>
      </w:pPr>
      <w:r>
        <w:rPr>
          <w:i/>
          <w:iCs/>
        </w:rPr>
        <w:t xml:space="preserve">in construction</w:t>
      </w:r>
    </w:p>
    <w:p>
      <w:pPr>
        <w:pStyle w:val="Compact"/>
        <w:numPr>
          <w:ilvl w:val="0"/>
          <w:numId w:val="1238"/>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8"/>
        </w:numPr>
      </w:pPr>
      <w:r>
        <w:t xml:space="preserve">LMU contact for legal department</w:t>
      </w:r>
    </w:p>
    <w:p>
      <w:pPr>
        <w:pStyle w:val="Compact"/>
        <w:numPr>
          <w:ilvl w:val="0"/>
          <w:numId w:val="1238"/>
        </w:numPr>
      </w:pPr>
      <w:r>
        <w:t xml:space="preserve">Examples DUA</w:t>
      </w:r>
    </w:p>
    <w:bookmarkEnd w:id="319"/>
    <w:bookmarkEnd w:id="320"/>
    <w:bookmarkEnd w:id="321"/>
    <w:bookmarkEnd w:id="322"/>
    <w:bookmarkStart w:id="345" w:name="accordion-open-source-code"/>
    <w:p>
      <w:pPr>
        <w:pStyle w:val="FirstParagraph"/>
      </w:pPr>
      <w:r>
        <w:t xml:space="preserve"> </w:t>
      </w:r>
      <w:r>
        <w:t xml:space="preserve"> </w:t>
      </w:r>
    </w:p>
    <w:bookmarkStart w:id="323" w:name="sec-open-source-code"/>
    <w:p>
      <w:pPr>
        <w:pStyle w:val="Heading2"/>
      </w:pPr>
      <w:r>
        <w:t xml:space="preserve">4.2 Open Source Code</w:t>
      </w:r>
    </w:p>
    <w:bookmarkEnd w:id="323"/>
    <w:bookmarkStart w:id="344"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6">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9"/>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9"/>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9"/>
        </w:numPr>
      </w:pPr>
      <w:r>
        <w:rPr>
          <w:b/>
          <w:bCs/>
        </w:rPr>
        <w:t xml:space="preserve">add a license</w:t>
      </w:r>
    </w:p>
    <w:p>
      <w:pPr>
        <w:pStyle w:val="Compact"/>
        <w:numPr>
          <w:ilvl w:val="0"/>
          <w:numId w:val="1239"/>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0"/>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0"/>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3" w:name="open-source-code-collapse"/>
    <w:bookmarkStart w:id="324" w:name="sec-preparing-your-code-repository"/>
    <w:p>
      <w:pPr>
        <w:pStyle w:val="Heading3"/>
      </w:pPr>
      <w:r>
        <w:t xml:space="preserve">4.2.1 Preparing Your Code Repository</w:t>
      </w:r>
    </w:p>
    <w:bookmarkEnd w:id="324"/>
    <w:bookmarkStart w:id="328"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1"/>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1"/>
        </w:numPr>
      </w:pPr>
      <w:r>
        <w:rPr>
          <w:b/>
          <w:bCs/>
        </w:rPr>
        <w:t xml:space="preserve">Document your code</w:t>
      </w:r>
      <w:r>
        <w:t xml:space="preserve"> </w:t>
      </w:r>
      <w:r>
        <w:t xml:space="preserve">from an external perspective, using literate programming (e.g. Quarto) or comments.</w:t>
      </w:r>
    </w:p>
    <w:p>
      <w:pPr>
        <w:pStyle w:val="Compact"/>
        <w:numPr>
          <w:ilvl w:val="0"/>
          <w:numId w:val="1241"/>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important.png" id="3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27" w:name="sec-preparing-your-code-repository-lm"/>
    <w:p>
      <w:pPr>
        <w:pStyle w:val="Heading4"/>
      </w:pPr>
      <w:r>
        <w:t xml:space="preserve"> </w:t>
      </w:r>
      <w:r>
        <w:t xml:space="preserve">LEARN MORE</w:t>
      </w:r>
    </w:p>
    <w:p>
      <w:pPr>
        <w:pStyle w:val="Compact"/>
        <w:numPr>
          <w:ilvl w:val="0"/>
          <w:numId w:val="1242"/>
        </w:numPr>
      </w:pPr>
      <w:hyperlink r:id="rId51">
        <w:r>
          <w:rPr>
            <w:rStyle w:val="Hyperlink"/>
          </w:rPr>
          <w:t xml:space="preserve">Code Publishing</w:t>
        </w:r>
      </w:hyperlink>
      <w:r>
        <w:t xml:space="preserve">: Add all elements of a reproducible project to your repository.</w:t>
      </w:r>
    </w:p>
    <w:bookmarkEnd w:id="327"/>
    <w:bookmarkEnd w:id="328"/>
    <w:bookmarkStart w:id="329" w:name="sec-real-simulated-or-synthetic-data"/>
    <w:p>
      <w:pPr>
        <w:pStyle w:val="Heading3"/>
      </w:pPr>
      <w:r>
        <w:t xml:space="preserve">4.2.2 Real, Simulated, or Synthetic Data</w:t>
      </w:r>
    </w:p>
    <w:bookmarkEnd w:id="329"/>
    <w:bookmarkStart w:id="331"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3"/>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3"/>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08">
        <w:r>
          <w:rPr>
            <w:rStyle w:val="Hyperlink"/>
          </w:rPr>
          <w:t xml:space="preserve">data simulation tutorial</w:t>
        </w:r>
      </w:hyperlink>
      <w:r>
        <w:t xml:space="preserve">.</w:t>
      </w:r>
    </w:p>
    <w:p>
      <w:pPr>
        <w:pStyle w:val="Compact"/>
        <w:numPr>
          <w:ilvl w:val="0"/>
          <w:numId w:val="1243"/>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0" w:name="sec-real-simulated-or-synthetic-data-lm"/>
    <w:p>
      <w:pPr>
        <w:pStyle w:val="Heading4"/>
      </w:pPr>
      <w:r>
        <w:t xml:space="preserve"> </w:t>
      </w:r>
      <w:r>
        <w:t xml:space="preserve">LEARN MORE</w:t>
      </w:r>
    </w:p>
    <w:p>
      <w:pPr>
        <w:pStyle w:val="Compact"/>
        <w:numPr>
          <w:ilvl w:val="0"/>
          <w:numId w:val="1244"/>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5"/>
        </w:numPr>
      </w:pPr>
      <w:hyperlink r:id="rId108">
        <w:r>
          <w:rPr>
            <w:rStyle w:val="Hyperlink"/>
          </w:rPr>
          <w:t xml:space="preserve">Data simulation in R</w:t>
        </w:r>
      </w:hyperlink>
      <w:r>
        <w:t xml:space="preserve">: Easy data simulations in R. (2h)</w:t>
      </w:r>
    </w:p>
    <w:p>
      <w:pPr>
        <w:pStyle w:val="Compact"/>
        <w:numPr>
          <w:ilvl w:val="0"/>
          <w:numId w:val="1246"/>
        </w:numPr>
      </w:pPr>
      <w:hyperlink r:id="rId213">
        <w:r>
          <w:rPr>
            <w:rStyle w:val="Hyperlink"/>
          </w:rPr>
          <w:t xml:space="preserve">Synthetic Data</w:t>
        </w:r>
      </w:hyperlink>
      <w:r>
        <w:t xml:space="preserve">: Synthetic data creation in R to balance utility and privacy when sharing data. (3h)</w:t>
      </w:r>
    </w:p>
    <w:bookmarkEnd w:id="330"/>
    <w:bookmarkEnd w:id="331"/>
    <w:bookmarkStart w:id="332" w:name="sec-code-licenses"/>
    <w:p>
      <w:pPr>
        <w:pStyle w:val="Heading3"/>
      </w:pPr>
      <w:r>
        <w:t xml:space="preserve">4.2.3 Code Licenses</w:t>
      </w:r>
    </w:p>
    <w:bookmarkEnd w:id="332"/>
    <w:bookmarkStart w:id="336"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7"/>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7"/>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7"/>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3">
        <w:r>
          <w:rPr>
            <w:rStyle w:val="Hyperlink"/>
          </w:rPr>
          <w:t xml:space="preserve">Choose an open source license</w:t>
        </w:r>
      </w:hyperlink>
      <w:r>
        <w:t xml:space="preserve">’</w:t>
      </w:r>
      <w:r>
        <w:t xml:space="preserve">.</w:t>
      </w:r>
    </w:p>
    <w:bookmarkStart w:id="335" w:name="sec-code-licenses-lm"/>
    <w:p>
      <w:pPr>
        <w:pStyle w:val="Heading4"/>
      </w:pPr>
      <w:r>
        <w:t xml:space="preserve"> </w:t>
      </w:r>
      <w:r>
        <w:t xml:space="preserve">LEARN MORE</w:t>
      </w:r>
    </w:p>
    <w:p>
      <w:pPr>
        <w:pStyle w:val="Compact"/>
        <w:numPr>
          <w:ilvl w:val="0"/>
          <w:numId w:val="1248"/>
        </w:numPr>
      </w:pPr>
      <w:hyperlink r:id="rId48">
        <w:r>
          <w:rPr>
            <w:rStyle w:val="Hyperlink"/>
          </w:rPr>
          <w:t xml:space="preserve">Choose a License</w:t>
        </w:r>
      </w:hyperlink>
      <w:r>
        <w:t xml:space="preserve">: License decision flowchart for data and code.</w:t>
      </w:r>
    </w:p>
    <w:p>
      <w:pPr>
        <w:pStyle w:val="Compact"/>
        <w:numPr>
          <w:ilvl w:val="0"/>
          <w:numId w:val="1249"/>
        </w:numPr>
      </w:pPr>
      <w:hyperlink r:id="rId334">
        <w:r>
          <w:rPr>
            <w:rStyle w:val="Hyperlink"/>
          </w:rPr>
          <w:t xml:space="preserve">Choose an open source license</w:t>
        </w:r>
      </w:hyperlink>
      <w:r>
        <w:t xml:space="preserve">: Tool comparing open software licenses.</w:t>
      </w:r>
    </w:p>
    <w:bookmarkEnd w:id="335"/>
    <w:bookmarkEnd w:id="336"/>
    <w:bookmarkStart w:id="337" w:name="sec-archiving-dois"/>
    <w:p>
      <w:pPr>
        <w:pStyle w:val="Heading3"/>
      </w:pPr>
      <w:r>
        <w:t xml:space="preserve">4.2.4 Archiving &amp; DOIs</w:t>
      </w:r>
    </w:p>
    <w:bookmarkEnd w:id="337"/>
    <w:bookmarkStart w:id="342" w:name="collapse-archiving-dois"/>
    <w:p>
      <w:pPr>
        <w:pStyle w:val="FirstParagraph"/>
      </w:pPr>
      <w:r>
        <w:t xml:space="preserve">To publish your code on Zenodo, we recommend to</w:t>
      </w:r>
    </w:p>
    <w:p>
      <w:pPr>
        <w:pStyle w:val="Compact"/>
        <w:numPr>
          <w:ilvl w:val="0"/>
          <w:numId w:val="1250"/>
        </w:numPr>
      </w:pPr>
      <w:r>
        <w:rPr>
          <w:b/>
          <w:bCs/>
        </w:rPr>
        <w:t xml:space="preserve">Push your clean repository to GitHub</w:t>
      </w:r>
      <w:r>
        <w:t xml:space="preserve"> </w:t>
      </w:r>
      <w:r>
        <w:t xml:space="preserve">(see GitHub tutorial).</w:t>
      </w:r>
    </w:p>
    <w:p>
      <w:pPr>
        <w:pStyle w:val="Compact"/>
        <w:numPr>
          <w:ilvl w:val="0"/>
          <w:numId w:val="1250"/>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50"/>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0"/>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0"/>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0"/>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0" w:name="sec-archiving-dois-lm"/>
    <w:p>
      <w:pPr>
        <w:pStyle w:val="Heading4"/>
      </w:pPr>
      <w:r>
        <w:t xml:space="preserve"> </w:t>
      </w:r>
      <w:r>
        <w:t xml:space="preserve">LEARN MORE</w:t>
      </w:r>
    </w:p>
    <w:p>
      <w:pPr>
        <w:pStyle w:val="Compact"/>
        <w:numPr>
          <w:ilvl w:val="0"/>
          <w:numId w:val="1251"/>
        </w:numPr>
      </w:pPr>
      <w:hyperlink r:id="rId51">
        <w:r>
          <w:rPr>
            <w:rStyle w:val="Hyperlink"/>
          </w:rPr>
          <w:t xml:space="preserve">Code Publishing</w:t>
        </w:r>
      </w:hyperlink>
      <w:r>
        <w:t xml:space="preserve">: Add all elements of a reproducible project to your repository.</w:t>
      </w:r>
    </w:p>
    <w:bookmarkEnd w:id="340"/>
    <w:bookmarkStart w:id="341" w:name="sec-archiving-dois-tr"/>
    <w:p>
      <w:pPr>
        <w:pStyle w:val="Heading4"/>
      </w:pPr>
      <w:r>
        <w:t xml:space="preserve"> </w:t>
      </w:r>
      <w:r>
        <w:t xml:space="preserve">TOOLS &amp; RESOURCES</w:t>
      </w:r>
    </w:p>
    <w:p>
      <w:pPr>
        <w:pStyle w:val="Compact"/>
        <w:numPr>
          <w:ilvl w:val="0"/>
          <w:numId w:val="1252"/>
        </w:numPr>
      </w:pPr>
      <w:hyperlink r:id="rId38">
        <w:r>
          <w:rPr>
            <w:rStyle w:val="Hyperlink"/>
          </w:rPr>
          <w:t xml:space="preserve">Zenodo</w:t>
        </w:r>
      </w:hyperlink>
      <w:r>
        <w:t xml:space="preserve">: General-purpose repository for data, software, reports.</w:t>
      </w:r>
    </w:p>
    <w:bookmarkEnd w:id="341"/>
    <w:bookmarkEnd w:id="342"/>
    <w:bookmarkEnd w:id="343"/>
    <w:bookmarkEnd w:id="344"/>
    <w:bookmarkEnd w:id="345"/>
    <w:bookmarkStart w:id="357" w:name="accordion-open-materials"/>
    <w:p>
      <w:pPr>
        <w:pStyle w:val="FirstParagraph"/>
      </w:pPr>
      <w:r>
        <w:t xml:space="preserve"> </w:t>
      </w:r>
      <w:r>
        <w:t xml:space="preserve"> </w:t>
      </w:r>
    </w:p>
    <w:bookmarkStart w:id="346" w:name="sec-open-materials"/>
    <w:p>
      <w:pPr>
        <w:pStyle w:val="Heading2"/>
      </w:pPr>
      <w:r>
        <w:t xml:space="preserve">4.3 Open Materials</w:t>
      </w:r>
    </w:p>
    <w:bookmarkEnd w:id="346"/>
    <w:bookmarkStart w:id="356" w:name="collapse-open-materials"/>
    <w:p>
      <w:pPr>
        <w:pStyle w:val="FirstParagraph"/>
      </w:pPr>
      <w:r>
        <w:t xml:space="preserve">Any material needed to reproduce or replicate your study should also be shared openly unless there are dual-use, patent, or privacy concerns.</w:t>
      </w:r>
    </w:p>
    <w:bookmarkStart w:id="355" w:name="open-materials-collapse"/>
    <w:bookmarkStart w:id="347" w:name="sec-digital-materials"/>
    <w:p>
      <w:pPr>
        <w:pStyle w:val="Heading3"/>
      </w:pPr>
      <w:r>
        <w:t xml:space="preserve">4.3.1 Digital materials</w:t>
      </w:r>
    </w:p>
    <w:bookmarkEnd w:id="347"/>
    <w:bookmarkStart w:id="350" w:name="collapse-digital-materials"/>
    <w:p>
      <w:pPr>
        <w:pStyle w:val="FirstParagraph"/>
      </w:pPr>
      <w:r>
        <w:t xml:space="preserve">For instance, you can share your:</w:t>
      </w:r>
    </w:p>
    <w:p>
      <w:pPr>
        <w:pStyle w:val="Compact"/>
        <w:numPr>
          <w:ilvl w:val="0"/>
          <w:numId w:val="1253"/>
        </w:numPr>
      </w:pPr>
      <w:r>
        <w:rPr>
          <w:b/>
          <w:bCs/>
        </w:rPr>
        <w:t xml:space="preserve">Share wet-lab protocols</w:t>
      </w:r>
      <w:r>
        <w:t xml:space="preserve"> </w:t>
      </w:r>
      <w:r>
        <w:t xml:space="preserve">on e.g. </w:t>
      </w:r>
      <w:hyperlink r:id="rId126">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3"/>
        </w:numPr>
      </w:pPr>
      <w:r>
        <w:rPr>
          <w:b/>
          <w:bCs/>
        </w:rPr>
        <w:t xml:space="preserve">Share survey text, instructions, or scoring sheets</w:t>
      </w:r>
      <w:r>
        <w:t xml:space="preserve"> </w:t>
      </w:r>
      <w:r>
        <w:t xml:space="preserve">on e.g. </w:t>
      </w:r>
      <w:hyperlink r:id="rId102">
        <w:r>
          <w:rPr>
            <w:rStyle w:val="Hyperlink"/>
          </w:rPr>
          <w:t xml:space="preserve">OSF</w:t>
        </w:r>
      </w:hyperlink>
    </w:p>
    <w:p>
      <w:pPr>
        <w:pStyle w:val="FirstParagraph"/>
      </w:pPr>
      <w:r>
        <w:t xml:space="preserve">We recommend to use a creative Common license such as</w:t>
      </w:r>
    </w:p>
    <w:p>
      <w:pPr>
        <w:pStyle w:val="Compact"/>
        <w:numPr>
          <w:ilvl w:val="0"/>
          <w:numId w:val="1254"/>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4"/>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48">
        <w:r>
          <w:rPr>
            <w:rStyle w:val="Hyperlink"/>
          </w:rPr>
          <w:t xml:space="preserve">Creative Common license chooser</w:t>
        </w:r>
      </w:hyperlink>
      <w:r>
        <w:t xml:space="preserve"> </w:t>
      </w:r>
      <w:r>
        <w:t xml:space="preserve">to explore more.</w:t>
      </w:r>
    </w:p>
    <w:bookmarkStart w:id="349" w:name="sec-digital-materials-tr"/>
    <w:p>
      <w:pPr>
        <w:pStyle w:val="Heading4"/>
      </w:pPr>
      <w:r>
        <w:t xml:space="preserve"> </w:t>
      </w:r>
      <w:r>
        <w:t xml:space="preserve">TOOLS &amp; RESOURCES</w:t>
      </w:r>
    </w:p>
    <w:p>
      <w:pPr>
        <w:pStyle w:val="Compact"/>
        <w:numPr>
          <w:ilvl w:val="0"/>
          <w:numId w:val="1255"/>
        </w:numPr>
      </w:pPr>
      <w:hyperlink r:id="rId126">
        <w:r>
          <w:rPr>
            <w:rStyle w:val="Hyperlink"/>
          </w:rPr>
          <w:t xml:space="preserve">Protocols.io</w:t>
        </w:r>
      </w:hyperlink>
      <w:r>
        <w:t xml:space="preserve">: Share, discover, cite, and improve research protocols.</w:t>
      </w:r>
    </w:p>
    <w:p>
      <w:pPr>
        <w:pStyle w:val="Compact"/>
        <w:numPr>
          <w:ilvl w:val="0"/>
          <w:numId w:val="1256"/>
        </w:numPr>
      </w:pPr>
      <w:hyperlink r:id="rId102">
        <w:r>
          <w:rPr>
            <w:rStyle w:val="Hyperlink"/>
          </w:rPr>
          <w:t xml:space="preserve">OSF</w:t>
        </w:r>
      </w:hyperlink>
      <w:r>
        <w:t xml:space="preserve">: Project management platform including storage and DOI.</w:t>
      </w:r>
    </w:p>
    <w:p>
      <w:pPr>
        <w:pStyle w:val="Compact"/>
        <w:numPr>
          <w:ilvl w:val="0"/>
          <w:numId w:val="1257"/>
        </w:numPr>
      </w:pPr>
      <w:hyperlink r:id="rId348">
        <w:r>
          <w:rPr>
            <w:rStyle w:val="Hyperlink"/>
          </w:rPr>
          <w:t xml:space="preserve">Creative Commons licenses</w:t>
        </w:r>
      </w:hyperlink>
      <w:r>
        <w:t xml:space="preserve">: Tool comparing licenses for diverse creative work.</w:t>
      </w:r>
    </w:p>
    <w:bookmarkEnd w:id="349"/>
    <w:bookmarkEnd w:id="350"/>
    <w:bookmarkStart w:id="351" w:name="sec-physical-materials"/>
    <w:p>
      <w:pPr>
        <w:pStyle w:val="Heading3"/>
      </w:pPr>
      <w:r>
        <w:t xml:space="preserve">4.3.2 Physical materials</w:t>
      </w:r>
    </w:p>
    <w:bookmarkEnd w:id="351"/>
    <w:bookmarkStart w:id="354"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2">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3">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8"/>
        </w:numPr>
      </w:pPr>
      <w:r>
        <w:rPr>
          <w:b/>
          <w:bCs/>
        </w:rPr>
        <w:t xml:space="preserve">Use repositories that assign persistent identifiers</w:t>
      </w:r>
      <w:r>
        <w:t xml:space="preserve"> </w:t>
      </w:r>
      <w:r>
        <w:t xml:space="preserve">for proper citation.</w:t>
      </w:r>
    </w:p>
    <w:p>
      <w:pPr>
        <w:pStyle w:val="Compact"/>
        <w:numPr>
          <w:ilvl w:val="0"/>
          <w:numId w:val="1258"/>
        </w:numPr>
      </w:pPr>
      <w:r>
        <w:rPr>
          <w:b/>
          <w:bCs/>
        </w:rPr>
        <w:t xml:space="preserve">Provide detailed metadata</w:t>
      </w:r>
      <w:r>
        <w:t xml:space="preserve">, including provenance, storage conditions, and usage restrictions.</w:t>
      </w:r>
    </w:p>
    <w:p>
      <w:pPr>
        <w:pStyle w:val="Compact"/>
        <w:numPr>
          <w:ilvl w:val="0"/>
          <w:numId w:val="1258"/>
        </w:numPr>
      </w:pPr>
      <w:r>
        <w:rPr>
          <w:b/>
          <w:bCs/>
        </w:rPr>
        <w:t xml:space="preserve">Check legal and ethical requirements</w:t>
      </w:r>
      <w:r>
        <w:t xml:space="preserve"> </w:t>
      </w:r>
      <w:r>
        <w:t xml:space="preserve">(biosafety, export control, patient consent).</w:t>
      </w:r>
    </w:p>
    <w:p>
      <w:pPr>
        <w:pStyle w:val="Compact"/>
        <w:numPr>
          <w:ilvl w:val="0"/>
          <w:numId w:val="1258"/>
        </w:numPr>
      </w:pPr>
      <w:r>
        <w:rPr>
          <w:b/>
          <w:bCs/>
        </w:rPr>
        <w:t xml:space="preserve">Document links between materials and associated datasets or publications.</w:t>
      </w:r>
    </w:p>
    <w:bookmarkEnd w:id="354"/>
    <w:bookmarkEnd w:id="355"/>
    <w:bookmarkEnd w:id="356"/>
    <w:bookmarkEnd w:id="357"/>
    <w:bookmarkStart w:id="386" w:name="accordion-open-access-articles"/>
    <w:p>
      <w:pPr>
        <w:pStyle w:val="FirstParagraph"/>
      </w:pPr>
      <w:r>
        <w:t xml:space="preserve"> </w:t>
      </w:r>
      <w:r>
        <w:t xml:space="preserve"> </w:t>
      </w:r>
    </w:p>
    <w:bookmarkStart w:id="358" w:name="sec-open-access-articles"/>
    <w:p>
      <w:pPr>
        <w:pStyle w:val="Heading2"/>
      </w:pPr>
      <w:r>
        <w:t xml:space="preserve">4.4 Open Access Articles</w:t>
      </w:r>
    </w:p>
    <w:bookmarkEnd w:id="358"/>
    <w:bookmarkStart w:id="385"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4" w:name="open-access-articles-collapse"/>
    <w:bookmarkStart w:id="359" w:name="sec-pathways-to-open-access"/>
    <w:p>
      <w:pPr>
        <w:pStyle w:val="Heading3"/>
      </w:pPr>
      <w:r>
        <w:t xml:space="preserve">4.4.1 Pathways to Open Access</w:t>
      </w:r>
    </w:p>
    <w:bookmarkEnd w:id="359"/>
    <w:bookmarkStart w:id="365" w:name="collapse-pathways-to-open-access"/>
    <w:p>
      <w:pPr>
        <w:pStyle w:val="FirstParagraph"/>
      </w:pPr>
      <w:r>
        <w:t xml:space="preserve">There are several pathways to make your articles free to read, e.g.:</w:t>
      </w:r>
    </w:p>
    <w:p>
      <w:pPr>
        <w:pStyle w:val="Compact"/>
        <w:numPr>
          <w:ilvl w:val="0"/>
          <w:numId w:val="1259"/>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0">
        <w:r>
          <w:rPr>
            <w:rStyle w:val="Hyperlink"/>
          </w:rPr>
          <w:t xml:space="preserve">Directory of Open Access Journals (DOAJ)</w:t>
        </w:r>
      </w:hyperlink>
      <w:r>
        <w:t xml:space="preserve"> </w:t>
      </w:r>
      <w:r>
        <w:t xml:space="preserve">to find them.</w:t>
      </w:r>
    </w:p>
    <w:p>
      <w:pPr>
        <w:pStyle w:val="Compact"/>
        <w:numPr>
          <w:ilvl w:val="0"/>
          <w:numId w:val="1259"/>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9"/>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1">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note.png" id="3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4" w:name="sec-pathways-to-open-access-tr"/>
    <w:p>
      <w:pPr>
        <w:pStyle w:val="Heading4"/>
      </w:pPr>
      <w:r>
        <w:t xml:space="preserve"> </w:t>
      </w:r>
      <w:r>
        <w:t xml:space="preserve">TOOLS &amp; RESOURCES</w:t>
      </w:r>
    </w:p>
    <w:p>
      <w:pPr>
        <w:pStyle w:val="Compact"/>
        <w:numPr>
          <w:ilvl w:val="0"/>
          <w:numId w:val="1260"/>
        </w:numPr>
      </w:pPr>
      <w:hyperlink r:id="rId360">
        <w:r>
          <w:rPr>
            <w:rStyle w:val="Hyperlink"/>
          </w:rPr>
          <w:t xml:space="preserve">Directory of Open Access Journals (DOAJ)</w:t>
        </w:r>
      </w:hyperlink>
      <w:r>
        <w:t xml:space="preserve">: Index of trusted open access journals.</w:t>
      </w:r>
    </w:p>
    <w:p>
      <w:pPr>
        <w:pStyle w:val="Compact"/>
        <w:numPr>
          <w:ilvl w:val="0"/>
          <w:numId w:val="1261"/>
        </w:numPr>
      </w:pPr>
      <w:hyperlink r:id="rId361">
        <w:r>
          <w:rPr>
            <w:rStyle w:val="Hyperlink"/>
          </w:rPr>
          <w:t xml:space="preserve">Jisc’ Open Policy Finder</w:t>
        </w:r>
      </w:hyperlink>
      <w:r>
        <w:t xml:space="preserve">: Clear summary of journals’ open access policies.</w:t>
      </w:r>
    </w:p>
    <w:bookmarkEnd w:id="364"/>
    <w:bookmarkEnd w:id="365"/>
    <w:bookmarkStart w:id="366" w:name="sec-contracts-with-publishers"/>
    <w:p>
      <w:pPr>
        <w:pStyle w:val="Heading3"/>
      </w:pPr>
      <w:r>
        <w:t xml:space="preserve">4.4.2 Contracts with Publishers</w:t>
      </w:r>
    </w:p>
    <w:bookmarkEnd w:id="366"/>
    <w:bookmarkStart w:id="371"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67">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68">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69">
        <w:r>
          <w:rPr>
            <w:rStyle w:val="Hyperlink"/>
          </w:rPr>
          <w:t xml:space="preserve">University Library Open Access team</w:t>
        </w:r>
      </w:hyperlink>
      <w:r>
        <w:t xml:space="preserve">.</w:t>
      </w:r>
    </w:p>
    <w:bookmarkStart w:id="370" w:name="sec-contracts-with-publishers-tr"/>
    <w:p>
      <w:pPr>
        <w:pStyle w:val="Heading4"/>
      </w:pPr>
      <w:r>
        <w:t xml:space="preserve"> </w:t>
      </w:r>
      <w:r>
        <w:t xml:space="preserve">TOOLS &amp; RESOURCES</w:t>
      </w:r>
    </w:p>
    <w:p>
      <w:pPr>
        <w:pStyle w:val="Compact"/>
        <w:numPr>
          <w:ilvl w:val="0"/>
          <w:numId w:val="1262"/>
        </w:numPr>
      </w:pPr>
      <w:hyperlink r:id="rId368">
        <w:r>
          <w:rPr>
            <w:rStyle w:val="Hyperlink"/>
          </w:rPr>
          <w:t xml:space="preserve">LMU University Library</w:t>
        </w:r>
      </w:hyperlink>
      <w:r>
        <w:t xml:space="preserve">: Publisher contracts and publication fees.</w:t>
      </w:r>
    </w:p>
    <w:bookmarkEnd w:id="370"/>
    <w:bookmarkEnd w:id="371"/>
    <w:bookmarkStart w:id="372" w:name="sec-preprints-and-retaining-rights"/>
    <w:p>
      <w:pPr>
        <w:pStyle w:val="Heading3"/>
      </w:pPr>
      <w:r>
        <w:t xml:space="preserve">4.4.3 Publishing Preprints and Retaining Rights</w:t>
      </w:r>
    </w:p>
    <w:bookmarkEnd w:id="372"/>
    <w:bookmarkStart w:id="383" w:name="collapse-preprints-and-retaining-rights"/>
    <w:p>
      <w:pPr>
        <w:pStyle w:val="FirstParagraph"/>
      </w:pPr>
      <w:r>
        <w:t xml:space="preserve">To increase the accessibility and impact of your article we recommend you to:</w:t>
      </w:r>
    </w:p>
    <w:p>
      <w:pPr>
        <w:numPr>
          <w:ilvl w:val="0"/>
          <w:numId w:val="1263"/>
        </w:numPr>
      </w:pPr>
      <w:r>
        <w:rPr>
          <w:b/>
          <w:bCs/>
        </w:rPr>
        <w:t xml:space="preserve">Check what your target journal’s open access policies are.</w:t>
      </w:r>
      <w:r>
        <w:t xml:space="preserve"> </w:t>
      </w:r>
      <w:hyperlink r:id="rId361">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4"/>
        </w:numPr>
      </w:pPr>
      <w:r>
        <w:t xml:space="preserve">the version submitted to the journal (preprint)</w:t>
      </w:r>
    </w:p>
    <w:p>
      <w:pPr>
        <w:pStyle w:val="Compact"/>
        <w:numPr>
          <w:ilvl w:val="1"/>
          <w:numId w:val="1264"/>
        </w:numPr>
      </w:pPr>
      <w:r>
        <w:t xml:space="preserve">the accepted manuscript version (postprint)</w:t>
      </w:r>
    </w:p>
    <w:p>
      <w:pPr>
        <w:pStyle w:val="Compact"/>
        <w:numPr>
          <w:ilvl w:val="1"/>
          <w:numId w:val="1264"/>
        </w:numPr>
      </w:pPr>
      <w:r>
        <w:t xml:space="preserve">the published version</w:t>
      </w:r>
    </w:p>
    <w:p>
      <w:pPr>
        <w:pStyle w:val="Compact"/>
        <w:numPr>
          <w:ilvl w:val="2"/>
          <w:numId w:val="1265"/>
        </w:numPr>
      </w:pPr>
      <w:r>
        <w:t xml:space="preserve">on a specific location (e.g. preprint repository, institutional repository, funders repository, author’s personal website)</w:t>
      </w:r>
    </w:p>
    <w:p>
      <w:pPr>
        <w:pStyle w:val="Compact"/>
        <w:numPr>
          <w:ilvl w:val="2"/>
          <w:numId w:val="1265"/>
        </w:numPr>
      </w:pPr>
      <w:r>
        <w:t xml:space="preserve">after a specific amount of time (e.g. 6 or 12-month embargo)</w:t>
      </w:r>
    </w:p>
    <w:p>
      <w:pPr>
        <w:pStyle w:val="Compact"/>
        <w:numPr>
          <w:ilvl w:val="2"/>
          <w:numId w:val="1265"/>
        </w:numPr>
      </w:pPr>
      <w:r>
        <w:t xml:space="preserve">under a specific license (e.g. CC-BY (recommended for maximum reuse), CC-BY-NC-ND)</w:t>
      </w:r>
    </w:p>
    <w:p>
      <w:pPr>
        <w:numPr>
          <w:ilvl w:val="0"/>
          <w:numId w:val="1263"/>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3"/>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3"/>
        </w:numPr>
      </w:pPr>
      <w:r>
        <w:rPr>
          <w:b/>
          <w:bCs/>
        </w:rPr>
        <w:t xml:space="preserve">Maintain as much rights to your own work as possible</w:t>
      </w:r>
      <w:r>
        <w:t xml:space="preserve">.</w:t>
      </w:r>
    </w:p>
    <w:p>
      <w:pPr>
        <w:pStyle w:val="Compact"/>
        <w:numPr>
          <w:ilvl w:val="1"/>
          <w:numId w:val="1266"/>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 under an open license (e.g. </w:t>
      </w:r>
      <w:hyperlink r:id="rId373">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6"/>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1">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5" name="Picture"/>
            <a:graphic>
              <a:graphicData uri="http://schemas.openxmlformats.org/drawingml/2006/picture">
                <pic:pic>
                  <pic:nvPicPr>
                    <pic:cNvPr descr="../../assets/diagrams/preprint-flow.svg" id="3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77">
        <w:r>
          <w:rPr>
            <w:rStyle w:val="Hyperlink"/>
          </w:rPr>
          <w:t xml:space="preserve">Open Access LMU</w:t>
        </w:r>
      </w:hyperlink>
      <w:r>
        <w:t xml:space="preserve">, the LMU Munich institutional repository for articles and books, contact the</w:t>
      </w:r>
      <w:r>
        <w:t xml:space="preserve"> </w:t>
      </w:r>
      <w:hyperlink r:id="rId369">
        <w:r>
          <w:rPr>
            <w:rStyle w:val="Hyperlink"/>
          </w:rPr>
          <w:t xml:space="preserve">University Library Open Access team</w:t>
        </w:r>
      </w:hyperlink>
      <w:r>
        <w:t xml:space="preserve">.</w:t>
      </w:r>
    </w:p>
    <w:bookmarkStart w:id="382" w:name="sec-preprints-and-retaining-rights-tr"/>
    <w:p>
      <w:pPr>
        <w:pStyle w:val="Heading4"/>
      </w:pPr>
      <w:r>
        <w:t xml:space="preserve"> </w:t>
      </w:r>
      <w:r>
        <w:t xml:space="preserve">TOOLS &amp; RESOURCES</w:t>
      </w:r>
    </w:p>
    <w:p>
      <w:pPr>
        <w:pStyle w:val="Compact"/>
        <w:numPr>
          <w:ilvl w:val="0"/>
          <w:numId w:val="1267"/>
        </w:numPr>
      </w:pPr>
      <w:hyperlink r:id="rId361">
        <w:r>
          <w:rPr>
            <w:rStyle w:val="Hyperlink"/>
          </w:rPr>
          <w:t xml:space="preserve">Jisc’ Open Policy Finder</w:t>
        </w:r>
      </w:hyperlink>
      <w:r>
        <w:t xml:space="preserve">: Clear summary of journals’ open access policies.</w:t>
      </w:r>
    </w:p>
    <w:p>
      <w:pPr>
        <w:pStyle w:val="Compact"/>
        <w:numPr>
          <w:ilvl w:val="0"/>
          <w:numId w:val="1268"/>
        </w:numPr>
      </w:pPr>
      <w:hyperlink r:id="rId377">
        <w:r>
          <w:rPr>
            <w:rStyle w:val="Hyperlink"/>
          </w:rPr>
          <w:t xml:space="preserve">Open Access LMU</w:t>
        </w:r>
      </w:hyperlink>
      <w:r>
        <w:t xml:space="preserve">: Institutional publication repository.</w:t>
      </w:r>
    </w:p>
    <w:p>
      <w:pPr>
        <w:pStyle w:val="Compact"/>
        <w:numPr>
          <w:ilvl w:val="0"/>
          <w:numId w:val="1269"/>
        </w:numPr>
      </w:pPr>
      <w:hyperlink r:id="rId378">
        <w:r>
          <w:rPr>
            <w:rStyle w:val="Hyperlink"/>
          </w:rPr>
          <w:t xml:space="preserve">OSF Preprints</w:t>
        </w:r>
      </w:hyperlink>
      <w:r>
        <w:t xml:space="preserve">: Multidisciplinary preprint service.</w:t>
      </w:r>
    </w:p>
    <w:p>
      <w:pPr>
        <w:pStyle w:val="Compact"/>
        <w:numPr>
          <w:ilvl w:val="0"/>
          <w:numId w:val="1270"/>
        </w:numPr>
      </w:pPr>
      <w:hyperlink r:id="rId379">
        <w:r>
          <w:rPr>
            <w:rStyle w:val="Hyperlink"/>
          </w:rPr>
          <w:t xml:space="preserve">bioRxiv</w:t>
        </w:r>
      </w:hyperlink>
      <w:r>
        <w:t xml:space="preserve">: Biological sciences preprints.</w:t>
      </w:r>
    </w:p>
    <w:p>
      <w:pPr>
        <w:pStyle w:val="Compact"/>
        <w:numPr>
          <w:ilvl w:val="0"/>
          <w:numId w:val="1271"/>
        </w:numPr>
      </w:pPr>
      <w:hyperlink r:id="rId380">
        <w:r>
          <w:rPr>
            <w:rStyle w:val="Hyperlink"/>
          </w:rPr>
          <w:t xml:space="preserve">medRxiv</w:t>
        </w:r>
      </w:hyperlink>
      <w:r>
        <w:t xml:space="preserve">: Medical and health sciences preprints.</w:t>
      </w:r>
    </w:p>
    <w:p>
      <w:pPr>
        <w:pStyle w:val="Compact"/>
        <w:numPr>
          <w:ilvl w:val="0"/>
          <w:numId w:val="1272"/>
        </w:numPr>
      </w:pPr>
      <w:hyperlink r:id="rId381">
        <w:r>
          <w:rPr>
            <w:rStyle w:val="Hyperlink"/>
          </w:rPr>
          <w:t xml:space="preserve">arXiv</w:t>
        </w:r>
      </w:hyperlink>
      <w:r>
        <w:t xml:space="preserve">: Physics, mathematics, computer science preprints.</w:t>
      </w:r>
    </w:p>
    <w:bookmarkEnd w:id="382"/>
    <w:bookmarkEnd w:id="383"/>
    <w:bookmarkEnd w:id="384"/>
    <w:bookmarkEnd w:id="385"/>
    <w:bookmarkEnd w:id="386"/>
    <w:bookmarkStart w:id="411" w:name="accordion-attributions"/>
    <w:p>
      <w:pPr>
        <w:pStyle w:val="FirstParagraph"/>
      </w:pPr>
      <w:r>
        <w:t xml:space="preserve"> </w:t>
      </w:r>
      <w:r>
        <w:t xml:space="preserve"> </w:t>
      </w:r>
    </w:p>
    <w:bookmarkStart w:id="387" w:name="sec-attributions-and-persistent-ids"/>
    <w:p>
      <w:pPr>
        <w:pStyle w:val="Heading2"/>
      </w:pPr>
      <w:r>
        <w:t xml:space="preserve">4.5 Attributions &amp; Persistent Identifiers</w:t>
      </w:r>
    </w:p>
    <w:bookmarkEnd w:id="387"/>
    <w:bookmarkStart w:id="410" w:name="collapse-attributions-and-persistent-ids"/>
    <w:p>
      <w:pPr>
        <w:pStyle w:val="FirstParagraph"/>
      </w:pPr>
      <w:r>
        <w:t xml:space="preserve">All research outputs and their specific versions should be linked to their authors, organizations, and funders through persistent identifiers.</w:t>
      </w:r>
    </w:p>
    <w:bookmarkStart w:id="409" w:name="attributions-persistent-ids-collapse"/>
    <w:bookmarkStart w:id="388" w:name="sec-authorship-and-orcid"/>
    <w:p>
      <w:pPr>
        <w:pStyle w:val="Heading3"/>
      </w:pPr>
      <w:r>
        <w:t xml:space="preserve">4.5.1 Authorship, Contributorship, and ORCID</w:t>
      </w:r>
    </w:p>
    <w:bookmarkEnd w:id="388"/>
    <w:bookmarkStart w:id="396"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3"/>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3"/>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89">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4"/>
        </w:numPr>
      </w:pPr>
      <w:r>
        <w:rPr>
          <w:b/>
          <w:bCs/>
        </w:rPr>
        <w:t xml:space="preserve">Use the</w:t>
      </w:r>
      <w:r>
        <w:rPr>
          <w:b/>
          <w:bCs/>
        </w:rPr>
        <w:t xml:space="preserve"> </w:t>
      </w:r>
      <w:hyperlink r:id="rId390">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5"/>
        </w:numPr>
      </w:pPr>
      <w:r>
        <w:t xml:space="preserve">Use the</w:t>
      </w:r>
      <w:r>
        <w:t xml:space="preserve"> </w:t>
      </w:r>
      <w:hyperlink r:id="rId391">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5"/>
        </w:numPr>
      </w:pPr>
      <w:r>
        <w:t xml:space="preserve">Include the CRediT statement in the acknowledgement section of your manuscript if your publisher is not a</w:t>
      </w:r>
      <w:r>
        <w:t xml:space="preserve"> </w:t>
      </w:r>
      <w:hyperlink r:id="rId392">
        <w:r>
          <w:rPr>
            <w:rStyle w:val="Hyperlink"/>
          </w:rPr>
          <w:t xml:space="preserve">formal CRediT adopter</w:t>
        </w:r>
      </w:hyperlink>
      <w:r>
        <w:t xml:space="preserve"> </w:t>
      </w:r>
      <w:r>
        <w:t xml:space="preserve">and does not otherwise prompt you upon submission of your article.</w:t>
      </w:r>
    </w:p>
    <w:p>
      <w:pPr>
        <w:pStyle w:val="Compact"/>
        <w:numPr>
          <w:ilvl w:val="0"/>
          <w:numId w:val="1274"/>
        </w:numPr>
      </w:pPr>
      <w:r>
        <w:rPr>
          <w:b/>
          <w:bCs/>
        </w:rPr>
        <w:t xml:space="preserve">Use the</w:t>
      </w:r>
      <w:r>
        <w:rPr>
          <w:b/>
          <w:bCs/>
        </w:rPr>
        <w:t xml:space="preserve"> </w:t>
      </w:r>
      <w:hyperlink r:id="rId393">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6"/>
        </w:numPr>
      </w:pPr>
      <w:r>
        <w:rPr>
          <w:b/>
          <w:bCs/>
        </w:rPr>
        <w:t xml:space="preserve">Create an Open Researcher and Contributor ID</w:t>
      </w:r>
      <w:r>
        <w:t xml:space="preserve"> </w:t>
      </w:r>
      <w:r>
        <w:t xml:space="preserve">(</w:t>
      </w:r>
      <w:hyperlink r:id="rId394">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6"/>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w:t>
      </w:r>
      <w:r>
        <w:t xml:space="preserve"> </w:t>
      </w:r>
      <w:hyperlink r:id="rId87">
        <w:r>
          <w:rPr>
            <w:rStyle w:val="Hyperlink"/>
          </w:rPr>
          <w:t xml:space="preserve">RDMO</w:t>
        </w:r>
      </w:hyperlink>
      <w:r>
        <w:t xml:space="preserve">).</w:t>
      </w:r>
    </w:p>
    <w:bookmarkStart w:id="395" w:name="sec-authorship-and-orcid-tr"/>
    <w:p>
      <w:pPr>
        <w:pStyle w:val="Heading4"/>
      </w:pPr>
      <w:r>
        <w:t xml:space="preserve"> </w:t>
      </w:r>
      <w:r>
        <w:t xml:space="preserve">TOOLS &amp; RESOURCES</w:t>
      </w:r>
    </w:p>
    <w:p>
      <w:pPr>
        <w:pStyle w:val="Compact"/>
        <w:numPr>
          <w:ilvl w:val="0"/>
          <w:numId w:val="1277"/>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8"/>
        </w:numPr>
      </w:pPr>
      <w:hyperlink r:id="rId390">
        <w:r>
          <w:rPr>
            <w:rStyle w:val="Hyperlink"/>
          </w:rPr>
          <w:t xml:space="preserve">CRediT</w:t>
        </w:r>
      </w:hyperlink>
      <w:r>
        <w:t xml:space="preserve">: Contributor Role Taxonomy.</w:t>
      </w:r>
    </w:p>
    <w:p>
      <w:pPr>
        <w:pStyle w:val="Compact"/>
        <w:numPr>
          <w:ilvl w:val="0"/>
          <w:numId w:val="1279"/>
        </w:numPr>
      </w:pPr>
      <w:hyperlink r:id="rId394">
        <w:r>
          <w:rPr>
            <w:rStyle w:val="Hyperlink"/>
          </w:rPr>
          <w:t xml:space="preserve">ORCID</w:t>
        </w:r>
      </w:hyperlink>
      <w:r>
        <w:t xml:space="preserve">: Free, unique, persistent identifier for researchers.</w:t>
      </w:r>
    </w:p>
    <w:bookmarkEnd w:id="395"/>
    <w:bookmarkEnd w:id="396"/>
    <w:bookmarkStart w:id="397" w:name="sec-institution-funders-and-ror"/>
    <w:p>
      <w:pPr>
        <w:pStyle w:val="Heading3"/>
      </w:pPr>
      <w:r>
        <w:t xml:space="preserve">4.5.2 Institution, Funders, and ROR</w:t>
      </w:r>
    </w:p>
    <w:bookmarkEnd w:id="397"/>
    <w:bookmarkStart w:id="406" w:name="collapse-institution-funders-and-ror"/>
    <w:p>
      <w:pPr>
        <w:pStyle w:val="Compact"/>
        <w:numPr>
          <w:ilvl w:val="0"/>
          <w:numId w:val="1280"/>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0"/>
        </w:numPr>
      </w:pPr>
      <w:r>
        <w:rPr>
          <w:b/>
          <w:bCs/>
        </w:rPr>
        <w:t xml:space="preserve">Use your institution and funders’ ROR</w:t>
      </w:r>
      <w:r>
        <w:t xml:space="preserve">. The</w:t>
      </w:r>
      <w:r>
        <w:t xml:space="preserve"> </w:t>
      </w:r>
      <w:hyperlink r:id="rId398">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1">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2">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3">
              <w:r>
                <w:rPr>
                  <w:rStyle w:val="Hyperlink"/>
                </w:rPr>
                <w:t xml:space="preserve">https://ror.org/029e6qe04</w:t>
              </w:r>
            </w:hyperlink>
            <w:r>
              <w:t xml:space="preserve">. The funder of this handbook’s project is the Volkswagen Foundation,</w:t>
            </w:r>
            <w:r>
              <w:t xml:space="preserve"> </w:t>
            </w:r>
            <w:hyperlink r:id="rId404">
              <w:r>
                <w:rPr>
                  <w:rStyle w:val="Hyperlink"/>
                </w:rPr>
                <w:t xml:space="preserve">https://ror.org/03bsmfz84</w:t>
              </w:r>
            </w:hyperlink>
            <w:r>
              <w:t xml:space="preserve">.</w:t>
            </w:r>
          </w:p>
          <w:p/>
        </w:tc>
      </w:tr>
    </w:tbl>
    <w:bookmarkStart w:id="405" w:name="sec-institution-funders-and-ror-tr"/>
    <w:p>
      <w:pPr>
        <w:pStyle w:val="Heading4"/>
      </w:pPr>
      <w:r>
        <w:t xml:space="preserve"> </w:t>
      </w:r>
      <w:r>
        <w:t xml:space="preserve">TOOLS &amp; RESOURCES</w:t>
      </w:r>
    </w:p>
    <w:p>
      <w:pPr>
        <w:pStyle w:val="Compact"/>
        <w:numPr>
          <w:ilvl w:val="0"/>
          <w:numId w:val="1281"/>
        </w:numPr>
      </w:pPr>
      <w:hyperlink r:id="rId398">
        <w:r>
          <w:rPr>
            <w:rStyle w:val="Hyperlink"/>
          </w:rPr>
          <w:t xml:space="preserve">Research Organization Registry (ROR)</w:t>
        </w:r>
      </w:hyperlink>
      <w:r>
        <w:t xml:space="preserve">: Persistent identifiers for research and funding organizations</w:t>
      </w:r>
    </w:p>
    <w:bookmarkEnd w:id="405"/>
    <w:bookmarkEnd w:id="406"/>
    <w:bookmarkStart w:id="407" w:name="sec-connecting-your-work"/>
    <w:p>
      <w:pPr>
        <w:pStyle w:val="Heading3"/>
      </w:pPr>
      <w:r>
        <w:t xml:space="preserve">4.5.3 Connecting Your Work</w:t>
      </w:r>
    </w:p>
    <w:bookmarkEnd w:id="407"/>
    <w:bookmarkStart w:id="408" w:name="collapse-connecting-your-work"/>
    <w:p>
      <w:pPr>
        <w:pStyle w:val="Compact"/>
        <w:numPr>
          <w:ilvl w:val="0"/>
          <w:numId w:val="1282"/>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3"/>
        </w:numPr>
      </w:pPr>
      <w:r>
        <w:t xml:space="preserve">you automatically get a DOI from professional repository for outputs you make public</w:t>
      </w:r>
    </w:p>
    <w:p>
      <w:pPr>
        <w:pStyle w:val="Compact"/>
        <w:numPr>
          <w:ilvl w:val="1"/>
          <w:numId w:val="1283"/>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3"/>
        </w:numPr>
      </w:pPr>
      <w:r>
        <w:t xml:space="preserve">for a preregistration you first embargoed (i.e. kept private for a set period of time) on e.g. the</w:t>
      </w:r>
      <w:r>
        <w:t xml:space="preserve"> </w:t>
      </w:r>
      <w:hyperlink r:id="rId102">
        <w:r>
          <w:rPr>
            <w:rStyle w:val="Hyperlink"/>
          </w:rPr>
          <w:t xml:space="preserve">OSF</w:t>
        </w:r>
      </w:hyperlink>
      <w:r>
        <w:t xml:space="preserve">, you must first make it public to obtain a DOI to include in your manuscript.</w:t>
      </w:r>
    </w:p>
    <w:p>
      <w:pPr>
        <w:pStyle w:val="Compact"/>
        <w:numPr>
          <w:ilvl w:val="0"/>
          <w:numId w:val="1282"/>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4"/>
        </w:numPr>
      </w:pPr>
      <w:r>
        <w:t xml:space="preserve">include the DOI of your data, code, and preregistration in your manuscript and in the metadata field provided by your publisher if prompted.</w:t>
      </w:r>
    </w:p>
    <w:p>
      <w:pPr>
        <w:pStyle w:val="Compact"/>
        <w:numPr>
          <w:ilvl w:val="1"/>
          <w:numId w:val="1284"/>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2"/>
        </w:numPr>
      </w:pPr>
      <w:r>
        <w:rPr>
          <w:b/>
          <w:bCs/>
        </w:rPr>
        <w:t xml:space="preserve">Add the persistent identifier of a published version of an output to all public versions of that output</w:t>
      </w:r>
    </w:p>
    <w:p>
      <w:pPr>
        <w:pStyle w:val="Compact"/>
        <w:numPr>
          <w:ilvl w:val="1"/>
          <w:numId w:val="1285"/>
        </w:numPr>
      </w:pPr>
      <w:r>
        <w:t xml:space="preserve">add the DOI of the published article (provided by your publisher) in the metadata of your preprint.</w:t>
      </w:r>
    </w:p>
    <w:p>
      <w:pPr>
        <w:pStyle w:val="Compact"/>
        <w:numPr>
          <w:ilvl w:val="1"/>
          <w:numId w:val="1285"/>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08"/>
    <w:bookmarkEnd w:id="409"/>
    <w:bookmarkEnd w:id="410"/>
    <w:bookmarkEnd w:id="411"/>
    <w:bookmarkStart w:id="412"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6"/>
        </w:numPr>
      </w:pPr>
      <w:r>
        <w:t xml:space="preserve">Complete metadata, README (with instructions), and documentation (e.g. data dictionary)</w:t>
      </w:r>
    </w:p>
    <w:p>
      <w:pPr>
        <w:pStyle w:val="Compact"/>
        <w:numPr>
          <w:ilvl w:val="0"/>
          <w:numId w:val="1287"/>
        </w:numPr>
      </w:pPr>
      <w:r>
        <w:t xml:space="preserve">No sensitive information in any files to be shared</w:t>
      </w:r>
    </w:p>
    <w:p>
      <w:pPr>
        <w:pStyle w:val="Compact"/>
        <w:numPr>
          <w:ilvl w:val="0"/>
          <w:numId w:val="1288"/>
        </w:numPr>
      </w:pPr>
      <w:r>
        <w:t xml:space="preserve">Simulated or synthetic data created to run the code instead of real data (if needed)</w:t>
      </w:r>
    </w:p>
    <w:p>
      <w:pPr>
        <w:pStyle w:val="Compact"/>
        <w:numPr>
          <w:ilvl w:val="0"/>
          <w:numId w:val="1289"/>
        </w:numPr>
      </w:pPr>
      <w:r>
        <w:t xml:space="preserve">Data quality validated, code peer-reviewed, materials checked and cleaned</w:t>
      </w:r>
    </w:p>
    <w:p>
      <w:pPr>
        <w:pStyle w:val="Compact"/>
        <w:numPr>
          <w:ilvl w:val="0"/>
          <w:numId w:val="1290"/>
        </w:numPr>
      </w:pPr>
      <w:r>
        <w:t xml:space="preserve">Results reproducible, following reporting guidelines, separated in preregistered vs exploratory</w:t>
      </w:r>
    </w:p>
    <w:p>
      <w:pPr>
        <w:pStyle w:val="Compact"/>
        <w:numPr>
          <w:ilvl w:val="0"/>
          <w:numId w:val="1291"/>
        </w:numPr>
      </w:pPr>
      <w:r>
        <w:t xml:space="preserve">All authors have an ORCID</w:t>
      </w:r>
    </w:p>
    <w:p>
      <w:pPr>
        <w:pStyle w:val="FirstParagraph"/>
      </w:pPr>
      <w:r>
        <w:rPr>
          <w:b/>
          <w:bCs/>
        </w:rPr>
        <w:t xml:space="preserve">Upon publishing resources</w:t>
      </w:r>
    </w:p>
    <w:p>
      <w:pPr>
        <w:pStyle w:val="Compact"/>
        <w:numPr>
          <w:ilvl w:val="0"/>
          <w:numId w:val="1292"/>
        </w:numPr>
      </w:pPr>
      <w:r>
        <w:t xml:space="preserve">Add an open license (e.g. CC-BY 4.0 for data and materials, Apache 2.0 for code)</w:t>
      </w:r>
    </w:p>
    <w:p>
      <w:pPr>
        <w:pStyle w:val="Compact"/>
        <w:numPr>
          <w:ilvl w:val="0"/>
          <w:numId w:val="1293"/>
        </w:numPr>
      </w:pPr>
      <w:r>
        <w:t xml:space="preserve">Fill out the metadata of the repository where the resources are deposited</w:t>
      </w:r>
    </w:p>
    <w:p>
      <w:pPr>
        <w:pStyle w:val="Compact"/>
        <w:numPr>
          <w:ilvl w:val="0"/>
          <w:numId w:val="1294"/>
        </w:numPr>
      </w:pPr>
      <w:r>
        <w:t xml:space="preserve">Link authors’ ORCID, and the ROR of their organizations and funders to all resources</w:t>
      </w:r>
    </w:p>
    <w:p>
      <w:pPr>
        <w:pStyle w:val="Compact"/>
        <w:numPr>
          <w:ilvl w:val="0"/>
          <w:numId w:val="1295"/>
        </w:numPr>
      </w:pPr>
      <w:r>
        <w:t xml:space="preserve">Release publicly and get a DOI</w:t>
      </w:r>
    </w:p>
    <w:p>
      <w:pPr>
        <w:pStyle w:val="Compact"/>
        <w:numPr>
          <w:ilvl w:val="0"/>
          <w:numId w:val="1296"/>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7"/>
        </w:numPr>
      </w:pPr>
      <w:r>
        <w:t xml:space="preserve">Include the DOI of all resources (data, code, materials, conceptual figures) in the manuscript</w:t>
      </w:r>
    </w:p>
    <w:p>
      <w:pPr>
        <w:pStyle w:val="Compact"/>
        <w:numPr>
          <w:ilvl w:val="0"/>
          <w:numId w:val="1298"/>
        </w:numPr>
      </w:pPr>
      <w:r>
        <w:t xml:space="preserve">Use CRediT taxonomy to give attribution to all contributors</w:t>
      </w:r>
    </w:p>
    <w:p>
      <w:pPr>
        <w:pStyle w:val="Compact"/>
        <w:numPr>
          <w:ilvl w:val="0"/>
          <w:numId w:val="1299"/>
        </w:numPr>
      </w:pPr>
      <w:r>
        <w:t xml:space="preserve">Deposit a preprint (if allowed) on preprint server or institutional repository</w:t>
      </w:r>
    </w:p>
    <w:p>
      <w:pPr>
        <w:pStyle w:val="Compact"/>
        <w:numPr>
          <w:ilvl w:val="0"/>
          <w:numId w:val="1300"/>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1"/>
        </w:numPr>
      </w:pPr>
      <w:r>
        <w:t xml:space="preserve">Update the preprint with a postprint (if allowed)</w:t>
      </w:r>
    </w:p>
    <w:p>
      <w:pPr>
        <w:pStyle w:val="Compact"/>
        <w:numPr>
          <w:ilvl w:val="0"/>
          <w:numId w:val="1302"/>
        </w:numPr>
      </w:pPr>
      <w:r>
        <w:t xml:space="preserve">Link the DOI of the published article to the preprint/postprint</w:t>
      </w:r>
    </w:p>
    <w:p>
      <w:pPr>
        <w:pStyle w:val="Compact"/>
        <w:numPr>
          <w:ilvl w:val="0"/>
          <w:numId w:val="1303"/>
        </w:numPr>
      </w:pPr>
      <w:r>
        <w:t xml:space="preserve">Handle data access requests if only metadata were shared</w:t>
      </w:r>
    </w:p>
    <w:p>
      <w:pPr>
        <w:pStyle w:val="Compact"/>
        <w:numPr>
          <w:ilvl w:val="0"/>
          <w:numId w:val="1304"/>
        </w:numPr>
      </w:pPr>
      <w:r>
        <w:t xml:space="preserve">Monitor citations and usage metrics of all research outputs</w:t>
      </w:r>
    </w:p>
    <w:p>
      <w:pPr>
        <w:pStyle w:val="FirstParagraph"/>
      </w:pPr>
      <w:r>
        <w:t xml:space="preserve">Download checklist</w:t>
      </w:r>
      <w:r>
        <w:t xml:space="preserve"> </w:t>
      </w:r>
      <w:r>
        <w:t xml:space="preserve"> </w:t>
      </w:r>
    </w:p>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4" Target="media/rId374.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2026-09-24T13:40:26Z</dcterms:created>
  <dcterms:modified xsi:type="dcterms:W3CDTF">2026-09-24T13:40:26Z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