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p>
      <w:pPr>
        <w:pStyle w:val="Compact"/>
        <w:numPr>
          <w:ilvl w:val="0"/>
          <w:numId w:val="1103"/>
        </w:numPr>
      </w:pPr>
      <w:hyperlink r:id="rId102">
        <w:r>
          <w:rPr>
            <w:rStyle w:val="Hyperlink"/>
          </w:rPr>
          <w:t xml:space="preserve">OSF</w:t>
        </w:r>
      </w:hyperlink>
      <w:r>
        <w:t xml:space="preserve">: Research project management platform including storage.</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7"/>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8"/>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1"/>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3"/>
        </w:numPr>
      </w:pPr>
      <w:hyperlink r:id="rId180">
        <w:r>
          <w:rPr>
            <w:rStyle w:val="Hyperlink"/>
          </w:rPr>
          <w:t xml:space="preserve">Principles of Data Documentation</w:t>
        </w:r>
      </w:hyperlink>
      <w:r>
        <w:t xml:space="preserve">: Principles of README files and data dictionaries.</w:t>
      </w:r>
    </w:p>
    <w:p>
      <w:pPr>
        <w:pStyle w:val="Compact"/>
        <w:numPr>
          <w:ilvl w:val="0"/>
          <w:numId w:val="1114"/>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6"/>
        </w:numPr>
      </w:pPr>
      <w:hyperlink r:id="rId188">
        <w:r>
          <w:rPr>
            <w:rStyle w:val="Hyperlink"/>
          </w:rPr>
          <w:t xml:space="preserve">EQUATOR Network</w:t>
        </w:r>
      </w:hyperlink>
      <w:r>
        <w:t xml:space="preserve">: Comprehensive database of reporting guidelines.</w:t>
      </w:r>
    </w:p>
    <w:p>
      <w:pPr>
        <w:pStyle w:val="Compact"/>
        <w:numPr>
          <w:ilvl w:val="0"/>
          <w:numId w:val="1117"/>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59">
        <w:r>
          <w:rPr>
            <w:rStyle w:val="Hyperlink"/>
          </w:rPr>
          <w:t xml:space="preserve">RDMkit</w:t>
        </w:r>
      </w:hyperlink>
      <w:r>
        <w:t xml:space="preserve">: Domain-specific metadata standards</w:t>
      </w:r>
    </w:p>
    <w:p>
      <w:pPr>
        <w:pStyle w:val="Compact"/>
        <w:numPr>
          <w:ilvl w:val="0"/>
          <w:numId w:val="1119"/>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2"/>
        </w:numPr>
      </w:pPr>
      <w:hyperlink r:id="rId49">
        <w:r>
          <w:rPr>
            <w:rStyle w:val="Hyperlink"/>
          </w:rPr>
          <w:t xml:space="preserve">Introduction to Git</w:t>
        </w:r>
      </w:hyperlink>
      <w:r>
        <w:t xml:space="preserve">: Learn Git basics integrated with RStudio (2h).</w:t>
      </w:r>
    </w:p>
    <w:p>
      <w:pPr>
        <w:pStyle w:val="Compact"/>
        <w:numPr>
          <w:ilvl w:val="0"/>
          <w:numId w:val="1123"/>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4"/>
        </w:numPr>
      </w:pPr>
      <w:hyperlink r:id="rId196">
        <w:r>
          <w:rPr>
            <w:rStyle w:val="Hyperlink"/>
          </w:rPr>
          <w:t xml:space="preserve">LRZ Gitlab</w:t>
        </w:r>
      </w:hyperlink>
      <w:r>
        <w:t xml:space="preserve">: Institutional Git hosting for LMU Munich.</w:t>
      </w:r>
    </w:p>
    <w:p>
      <w:pPr>
        <w:pStyle w:val="Compact"/>
        <w:numPr>
          <w:ilvl w:val="0"/>
          <w:numId w:val="1125"/>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7"/>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30"/>
        </w:numPr>
      </w:pPr>
      <w:hyperlink r:id="rId77">
        <w:r>
          <w:rPr>
            <w:rStyle w:val="Hyperlink"/>
          </w:rPr>
          <w:t xml:space="preserve">Data Anonymization</w:t>
        </w:r>
      </w:hyperlink>
      <w:r>
        <w:t xml:space="preserve">: Implement data anonymization techniques in R. (3h)</w:t>
      </w:r>
    </w:p>
    <w:p>
      <w:pPr>
        <w:pStyle w:val="Compact"/>
        <w:numPr>
          <w:ilvl w:val="0"/>
          <w:numId w:val="1131"/>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3"/>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2"/>
        </w:numPr>
      </w:pPr>
      <w:hyperlink r:id="rId109">
        <w:r>
          <w:rPr>
            <w:rStyle w:val="Hyperlink"/>
          </w:rPr>
          <w:t xml:space="preserve">R Tutorial</w:t>
        </w:r>
      </w:hyperlink>
      <w:r>
        <w:t xml:space="preserve">: Process your data reproducibly in R. (3h)</w:t>
      </w:r>
    </w:p>
    <w:p>
      <w:pPr>
        <w:pStyle w:val="Compact"/>
        <w:numPr>
          <w:ilvl w:val="0"/>
          <w:numId w:val="1153"/>
        </w:numPr>
      </w:pPr>
      <w:hyperlink r:id="rId108">
        <w:r>
          <w:rPr>
            <w:rStyle w:val="Hyperlink"/>
          </w:rPr>
          <w:t xml:space="preserve">Data simulation in R</w:t>
        </w:r>
      </w:hyperlink>
      <w:r>
        <w:t xml:space="preserve">: Set seeds and define functions to generate random data (2h)</w:t>
      </w:r>
    </w:p>
    <w:p>
      <w:pPr>
        <w:pStyle w:val="Compact"/>
        <w:numPr>
          <w:ilvl w:val="0"/>
          <w:numId w:val="1154"/>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5"/>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9"/>
        </w:numPr>
      </w:pPr>
      <w:hyperlink r:id="rId49">
        <w:r>
          <w:rPr>
            <w:rStyle w:val="Hyperlink"/>
          </w:rPr>
          <w:t xml:space="preserve">Git Tutorial</w:t>
        </w:r>
      </w:hyperlink>
      <w:r>
        <w:t xml:space="preserve">: Use version control system Git from within RStudio. (2h)</w:t>
      </w:r>
    </w:p>
    <w:p>
      <w:pPr>
        <w:pStyle w:val="Compact"/>
        <w:numPr>
          <w:ilvl w:val="0"/>
          <w:numId w:val="1160"/>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1"/>
        </w:numPr>
      </w:pPr>
      <w:hyperlink r:id="rId196">
        <w:r>
          <w:rPr>
            <w:rStyle w:val="Hyperlink"/>
          </w:rPr>
          <w:t xml:space="preserve">LRZ Gitlab</w:t>
        </w:r>
      </w:hyperlink>
      <w:r>
        <w:t xml:space="preserve">: Institutional Git hosting for LMU Munich.</w:t>
      </w:r>
    </w:p>
    <w:p>
      <w:pPr>
        <w:pStyle w:val="Compact"/>
        <w:numPr>
          <w:ilvl w:val="0"/>
          <w:numId w:val="1162"/>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5"/>
        </w:numPr>
      </w:pPr>
      <w:hyperlink r:id="rId263">
        <w:r>
          <w:rPr>
            <w:rStyle w:val="Hyperlink"/>
          </w:rPr>
          <w:t xml:space="preserve">Renv Tutorial</w:t>
        </w:r>
      </w:hyperlink>
      <w:r>
        <w:t xml:space="preserve">: Manage the version of your R packages (1h)</w:t>
      </w:r>
    </w:p>
    <w:p>
      <w:pPr>
        <w:pStyle w:val="Compact"/>
        <w:numPr>
          <w:ilvl w:val="0"/>
          <w:numId w:val="1166"/>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7"/>
        </w:numPr>
      </w:pPr>
      <w:hyperlink r:id="rId262">
        <w:r>
          <w:rPr>
            <w:rStyle w:val="Hyperlink"/>
          </w:rPr>
          <w:t xml:space="preserve">Binder</w:t>
        </w:r>
      </w:hyperlink>
      <w:r>
        <w:t xml:space="preserve">: Create online executable environments.</w:t>
      </w:r>
    </w:p>
    <w:p>
      <w:pPr>
        <w:pStyle w:val="Compact"/>
        <w:numPr>
          <w:ilvl w:val="0"/>
          <w:numId w:val="1168"/>
        </w:numPr>
      </w:pPr>
      <w:hyperlink r:id="rId261">
        <w:r>
          <w:rPr>
            <w:rStyle w:val="Hyperlink"/>
          </w:rPr>
          <w:t xml:space="preserve">Docker</w:t>
        </w:r>
      </w:hyperlink>
      <w:r>
        <w:t xml:space="preserve">: Containerization for full reproducibility.</w:t>
      </w:r>
    </w:p>
    <w:p>
      <w:pPr>
        <w:pStyle w:val="Compact"/>
        <w:numPr>
          <w:ilvl w:val="0"/>
          <w:numId w:val="1169"/>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1"/>
        </w:numPr>
      </w:pPr>
      <w:hyperlink r:id="rId236">
        <w:r>
          <w:rPr>
            <w:rStyle w:val="Hyperlink"/>
          </w:rPr>
          <w:t xml:space="preserve">Readable code lecture</w:t>
        </w:r>
      </w:hyperlink>
      <w:r>
        <w:t xml:space="preserve">: Tips to write clear, understandable, and maintainable code.(1h)</w:t>
      </w:r>
    </w:p>
    <w:p>
      <w:pPr>
        <w:pStyle w:val="Compact"/>
        <w:numPr>
          <w:ilvl w:val="0"/>
          <w:numId w:val="1172"/>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7"/>
        </w:numPr>
      </w:pPr>
      <w:hyperlink r:id="rId277">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49">
        <w:r>
          <w:rPr>
            <w:rStyle w:val="Hyperlink"/>
          </w:rPr>
          <w:t xml:space="preserve">Git Tutorial</w:t>
        </w:r>
      </w:hyperlink>
      <w:r>
        <w:t xml:space="preserve">: Use version control system Git from within RStudio. (2h)</w:t>
      </w:r>
    </w:p>
    <w:p>
      <w:pPr>
        <w:pStyle w:val="Compact"/>
        <w:numPr>
          <w:ilvl w:val="0"/>
          <w:numId w:val="1180"/>
        </w:numPr>
      </w:pPr>
      <w:hyperlink r:id="rId50">
        <w:r>
          <w:rPr>
            <w:rStyle w:val="Hyperlink"/>
          </w:rPr>
          <w:t xml:space="preserve">GitHub Tutorial</w:t>
        </w:r>
      </w:hyperlink>
      <w:r>
        <w:t xml:space="preserve">: Collaborative coding with GitHub and RStudio (1h)</w:t>
      </w:r>
    </w:p>
    <w:p>
      <w:pPr>
        <w:pStyle w:val="Compact"/>
        <w:numPr>
          <w:ilvl w:val="0"/>
          <w:numId w:val="1181"/>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2"/>
        </w:numPr>
      </w:pPr>
      <w:hyperlink r:id="rId196">
        <w:r>
          <w:rPr>
            <w:rStyle w:val="Hyperlink"/>
          </w:rPr>
          <w:t xml:space="preserve">LRZ Gitlab</w:t>
        </w:r>
      </w:hyperlink>
      <w:r>
        <w:t xml:space="preserve">: Institutional Git hosting for LMU Munich.</w:t>
      </w:r>
    </w:p>
    <w:p>
      <w:pPr>
        <w:pStyle w:val="Compact"/>
        <w:numPr>
          <w:ilvl w:val="0"/>
          <w:numId w:val="1183"/>
        </w:numPr>
      </w:pPr>
      <w:hyperlink r:id="rId125">
        <w:r>
          <w:rPr>
            <w:rStyle w:val="Hyperlink"/>
          </w:rPr>
          <w:t xml:space="preserve">LRZ Sync &amp; Share</w:t>
        </w:r>
      </w:hyperlink>
      <w:r>
        <w:t xml:space="preserve">: Cloud storage service for LMU Munich</w:t>
      </w:r>
    </w:p>
    <w:p>
      <w:pPr>
        <w:pStyle w:val="Compact"/>
        <w:numPr>
          <w:ilvl w:val="0"/>
          <w:numId w:val="1184"/>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6"/>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20"/>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3"/>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6"/>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9"/>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or</w:t>
      </w:r>
      <w:r>
        <w:t xml:space="preserve"> </w:t>
      </w:r>
      <w:hyperlink r:id="rId102">
        <w:r>
          <w:rPr>
            <w:rStyle w:val="Hyperlink"/>
          </w:rPr>
          <w:t xml:space="preserve">OSF</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19">
        <w:r>
          <w:rPr>
            <w:rStyle w:val="Hyperlink"/>
          </w:rPr>
          <w:t xml:space="preserve">Open Science Framework</w:t>
        </w:r>
      </w:hyperlink>
      <w:r>
        <w:t xml:space="preserve">: General-purpose repository for data, materials, reports.</w:t>
      </w:r>
    </w:p>
    <w:p>
      <w:pPr>
        <w:pStyle w:val="Compact"/>
        <w:numPr>
          <w:ilvl w:val="0"/>
          <w:numId w:val="1234"/>
        </w:numPr>
      </w:pPr>
      <w:hyperlink r:id="rId38">
        <w:r>
          <w:rPr>
            <w:rStyle w:val="Hyperlink"/>
          </w:rPr>
          <w:t xml:space="preserve">Zenodo</w:t>
        </w:r>
      </w:hyperlink>
      <w:r>
        <w:t xml:space="preserve">: General-purpose repository for data, software, reports.</w:t>
      </w:r>
    </w:p>
    <w:p>
      <w:pPr>
        <w:pStyle w:val="Compact"/>
        <w:numPr>
          <w:ilvl w:val="0"/>
          <w:numId w:val="1235"/>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6"/>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6"/>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6"/>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6"/>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7"/>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8"/>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8"/>
        </w:numPr>
      </w:pPr>
      <w:r>
        <w:t xml:space="preserve">LMU contact for legal department</w:t>
      </w:r>
    </w:p>
    <w:p>
      <w:pPr>
        <w:pStyle w:val="Compact"/>
        <w:numPr>
          <w:ilvl w:val="0"/>
          <w:numId w:val="1238"/>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9"/>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9"/>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9"/>
        </w:numPr>
      </w:pPr>
      <w:r>
        <w:rPr>
          <w:b/>
          <w:bCs/>
        </w:rPr>
        <w:t xml:space="preserve">add a license</w:t>
      </w:r>
    </w:p>
    <w:p>
      <w:pPr>
        <w:pStyle w:val="Compact"/>
        <w:numPr>
          <w:ilvl w:val="0"/>
          <w:numId w:val="1239"/>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0"/>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0"/>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1"/>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1"/>
        </w:numPr>
      </w:pPr>
      <w:r>
        <w:rPr>
          <w:b/>
          <w:bCs/>
        </w:rPr>
        <w:t xml:space="preserve">Document your code</w:t>
      </w:r>
      <w:r>
        <w:t xml:space="preserve"> </w:t>
      </w:r>
      <w:r>
        <w:t xml:space="preserve">from an external perspective, using literate programming (e.g. Quarto) or comments.</w:t>
      </w:r>
    </w:p>
    <w:p>
      <w:pPr>
        <w:pStyle w:val="Compact"/>
        <w:numPr>
          <w:ilvl w:val="0"/>
          <w:numId w:val="1241"/>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2"/>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3"/>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3"/>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3"/>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4"/>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5"/>
        </w:numPr>
      </w:pPr>
      <w:hyperlink r:id="rId108">
        <w:r>
          <w:rPr>
            <w:rStyle w:val="Hyperlink"/>
          </w:rPr>
          <w:t xml:space="preserve">Data simulation in R</w:t>
        </w:r>
      </w:hyperlink>
      <w:r>
        <w:t xml:space="preserve">: Easy data simulations in R. (2h)</w:t>
      </w:r>
    </w:p>
    <w:p>
      <w:pPr>
        <w:pStyle w:val="Compact"/>
        <w:numPr>
          <w:ilvl w:val="0"/>
          <w:numId w:val="1246"/>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7"/>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7"/>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7"/>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8"/>
        </w:numPr>
      </w:pPr>
      <w:hyperlink r:id="rId48">
        <w:r>
          <w:rPr>
            <w:rStyle w:val="Hyperlink"/>
          </w:rPr>
          <w:t xml:space="preserve">Choose a License</w:t>
        </w:r>
      </w:hyperlink>
      <w:r>
        <w:t xml:space="preserve">: License decision flowchart for data and code.</w:t>
      </w:r>
    </w:p>
    <w:p>
      <w:pPr>
        <w:pStyle w:val="Compact"/>
        <w:numPr>
          <w:ilvl w:val="0"/>
          <w:numId w:val="1249"/>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50"/>
        </w:numPr>
      </w:pPr>
      <w:r>
        <w:rPr>
          <w:b/>
          <w:bCs/>
        </w:rPr>
        <w:t xml:space="preserve">Push your clean repository to GitHub</w:t>
      </w:r>
      <w:r>
        <w:t xml:space="preserve"> </w:t>
      </w:r>
      <w:r>
        <w:t xml:space="preserve">(see GitHub tutorial).</w:t>
      </w:r>
    </w:p>
    <w:p>
      <w:pPr>
        <w:pStyle w:val="Compact"/>
        <w:numPr>
          <w:ilvl w:val="0"/>
          <w:numId w:val="1250"/>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50"/>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0"/>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0"/>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0"/>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51"/>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2"/>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3"/>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3"/>
        </w:numPr>
      </w:pPr>
      <w:r>
        <w:rPr>
          <w:b/>
          <w:bCs/>
        </w:rPr>
        <w:t xml:space="preserve">Share survey text, instructions, or scoring sheets</w:t>
      </w:r>
      <w:r>
        <w:t xml:space="preserve"> </w:t>
      </w:r>
      <w:r>
        <w:t xml:space="preserve">on e.g. </w:t>
      </w:r>
      <w:hyperlink r:id="rId102">
        <w:r>
          <w:rPr>
            <w:rStyle w:val="Hyperlink"/>
          </w:rPr>
          <w:t xml:space="preserve">OSF</w:t>
        </w:r>
      </w:hyperlink>
    </w:p>
    <w:p>
      <w:pPr>
        <w:pStyle w:val="FirstParagraph"/>
      </w:pPr>
      <w:r>
        <w:t xml:space="preserve">We recommend to use a creative Common license such as</w:t>
      </w:r>
    </w:p>
    <w:p>
      <w:pPr>
        <w:pStyle w:val="Compact"/>
        <w:numPr>
          <w:ilvl w:val="0"/>
          <w:numId w:val="1254"/>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4"/>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5"/>
        </w:numPr>
      </w:pPr>
      <w:hyperlink r:id="rId126">
        <w:r>
          <w:rPr>
            <w:rStyle w:val="Hyperlink"/>
          </w:rPr>
          <w:t xml:space="preserve">Protocols.io</w:t>
        </w:r>
      </w:hyperlink>
      <w:r>
        <w:t xml:space="preserve">: Share, discover, cite, and improve research protocols.</w:t>
      </w:r>
    </w:p>
    <w:p>
      <w:pPr>
        <w:pStyle w:val="Compact"/>
        <w:numPr>
          <w:ilvl w:val="0"/>
          <w:numId w:val="1256"/>
        </w:numPr>
      </w:pPr>
      <w:hyperlink r:id="rId102">
        <w:r>
          <w:rPr>
            <w:rStyle w:val="Hyperlink"/>
          </w:rPr>
          <w:t xml:space="preserve">OSF</w:t>
        </w:r>
      </w:hyperlink>
      <w:r>
        <w:t xml:space="preserve">: Project management platform including storage and DOI.</w:t>
      </w:r>
    </w:p>
    <w:p>
      <w:pPr>
        <w:pStyle w:val="Compact"/>
        <w:numPr>
          <w:ilvl w:val="0"/>
          <w:numId w:val="1257"/>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8"/>
        </w:numPr>
      </w:pPr>
      <w:r>
        <w:rPr>
          <w:b/>
          <w:bCs/>
        </w:rPr>
        <w:t xml:space="preserve">Use repositories that assign persistent identifiers</w:t>
      </w:r>
      <w:r>
        <w:t xml:space="preserve"> </w:t>
      </w:r>
      <w:r>
        <w:t xml:space="preserve">for proper citation.</w:t>
      </w:r>
    </w:p>
    <w:p>
      <w:pPr>
        <w:pStyle w:val="Compact"/>
        <w:numPr>
          <w:ilvl w:val="0"/>
          <w:numId w:val="1258"/>
        </w:numPr>
      </w:pPr>
      <w:r>
        <w:rPr>
          <w:b/>
          <w:bCs/>
        </w:rPr>
        <w:t xml:space="preserve">Provide detailed metadata</w:t>
      </w:r>
      <w:r>
        <w:t xml:space="preserve">, including provenance, storage conditions, and usage restrictions.</w:t>
      </w:r>
    </w:p>
    <w:p>
      <w:pPr>
        <w:pStyle w:val="Compact"/>
        <w:numPr>
          <w:ilvl w:val="0"/>
          <w:numId w:val="1258"/>
        </w:numPr>
      </w:pPr>
      <w:r>
        <w:rPr>
          <w:b/>
          <w:bCs/>
        </w:rPr>
        <w:t xml:space="preserve">Check legal and ethical requirements</w:t>
      </w:r>
      <w:r>
        <w:t xml:space="preserve"> </w:t>
      </w:r>
      <w:r>
        <w:t xml:space="preserve">(biosafety, export control, patient consent).</w:t>
      </w:r>
    </w:p>
    <w:p>
      <w:pPr>
        <w:pStyle w:val="Compact"/>
        <w:numPr>
          <w:ilvl w:val="0"/>
          <w:numId w:val="1258"/>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9"/>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9"/>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9"/>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60"/>
        </w:numPr>
      </w:pPr>
      <w:hyperlink r:id="rId360">
        <w:r>
          <w:rPr>
            <w:rStyle w:val="Hyperlink"/>
          </w:rPr>
          <w:t xml:space="preserve">Directory of Open Access Journals (DOAJ)</w:t>
        </w:r>
      </w:hyperlink>
      <w:r>
        <w:t xml:space="preserve">: Index of trusted open access journals.</w:t>
      </w:r>
    </w:p>
    <w:p>
      <w:pPr>
        <w:pStyle w:val="Compact"/>
        <w:numPr>
          <w:ilvl w:val="0"/>
          <w:numId w:val="1261"/>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2"/>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3"/>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4"/>
        </w:numPr>
      </w:pPr>
      <w:r>
        <w:t xml:space="preserve">the version submitted to the journal (preprint)</w:t>
      </w:r>
    </w:p>
    <w:p>
      <w:pPr>
        <w:pStyle w:val="Compact"/>
        <w:numPr>
          <w:ilvl w:val="1"/>
          <w:numId w:val="1264"/>
        </w:numPr>
      </w:pPr>
      <w:r>
        <w:t xml:space="preserve">the accepted manuscript version (postprint)</w:t>
      </w:r>
    </w:p>
    <w:p>
      <w:pPr>
        <w:pStyle w:val="Compact"/>
        <w:numPr>
          <w:ilvl w:val="1"/>
          <w:numId w:val="1264"/>
        </w:numPr>
      </w:pPr>
      <w:r>
        <w:t xml:space="preserve">the published version</w:t>
      </w:r>
    </w:p>
    <w:p>
      <w:pPr>
        <w:pStyle w:val="Compact"/>
        <w:numPr>
          <w:ilvl w:val="2"/>
          <w:numId w:val="1265"/>
        </w:numPr>
      </w:pPr>
      <w:r>
        <w:t xml:space="preserve">on a specific location (e.g. preprint repository, institutional repository, funders repository, author’s personal website)</w:t>
      </w:r>
    </w:p>
    <w:p>
      <w:pPr>
        <w:pStyle w:val="Compact"/>
        <w:numPr>
          <w:ilvl w:val="2"/>
          <w:numId w:val="1265"/>
        </w:numPr>
      </w:pPr>
      <w:r>
        <w:t xml:space="preserve">after a specific amount of time (e.g. 6 or 12-month embargo)</w:t>
      </w:r>
    </w:p>
    <w:p>
      <w:pPr>
        <w:pStyle w:val="Compact"/>
        <w:numPr>
          <w:ilvl w:val="2"/>
          <w:numId w:val="1265"/>
        </w:numPr>
      </w:pPr>
      <w:r>
        <w:t xml:space="preserve">under a specific license (e.g. CC-BY (recommended for maximum reuse), CC-BY-NC-ND)</w:t>
      </w:r>
    </w:p>
    <w:p>
      <w:pPr>
        <w:numPr>
          <w:ilvl w:val="0"/>
          <w:numId w:val="1263"/>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3"/>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3"/>
        </w:numPr>
      </w:pPr>
      <w:r>
        <w:rPr>
          <w:b/>
          <w:bCs/>
        </w:rPr>
        <w:t xml:space="preserve">Maintain as much rights to your own work as possible</w:t>
      </w:r>
      <w:r>
        <w:t xml:space="preserve">.</w:t>
      </w:r>
    </w:p>
    <w:p>
      <w:pPr>
        <w:pStyle w:val="Compact"/>
        <w:numPr>
          <w:ilvl w:val="1"/>
          <w:numId w:val="1266"/>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6"/>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7"/>
        </w:numPr>
      </w:pPr>
      <w:hyperlink r:id="rId361">
        <w:r>
          <w:rPr>
            <w:rStyle w:val="Hyperlink"/>
          </w:rPr>
          <w:t xml:space="preserve">Jisc’ Open Policy Finder</w:t>
        </w:r>
      </w:hyperlink>
      <w:r>
        <w:t xml:space="preserve">: Clear summary of journals’ open access policies.</w:t>
      </w:r>
    </w:p>
    <w:p>
      <w:pPr>
        <w:pStyle w:val="Compact"/>
        <w:numPr>
          <w:ilvl w:val="0"/>
          <w:numId w:val="1268"/>
        </w:numPr>
      </w:pPr>
      <w:hyperlink r:id="rId377">
        <w:r>
          <w:rPr>
            <w:rStyle w:val="Hyperlink"/>
          </w:rPr>
          <w:t xml:space="preserve">Open Access LMU</w:t>
        </w:r>
      </w:hyperlink>
      <w:r>
        <w:t xml:space="preserve">: Institutional publication repository.</w:t>
      </w:r>
    </w:p>
    <w:p>
      <w:pPr>
        <w:pStyle w:val="Compact"/>
        <w:numPr>
          <w:ilvl w:val="0"/>
          <w:numId w:val="1269"/>
        </w:numPr>
      </w:pPr>
      <w:hyperlink r:id="rId378">
        <w:r>
          <w:rPr>
            <w:rStyle w:val="Hyperlink"/>
          </w:rPr>
          <w:t xml:space="preserve">OSF Preprints</w:t>
        </w:r>
      </w:hyperlink>
      <w:r>
        <w:t xml:space="preserve">: Multidisciplinary preprint service.</w:t>
      </w:r>
    </w:p>
    <w:p>
      <w:pPr>
        <w:pStyle w:val="Compact"/>
        <w:numPr>
          <w:ilvl w:val="0"/>
          <w:numId w:val="1270"/>
        </w:numPr>
      </w:pPr>
      <w:hyperlink r:id="rId379">
        <w:r>
          <w:rPr>
            <w:rStyle w:val="Hyperlink"/>
          </w:rPr>
          <w:t xml:space="preserve">bioRxiv</w:t>
        </w:r>
      </w:hyperlink>
      <w:r>
        <w:t xml:space="preserve">: Biological sciences preprints.</w:t>
      </w:r>
    </w:p>
    <w:p>
      <w:pPr>
        <w:pStyle w:val="Compact"/>
        <w:numPr>
          <w:ilvl w:val="0"/>
          <w:numId w:val="1271"/>
        </w:numPr>
      </w:pPr>
      <w:hyperlink r:id="rId380">
        <w:r>
          <w:rPr>
            <w:rStyle w:val="Hyperlink"/>
          </w:rPr>
          <w:t xml:space="preserve">medRxiv</w:t>
        </w:r>
      </w:hyperlink>
      <w:r>
        <w:t xml:space="preserve">: Medical and health sciences preprints.</w:t>
      </w:r>
    </w:p>
    <w:p>
      <w:pPr>
        <w:pStyle w:val="Compact"/>
        <w:numPr>
          <w:ilvl w:val="0"/>
          <w:numId w:val="1272"/>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3"/>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3"/>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4"/>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5"/>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5"/>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4"/>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6"/>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6"/>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7"/>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8"/>
        </w:numPr>
      </w:pPr>
      <w:hyperlink r:id="rId390">
        <w:r>
          <w:rPr>
            <w:rStyle w:val="Hyperlink"/>
          </w:rPr>
          <w:t xml:space="preserve">CRediT</w:t>
        </w:r>
      </w:hyperlink>
      <w:r>
        <w:t xml:space="preserve">: Contributor Role Taxonomy.</w:t>
      </w:r>
    </w:p>
    <w:p>
      <w:pPr>
        <w:pStyle w:val="Compact"/>
        <w:numPr>
          <w:ilvl w:val="0"/>
          <w:numId w:val="1279"/>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80"/>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0"/>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81"/>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2"/>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3"/>
        </w:numPr>
      </w:pPr>
      <w:r>
        <w:t xml:space="preserve">you automatically get a DOI from professional repository for outputs you make public</w:t>
      </w:r>
    </w:p>
    <w:p>
      <w:pPr>
        <w:pStyle w:val="Compact"/>
        <w:numPr>
          <w:ilvl w:val="1"/>
          <w:numId w:val="1283"/>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3"/>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2"/>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4"/>
        </w:numPr>
      </w:pPr>
      <w:r>
        <w:t xml:space="preserve">include the DOI of your data, code, and preregistration in your manuscript and in the metadata field provided by your publisher if prompted.</w:t>
      </w:r>
    </w:p>
    <w:p>
      <w:pPr>
        <w:pStyle w:val="Compact"/>
        <w:numPr>
          <w:ilvl w:val="1"/>
          <w:numId w:val="1284"/>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2"/>
        </w:numPr>
      </w:pPr>
      <w:r>
        <w:rPr>
          <w:b/>
          <w:bCs/>
        </w:rPr>
        <w:t xml:space="preserve">Add the persistent identifier of a published version of an output to all public versions of that output</w:t>
      </w:r>
    </w:p>
    <w:p>
      <w:pPr>
        <w:pStyle w:val="Compact"/>
        <w:numPr>
          <w:ilvl w:val="1"/>
          <w:numId w:val="1285"/>
        </w:numPr>
      </w:pPr>
      <w:r>
        <w:t xml:space="preserve">add the DOI of the published article (provided by your publisher) in the metadata of your preprint.</w:t>
      </w:r>
    </w:p>
    <w:p>
      <w:pPr>
        <w:pStyle w:val="Compact"/>
        <w:numPr>
          <w:ilvl w:val="1"/>
          <w:numId w:val="1285"/>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6"/>
        </w:numPr>
      </w:pPr>
      <w:r>
        <w:t xml:space="preserve">Complete metadata, README (with instructions), and documentation (e.g. data dictionary)</w:t>
      </w:r>
    </w:p>
    <w:p>
      <w:pPr>
        <w:pStyle w:val="Compact"/>
        <w:numPr>
          <w:ilvl w:val="0"/>
          <w:numId w:val="1287"/>
        </w:numPr>
      </w:pPr>
      <w:r>
        <w:t xml:space="preserve">No sensitive information in any files to be shared</w:t>
      </w:r>
    </w:p>
    <w:p>
      <w:pPr>
        <w:pStyle w:val="Compact"/>
        <w:numPr>
          <w:ilvl w:val="0"/>
          <w:numId w:val="1288"/>
        </w:numPr>
      </w:pPr>
      <w:r>
        <w:t xml:space="preserve">Simulated or synthetic data created to run the code instead of real data (if needed)</w:t>
      </w:r>
    </w:p>
    <w:p>
      <w:pPr>
        <w:pStyle w:val="Compact"/>
        <w:numPr>
          <w:ilvl w:val="0"/>
          <w:numId w:val="1289"/>
        </w:numPr>
      </w:pPr>
      <w:r>
        <w:t xml:space="preserve">Data quality validated, code peer-reviewed, materials checked and cleaned</w:t>
      </w:r>
    </w:p>
    <w:p>
      <w:pPr>
        <w:pStyle w:val="Compact"/>
        <w:numPr>
          <w:ilvl w:val="0"/>
          <w:numId w:val="1290"/>
        </w:numPr>
      </w:pPr>
      <w:r>
        <w:t xml:space="preserve">Results reproducible, following reporting guidelines, separated in preregistered vs exploratory</w:t>
      </w:r>
    </w:p>
    <w:p>
      <w:pPr>
        <w:pStyle w:val="Compact"/>
        <w:numPr>
          <w:ilvl w:val="0"/>
          <w:numId w:val="1291"/>
        </w:numPr>
      </w:pPr>
      <w:r>
        <w:t xml:space="preserve">All authors have an ORCID</w:t>
      </w:r>
    </w:p>
    <w:p>
      <w:pPr>
        <w:pStyle w:val="FirstParagraph"/>
      </w:pPr>
      <w:r>
        <w:rPr>
          <w:b/>
          <w:bCs/>
        </w:rPr>
        <w:t xml:space="preserve">Upon publishing resources</w:t>
      </w:r>
    </w:p>
    <w:p>
      <w:pPr>
        <w:pStyle w:val="Compact"/>
        <w:numPr>
          <w:ilvl w:val="0"/>
          <w:numId w:val="1292"/>
        </w:numPr>
      </w:pPr>
      <w:r>
        <w:t xml:space="preserve">Add an open license (e.g. CC-BY 4.0 for data and materials, Apache 2.0 for code)</w:t>
      </w:r>
    </w:p>
    <w:p>
      <w:pPr>
        <w:pStyle w:val="Compact"/>
        <w:numPr>
          <w:ilvl w:val="0"/>
          <w:numId w:val="1293"/>
        </w:numPr>
      </w:pPr>
      <w:r>
        <w:t xml:space="preserve">Fill out the metadata of the repository where the resources are deposited</w:t>
      </w:r>
    </w:p>
    <w:p>
      <w:pPr>
        <w:pStyle w:val="Compact"/>
        <w:numPr>
          <w:ilvl w:val="0"/>
          <w:numId w:val="1294"/>
        </w:numPr>
      </w:pPr>
      <w:r>
        <w:t xml:space="preserve">Link authors’ ORCID, and the ROR of their organizations and funders to all resources</w:t>
      </w:r>
    </w:p>
    <w:p>
      <w:pPr>
        <w:pStyle w:val="Compact"/>
        <w:numPr>
          <w:ilvl w:val="0"/>
          <w:numId w:val="1295"/>
        </w:numPr>
      </w:pPr>
      <w:r>
        <w:t xml:space="preserve">Release publicly and get a DOI</w:t>
      </w:r>
    </w:p>
    <w:p>
      <w:pPr>
        <w:pStyle w:val="Compact"/>
        <w:numPr>
          <w:ilvl w:val="0"/>
          <w:numId w:val="1296"/>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7"/>
        </w:numPr>
      </w:pPr>
      <w:r>
        <w:t xml:space="preserve">Include the DOI of all resources (data, code, materials, conceptual figures) in the manuscript</w:t>
      </w:r>
    </w:p>
    <w:p>
      <w:pPr>
        <w:pStyle w:val="Compact"/>
        <w:numPr>
          <w:ilvl w:val="0"/>
          <w:numId w:val="1298"/>
        </w:numPr>
      </w:pPr>
      <w:r>
        <w:t xml:space="preserve">Use CRediT taxonomy to give attribution to all contributors</w:t>
      </w:r>
    </w:p>
    <w:p>
      <w:pPr>
        <w:pStyle w:val="Compact"/>
        <w:numPr>
          <w:ilvl w:val="0"/>
          <w:numId w:val="1299"/>
        </w:numPr>
      </w:pPr>
      <w:r>
        <w:t xml:space="preserve">Deposit a preprint (if allowed) on preprint server or institutional repository</w:t>
      </w:r>
    </w:p>
    <w:p>
      <w:pPr>
        <w:pStyle w:val="Compact"/>
        <w:numPr>
          <w:ilvl w:val="0"/>
          <w:numId w:val="1300"/>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1"/>
        </w:numPr>
      </w:pPr>
      <w:r>
        <w:t xml:space="preserve">Update the preprint with a postprint (if allowed)</w:t>
      </w:r>
    </w:p>
    <w:p>
      <w:pPr>
        <w:pStyle w:val="Compact"/>
        <w:numPr>
          <w:ilvl w:val="0"/>
          <w:numId w:val="1302"/>
        </w:numPr>
      </w:pPr>
      <w:r>
        <w:t xml:space="preserve">Link the DOI of the published article to the preprint/postprint</w:t>
      </w:r>
    </w:p>
    <w:p>
      <w:pPr>
        <w:pStyle w:val="Compact"/>
        <w:numPr>
          <w:ilvl w:val="0"/>
          <w:numId w:val="1303"/>
        </w:numPr>
      </w:pPr>
      <w:r>
        <w:t xml:space="preserve">Handle data access requests if only metadata were shared</w:t>
      </w:r>
    </w:p>
    <w:p>
      <w:pPr>
        <w:pStyle w:val="Compact"/>
        <w:numPr>
          <w:ilvl w:val="0"/>
          <w:numId w:val="1304"/>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2026-09-24T09:33:16Z</dcterms:created>
  <dcterms:modified xsi:type="dcterms:W3CDTF">2026-09-24T09:33:16Z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