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3"/>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3"/>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4"/>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4"/>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4"/>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4"/>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5"/>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6"/>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7"/>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8"/>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09"/>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09"/>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09"/>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09"/>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0"/>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1"/>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1"/>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2"/>
        </w:numPr>
      </w:pPr>
      <w:hyperlink r:id="rId180">
        <w:r>
          <w:rPr>
            <w:rStyle w:val="Hyperlink"/>
          </w:rPr>
          <w:t xml:space="preserve">Principles of Data Documentation</w:t>
        </w:r>
      </w:hyperlink>
      <w:r>
        <w:t xml:space="preserve">: Principles of README files and data dictionaries.</w:t>
      </w:r>
    </w:p>
    <w:p>
      <w:pPr>
        <w:pStyle w:val="Compact"/>
        <w:numPr>
          <w:ilvl w:val="0"/>
          <w:numId w:val="1113"/>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4"/>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4"/>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4"/>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5"/>
        </w:numPr>
      </w:pPr>
      <w:hyperlink r:id="rId188">
        <w:r>
          <w:rPr>
            <w:rStyle w:val="Hyperlink"/>
          </w:rPr>
          <w:t xml:space="preserve">EQUATOR Network</w:t>
        </w:r>
      </w:hyperlink>
      <w:r>
        <w:t xml:space="preserve">: Comprehensive database of reporting guidelines.</w:t>
      </w:r>
    </w:p>
    <w:p>
      <w:pPr>
        <w:pStyle w:val="Compact"/>
        <w:numPr>
          <w:ilvl w:val="0"/>
          <w:numId w:val="1116"/>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7"/>
        </w:numPr>
      </w:pPr>
      <w:hyperlink r:id="rId159">
        <w:r>
          <w:rPr>
            <w:rStyle w:val="Hyperlink"/>
          </w:rPr>
          <w:t xml:space="preserve">RDMkit</w:t>
        </w:r>
      </w:hyperlink>
      <w:r>
        <w:t xml:space="preserve">: Domain-specific metadata standards</w:t>
      </w:r>
    </w:p>
    <w:p>
      <w:pPr>
        <w:pStyle w:val="Compact"/>
        <w:numPr>
          <w:ilvl w:val="0"/>
          <w:numId w:val="1118"/>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19"/>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19"/>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0"/>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1"/>
        </w:numPr>
      </w:pPr>
      <w:hyperlink r:id="rId49">
        <w:r>
          <w:rPr>
            <w:rStyle w:val="Hyperlink"/>
          </w:rPr>
          <w:t xml:space="preserve">Introduction to Git</w:t>
        </w:r>
      </w:hyperlink>
      <w:r>
        <w:t xml:space="preserve">: Learn Git basics integrated with RStudio (2h).</w:t>
      </w:r>
    </w:p>
    <w:p>
      <w:pPr>
        <w:pStyle w:val="Compact"/>
        <w:numPr>
          <w:ilvl w:val="0"/>
          <w:numId w:val="1122"/>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3"/>
        </w:numPr>
      </w:pPr>
      <w:hyperlink r:id="rId196">
        <w:r>
          <w:rPr>
            <w:rStyle w:val="Hyperlink"/>
          </w:rPr>
          <w:t xml:space="preserve">LRZ Gitlab</w:t>
        </w:r>
      </w:hyperlink>
      <w:r>
        <w:t xml:space="preserve">: Institutional Git hosting for LMU Munich.</w:t>
      </w:r>
    </w:p>
    <w:p>
      <w:pPr>
        <w:pStyle w:val="Compact"/>
        <w:numPr>
          <w:ilvl w:val="0"/>
          <w:numId w:val="1124"/>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5"/>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5"/>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6"/>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7"/>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7"/>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7"/>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8"/>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8"/>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29"/>
        </w:numPr>
      </w:pPr>
      <w:hyperlink r:id="rId77">
        <w:r>
          <w:rPr>
            <w:rStyle w:val="Hyperlink"/>
          </w:rPr>
          <w:t xml:space="preserve">Data Anonymization</w:t>
        </w:r>
      </w:hyperlink>
      <w:r>
        <w:t xml:space="preserve">: Implement data anonymization techniques in R. (3h)</w:t>
      </w:r>
    </w:p>
    <w:p>
      <w:pPr>
        <w:pStyle w:val="Compact"/>
        <w:numPr>
          <w:ilvl w:val="0"/>
          <w:numId w:val="1130"/>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1"/>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1"/>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2"/>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3"/>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3"/>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3"/>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3"/>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4"/>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4"/>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5"/>
        </w:numPr>
      </w:pPr>
      <w:r>
        <w:t xml:space="preserve">Document data collection procedures</w:t>
      </w:r>
    </w:p>
    <w:p>
      <w:pPr>
        <w:pStyle w:val="Compact"/>
        <w:numPr>
          <w:ilvl w:val="0"/>
          <w:numId w:val="1136"/>
        </w:numPr>
      </w:pPr>
      <w:r>
        <w:t xml:space="preserve">Maintain organized directory structure</w:t>
      </w:r>
    </w:p>
    <w:p>
      <w:pPr>
        <w:pStyle w:val="Compact"/>
        <w:numPr>
          <w:ilvl w:val="0"/>
          <w:numId w:val="1137"/>
        </w:numPr>
      </w:pPr>
      <w:r>
        <w:t xml:space="preserve">Follow file naming conventions</w:t>
      </w:r>
    </w:p>
    <w:p>
      <w:pPr>
        <w:pStyle w:val="Compact"/>
        <w:numPr>
          <w:ilvl w:val="0"/>
          <w:numId w:val="1138"/>
        </w:numPr>
      </w:pPr>
      <w:r>
        <w:t xml:space="preserve">Back up data regularly (3-2-1 rule)</w:t>
      </w:r>
    </w:p>
    <w:p>
      <w:pPr>
        <w:pStyle w:val="Compact"/>
        <w:numPr>
          <w:ilvl w:val="0"/>
          <w:numId w:val="1139"/>
        </w:numPr>
      </w:pPr>
      <w:r>
        <w:t xml:space="preserve">Update data dictionary as needed</w:t>
      </w:r>
    </w:p>
    <w:p>
      <w:pPr>
        <w:pStyle w:val="Compact"/>
        <w:numPr>
          <w:ilvl w:val="0"/>
          <w:numId w:val="1140"/>
        </w:numPr>
      </w:pPr>
      <w:r>
        <w:t xml:space="preserve">Version control data and scripts</w:t>
      </w:r>
    </w:p>
    <w:p>
      <w:pPr>
        <w:pStyle w:val="Compact"/>
        <w:numPr>
          <w:ilvl w:val="0"/>
          <w:numId w:val="1141"/>
        </w:numPr>
      </w:pPr>
      <w:r>
        <w:t xml:space="preserve">Apply data (pseudo)anonymization procedures</w:t>
      </w:r>
    </w:p>
    <w:p>
      <w:pPr>
        <w:pStyle w:val="Compact"/>
        <w:numPr>
          <w:ilvl w:val="0"/>
          <w:numId w:val="1142"/>
        </w:numPr>
      </w:pPr>
      <w:r>
        <w:t xml:space="preserve">Apply quality control procedures</w:t>
      </w:r>
    </w:p>
    <w:p>
      <w:pPr>
        <w:pStyle w:val="FirstParagraph"/>
      </w:pPr>
      <w:r>
        <w:rPr>
          <w:b/>
          <w:bCs/>
        </w:rPr>
        <w:t xml:space="preserve">Before Moving to Analysis</w:t>
      </w:r>
    </w:p>
    <w:p>
      <w:pPr>
        <w:pStyle w:val="Compact"/>
        <w:numPr>
          <w:ilvl w:val="0"/>
          <w:numId w:val="1143"/>
        </w:numPr>
      </w:pPr>
      <w:r>
        <w:t xml:space="preserve">All raw data backed up in multiple locations</w:t>
      </w:r>
    </w:p>
    <w:p>
      <w:pPr>
        <w:pStyle w:val="Compact"/>
        <w:numPr>
          <w:ilvl w:val="0"/>
          <w:numId w:val="1144"/>
        </w:numPr>
      </w:pPr>
      <w:r>
        <w:t xml:space="preserve">Data (pseudo)anonymized</w:t>
      </w:r>
    </w:p>
    <w:p>
      <w:pPr>
        <w:pStyle w:val="Compact"/>
        <w:numPr>
          <w:ilvl w:val="0"/>
          <w:numId w:val="1145"/>
        </w:numPr>
      </w:pPr>
      <w:r>
        <w:t xml:space="preserve">README files document project organization</w:t>
      </w:r>
    </w:p>
    <w:p>
      <w:pPr>
        <w:pStyle w:val="Compact"/>
        <w:numPr>
          <w:ilvl w:val="0"/>
          <w:numId w:val="1146"/>
        </w:numPr>
      </w:pPr>
      <w:r>
        <w:t xml:space="preserve">Data dictionary defines all variables</w:t>
      </w:r>
    </w:p>
    <w:p>
      <w:pPr>
        <w:pStyle w:val="Compact"/>
        <w:numPr>
          <w:ilvl w:val="0"/>
          <w:numId w:val="1147"/>
        </w:numPr>
      </w:pPr>
      <w:r>
        <w:t xml:space="preserve">Version control repository up to date</w:t>
      </w:r>
    </w:p>
    <w:p>
      <w:pPr>
        <w:pStyle w:val="Compact"/>
        <w:numPr>
          <w:ilvl w:val="0"/>
          <w:numId w:val="1148"/>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49"/>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49"/>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49"/>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49"/>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0"/>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0"/>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49"/>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1"/>
        </w:numPr>
      </w:pPr>
      <w:hyperlink r:id="rId109">
        <w:r>
          <w:rPr>
            <w:rStyle w:val="Hyperlink"/>
          </w:rPr>
          <w:t xml:space="preserve">R Tutorial</w:t>
        </w:r>
      </w:hyperlink>
      <w:r>
        <w:t xml:space="preserve">: Process your data reproducibly in R. (3h)</w:t>
      </w:r>
    </w:p>
    <w:p>
      <w:pPr>
        <w:pStyle w:val="Compact"/>
        <w:numPr>
          <w:ilvl w:val="0"/>
          <w:numId w:val="1152"/>
        </w:numPr>
      </w:pPr>
      <w:hyperlink r:id="rId108">
        <w:r>
          <w:rPr>
            <w:rStyle w:val="Hyperlink"/>
          </w:rPr>
          <w:t xml:space="preserve">Data simulation in R</w:t>
        </w:r>
      </w:hyperlink>
      <w:r>
        <w:t xml:space="preserve">: Set seeds and define functions to generate random data (2h)</w:t>
      </w:r>
    </w:p>
    <w:p>
      <w:pPr>
        <w:pStyle w:val="Compact"/>
        <w:numPr>
          <w:ilvl w:val="0"/>
          <w:numId w:val="1153"/>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4"/>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5"/>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6"/>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6"/>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7"/>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7"/>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7"/>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8"/>
        </w:numPr>
      </w:pPr>
      <w:hyperlink r:id="rId49">
        <w:r>
          <w:rPr>
            <w:rStyle w:val="Hyperlink"/>
          </w:rPr>
          <w:t xml:space="preserve">Git Tutorial</w:t>
        </w:r>
      </w:hyperlink>
      <w:r>
        <w:t xml:space="preserve">: Use version control system Git from within RStudio. (2h)</w:t>
      </w:r>
    </w:p>
    <w:p>
      <w:pPr>
        <w:pStyle w:val="Compact"/>
        <w:numPr>
          <w:ilvl w:val="0"/>
          <w:numId w:val="1159"/>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0"/>
        </w:numPr>
      </w:pPr>
      <w:hyperlink r:id="rId196">
        <w:r>
          <w:rPr>
            <w:rStyle w:val="Hyperlink"/>
          </w:rPr>
          <w:t xml:space="preserve">LRZ Gitlab</w:t>
        </w:r>
      </w:hyperlink>
      <w:r>
        <w:t xml:space="preserve">: Institutional Git hosting for LMU Munich.</w:t>
      </w:r>
    </w:p>
    <w:p>
      <w:pPr>
        <w:pStyle w:val="Compact"/>
        <w:numPr>
          <w:ilvl w:val="0"/>
          <w:numId w:val="1161"/>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2"/>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3"/>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4"/>
        </w:numPr>
      </w:pPr>
      <w:hyperlink r:id="rId263">
        <w:r>
          <w:rPr>
            <w:rStyle w:val="Hyperlink"/>
          </w:rPr>
          <w:t xml:space="preserve">Renv Tutorial</w:t>
        </w:r>
      </w:hyperlink>
      <w:r>
        <w:t xml:space="preserve">: Manage the version of your R packages (1h)</w:t>
      </w:r>
    </w:p>
    <w:p>
      <w:pPr>
        <w:pStyle w:val="Compact"/>
        <w:numPr>
          <w:ilvl w:val="0"/>
          <w:numId w:val="1165"/>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6"/>
        </w:numPr>
      </w:pPr>
      <w:hyperlink r:id="rId262">
        <w:r>
          <w:rPr>
            <w:rStyle w:val="Hyperlink"/>
          </w:rPr>
          <w:t xml:space="preserve">Binder</w:t>
        </w:r>
      </w:hyperlink>
      <w:r>
        <w:t xml:space="preserve">: Create online executable environments.</w:t>
      </w:r>
    </w:p>
    <w:p>
      <w:pPr>
        <w:pStyle w:val="Compact"/>
        <w:numPr>
          <w:ilvl w:val="0"/>
          <w:numId w:val="1167"/>
        </w:numPr>
      </w:pPr>
      <w:hyperlink r:id="rId261">
        <w:r>
          <w:rPr>
            <w:rStyle w:val="Hyperlink"/>
          </w:rPr>
          <w:t xml:space="preserve">Docker</w:t>
        </w:r>
      </w:hyperlink>
      <w:r>
        <w:t xml:space="preserve">: Containerization for full reproducibility.</w:t>
      </w:r>
    </w:p>
    <w:p>
      <w:pPr>
        <w:pStyle w:val="Compact"/>
        <w:numPr>
          <w:ilvl w:val="0"/>
          <w:numId w:val="1168"/>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69"/>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69"/>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69"/>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0"/>
        </w:numPr>
      </w:pPr>
      <w:hyperlink r:id="rId236">
        <w:r>
          <w:rPr>
            <w:rStyle w:val="Hyperlink"/>
          </w:rPr>
          <w:t xml:space="preserve">Readable code lecture</w:t>
        </w:r>
      </w:hyperlink>
      <w:r>
        <w:t xml:space="preserve">: Tips to write clear, understandable, and maintainable code.(1h)</w:t>
      </w:r>
    </w:p>
    <w:p>
      <w:pPr>
        <w:pStyle w:val="Compact"/>
        <w:numPr>
          <w:ilvl w:val="0"/>
          <w:numId w:val="1171"/>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2"/>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3"/>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4"/>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4"/>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4"/>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5"/>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5"/>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6"/>
        </w:numPr>
      </w:pPr>
      <w:hyperlink r:id="rId277">
        <w:r>
          <w:rPr>
            <w:rStyle w:val="Hyperlink"/>
          </w:rPr>
          <w:t xml:space="preserve">Quarto Tutorial</w:t>
        </w:r>
      </w:hyperlink>
      <w:r>
        <w:t xml:space="preserve">: Reproducible documents combining code and narrative (2h)</w:t>
      </w:r>
    </w:p>
    <w:p>
      <w:pPr>
        <w:pStyle w:val="Compact"/>
        <w:numPr>
          <w:ilvl w:val="0"/>
          <w:numId w:val="1177"/>
        </w:numPr>
      </w:pPr>
      <w:hyperlink r:id="rId14">
        <w:r>
          <w:rPr>
            <w:rStyle w:val="Hyperlink"/>
          </w:rPr>
          <w:t xml:space="preserve">Introduction to Zotero</w:t>
        </w:r>
      </w:hyperlink>
      <w:r>
        <w:t xml:space="preserve">: Use a reference manager that integrates to RStudio. (1h)</w:t>
      </w:r>
    </w:p>
    <w:p>
      <w:pPr>
        <w:pStyle w:val="Compact"/>
        <w:numPr>
          <w:ilvl w:val="0"/>
          <w:numId w:val="1178"/>
        </w:numPr>
      </w:pPr>
      <w:hyperlink r:id="rId49">
        <w:r>
          <w:rPr>
            <w:rStyle w:val="Hyperlink"/>
          </w:rPr>
          <w:t xml:space="preserve">Git Tutorial</w:t>
        </w:r>
      </w:hyperlink>
      <w:r>
        <w:t xml:space="preserve">: Use version control system Git from within RStudio. (2h)</w:t>
      </w:r>
    </w:p>
    <w:p>
      <w:pPr>
        <w:pStyle w:val="Compact"/>
        <w:numPr>
          <w:ilvl w:val="0"/>
          <w:numId w:val="1179"/>
        </w:numPr>
      </w:pPr>
      <w:hyperlink r:id="rId50">
        <w:r>
          <w:rPr>
            <w:rStyle w:val="Hyperlink"/>
          </w:rPr>
          <w:t xml:space="preserve">GitHub Tutorial</w:t>
        </w:r>
      </w:hyperlink>
      <w:r>
        <w:t xml:space="preserve">: Collaborative coding with GitHub and RStudio (1h)</w:t>
      </w:r>
    </w:p>
    <w:p>
      <w:pPr>
        <w:pStyle w:val="Compact"/>
        <w:numPr>
          <w:ilvl w:val="0"/>
          <w:numId w:val="1180"/>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1"/>
        </w:numPr>
      </w:pPr>
      <w:hyperlink r:id="rId196">
        <w:r>
          <w:rPr>
            <w:rStyle w:val="Hyperlink"/>
          </w:rPr>
          <w:t xml:space="preserve">LRZ Gitlab</w:t>
        </w:r>
      </w:hyperlink>
      <w:r>
        <w:t xml:space="preserve">: Institutional Git hosting for LMU Munich.</w:t>
      </w:r>
    </w:p>
    <w:p>
      <w:pPr>
        <w:pStyle w:val="Compact"/>
        <w:numPr>
          <w:ilvl w:val="0"/>
          <w:numId w:val="1182"/>
        </w:numPr>
      </w:pPr>
      <w:hyperlink r:id="rId125">
        <w:r>
          <w:rPr>
            <w:rStyle w:val="Hyperlink"/>
          </w:rPr>
          <w:t xml:space="preserve">LRZ Sync &amp; Share</w:t>
        </w:r>
      </w:hyperlink>
      <w:r>
        <w:t xml:space="preserve">: Cloud storage service for LMU Munich</w:t>
      </w:r>
    </w:p>
    <w:p>
      <w:pPr>
        <w:pStyle w:val="Compact"/>
        <w:numPr>
          <w:ilvl w:val="0"/>
          <w:numId w:val="1183"/>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4"/>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4"/>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4"/>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4"/>
        </w:numPr>
      </w:pPr>
      <w:r>
        <w:rPr>
          <w:b/>
          <w:bCs/>
        </w:rPr>
        <w:t xml:space="preserve">Sample size justification</w:t>
      </w:r>
      <w:r>
        <w:t xml:space="preserve"> </w:t>
      </w:r>
      <w:r>
        <w:t xml:space="preserve">– power calculations or other reasoning behind the chosen sample size.</w:t>
      </w:r>
    </w:p>
    <w:p>
      <w:pPr>
        <w:pStyle w:val="Compact"/>
        <w:numPr>
          <w:ilvl w:val="0"/>
          <w:numId w:val="1184"/>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4"/>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4"/>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4"/>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4"/>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4"/>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5"/>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6"/>
        </w:numPr>
      </w:pPr>
      <w:r>
        <w:t xml:space="preserve">Use the lab’s standard folder structure</w:t>
      </w:r>
    </w:p>
    <w:p>
      <w:pPr>
        <w:pStyle w:val="Compact"/>
        <w:numPr>
          <w:ilvl w:val="0"/>
          <w:numId w:val="1187"/>
        </w:numPr>
      </w:pPr>
      <w:r>
        <w:t xml:space="preserve">Use version-control with Git and LRZ GitLab or GitHub</w:t>
      </w:r>
    </w:p>
    <w:p>
      <w:pPr>
        <w:pStyle w:val="Compact"/>
        <w:numPr>
          <w:ilvl w:val="0"/>
          <w:numId w:val="1188"/>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89"/>
        </w:numPr>
      </w:pPr>
      <w:r>
        <w:t xml:space="preserve">Raw data or access procedure documented</w:t>
      </w:r>
    </w:p>
    <w:p>
      <w:pPr>
        <w:pStyle w:val="Compact"/>
        <w:numPr>
          <w:ilvl w:val="0"/>
          <w:numId w:val="1190"/>
        </w:numPr>
      </w:pPr>
      <w:r>
        <w:t xml:space="preserve">Data dictionary (codebook) available</w:t>
      </w:r>
    </w:p>
    <w:p>
      <w:pPr>
        <w:pStyle w:val="Compact"/>
        <w:numPr>
          <w:ilvl w:val="0"/>
          <w:numId w:val="1191"/>
        </w:numPr>
      </w:pPr>
      <w:r>
        <w:t xml:space="preserve">Scripts ordered for raw data extraction, processing, and analysis</w:t>
      </w:r>
    </w:p>
    <w:p>
      <w:pPr>
        <w:pStyle w:val="Compact"/>
        <w:numPr>
          <w:ilvl w:val="0"/>
          <w:numId w:val="1192"/>
        </w:numPr>
      </w:pPr>
      <w:r>
        <w:t xml:space="preserve">Results generated from a Quarto reproducible analysis report</w:t>
      </w:r>
    </w:p>
    <w:p>
      <w:pPr>
        <w:pStyle w:val="Compact"/>
        <w:numPr>
          <w:ilvl w:val="0"/>
          <w:numId w:val="1193"/>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4"/>
        </w:numPr>
      </w:pPr>
      <w:r>
        <w:t xml:space="preserve">Metadata/header identifying author, date, and purpose</w:t>
      </w:r>
    </w:p>
    <w:p>
      <w:pPr>
        <w:pStyle w:val="Compact"/>
        <w:numPr>
          <w:ilvl w:val="0"/>
          <w:numId w:val="1195"/>
        </w:numPr>
      </w:pPr>
      <w:r>
        <w:t xml:space="preserve">Readable structure and consistent naming</w:t>
      </w:r>
    </w:p>
    <w:p>
      <w:pPr>
        <w:pStyle w:val="Compact"/>
        <w:numPr>
          <w:ilvl w:val="0"/>
          <w:numId w:val="1196"/>
        </w:numPr>
      </w:pPr>
      <w:r>
        <w:t xml:space="preserve">Informative comments about analytic decisions</w:t>
      </w:r>
    </w:p>
    <w:p>
      <w:pPr>
        <w:pStyle w:val="Compact"/>
        <w:numPr>
          <w:ilvl w:val="0"/>
          <w:numId w:val="1197"/>
        </w:numPr>
      </w:pPr>
      <w:r>
        <w:t xml:space="preserve">No sensitive information in the code (e.g., passwords, patient identifiers)</w:t>
      </w:r>
    </w:p>
    <w:p>
      <w:pPr>
        <w:pStyle w:val="Compact"/>
        <w:numPr>
          <w:ilvl w:val="0"/>
          <w:numId w:val="1198"/>
        </w:numPr>
      </w:pPr>
      <w:r>
        <w:t xml:space="preserve">Functions used to avoid duplication</w:t>
      </w:r>
    </w:p>
    <w:p>
      <w:pPr>
        <w:pStyle w:val="Compact"/>
        <w:numPr>
          <w:ilvl w:val="0"/>
          <w:numId w:val="1199"/>
        </w:numPr>
      </w:pPr>
      <w:r>
        <w:t xml:space="preserve">Seeds set to create reproducible random computations</w:t>
      </w:r>
    </w:p>
    <w:p>
      <w:pPr>
        <w:pStyle w:val="Compact"/>
        <w:numPr>
          <w:ilvl w:val="0"/>
          <w:numId w:val="1200"/>
        </w:numPr>
      </w:pPr>
      <w:r>
        <w:t xml:space="preserve">Figures and other generated outputs are accessible (e.g. colorblind friendly)</w:t>
      </w:r>
    </w:p>
    <w:p>
      <w:pPr>
        <w:pStyle w:val="Compact"/>
        <w:numPr>
          <w:ilvl w:val="0"/>
          <w:numId w:val="1201"/>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2"/>
        </w:numPr>
      </w:pPr>
      <w:r>
        <w:t xml:space="preserve">Collaboration workflow established (e.g., branch or live review)</w:t>
      </w:r>
    </w:p>
    <w:p>
      <w:pPr>
        <w:pStyle w:val="Compact"/>
        <w:numPr>
          <w:ilvl w:val="0"/>
          <w:numId w:val="1203"/>
        </w:numPr>
      </w:pPr>
      <w:r>
        <w:t xml:space="preserve">Code runs without errors on a different computer</w:t>
      </w:r>
    </w:p>
    <w:p>
      <w:pPr>
        <w:pStyle w:val="Compact"/>
        <w:numPr>
          <w:ilvl w:val="0"/>
          <w:numId w:val="1204"/>
        </w:numPr>
      </w:pPr>
      <w:r>
        <w:t xml:space="preserve">Results, figures, tables are reproducible</w:t>
      </w:r>
    </w:p>
    <w:p>
      <w:pPr>
        <w:pStyle w:val="Compact"/>
        <w:numPr>
          <w:ilvl w:val="0"/>
          <w:numId w:val="1205"/>
        </w:numPr>
      </w:pPr>
      <w:r>
        <w:t xml:space="preserve">Code is well-organized, readable, and commented</w:t>
      </w:r>
    </w:p>
    <w:p>
      <w:pPr>
        <w:pStyle w:val="Compact"/>
        <w:numPr>
          <w:ilvl w:val="0"/>
          <w:numId w:val="1206"/>
        </w:numPr>
      </w:pPr>
      <w:r>
        <w:t xml:space="preserve">All functions are documented</w:t>
      </w:r>
    </w:p>
    <w:p>
      <w:pPr>
        <w:pStyle w:val="Compact"/>
        <w:numPr>
          <w:ilvl w:val="0"/>
          <w:numId w:val="1207"/>
        </w:numPr>
      </w:pPr>
      <w:r>
        <w:t xml:space="preserve">Sensitive information removed</w:t>
      </w:r>
    </w:p>
    <w:p>
      <w:pPr>
        <w:pStyle w:val="Compact"/>
        <w:numPr>
          <w:ilvl w:val="0"/>
          <w:numId w:val="1208"/>
        </w:numPr>
      </w:pPr>
      <w:r>
        <w:t xml:space="preserve">(for co-authors): Methods used are correct</w:t>
      </w:r>
    </w:p>
    <w:p>
      <w:pPr>
        <w:pStyle w:val="Compact"/>
        <w:numPr>
          <w:ilvl w:val="0"/>
          <w:numId w:val="1209"/>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0"/>
        </w:numPr>
      </w:pPr>
      <w:r>
        <w:t xml:space="preserve">README provides complete instructions to reproduce results</w:t>
      </w:r>
    </w:p>
    <w:p>
      <w:pPr>
        <w:pStyle w:val="Compact"/>
        <w:numPr>
          <w:ilvl w:val="0"/>
          <w:numId w:val="1211"/>
        </w:numPr>
      </w:pPr>
      <w:r>
        <w:t xml:space="preserve">Results reproducible from the report</w:t>
      </w:r>
    </w:p>
    <w:p>
      <w:pPr>
        <w:pStyle w:val="Compact"/>
        <w:numPr>
          <w:ilvl w:val="0"/>
          <w:numId w:val="1212"/>
        </w:numPr>
      </w:pPr>
      <w:r>
        <w:t xml:space="preserve">Sensitive information removed and restricted data protected</w:t>
      </w:r>
    </w:p>
    <w:p>
      <w:pPr>
        <w:pStyle w:val="Compact"/>
        <w:numPr>
          <w:ilvl w:val="0"/>
          <w:numId w:val="1213"/>
        </w:numPr>
      </w:pPr>
      <w:r>
        <w:t xml:space="preserve">Code peer-reviewed by co-authors</w:t>
      </w:r>
    </w:p>
    <w:p>
      <w:pPr>
        <w:pStyle w:val="Compact"/>
        <w:numPr>
          <w:ilvl w:val="0"/>
          <w:numId w:val="1214"/>
        </w:numPr>
      </w:pPr>
      <w:r>
        <w:t xml:space="preserve">Reporting of results follow relevant guidelines (e.g. effect size, confidence intervals, model specification)</w:t>
      </w:r>
    </w:p>
    <w:p>
      <w:pPr>
        <w:pStyle w:val="Compact"/>
        <w:numPr>
          <w:ilvl w:val="0"/>
          <w:numId w:val="1215"/>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6"/>
        </w:numPr>
      </w:pPr>
      <w:r>
        <w:rPr>
          <w:b/>
          <w:bCs/>
        </w:rPr>
        <w:t xml:space="preserve">Make a final decision on how openly your data will be shared.</w:t>
      </w:r>
    </w:p>
    <w:p>
      <w:pPr>
        <w:pStyle w:val="Compact"/>
        <w:numPr>
          <w:ilvl w:val="0"/>
          <w:numId w:val="1216"/>
        </w:numPr>
      </w:pPr>
      <w:r>
        <w:rPr>
          <w:b/>
          <w:bCs/>
        </w:rPr>
        <w:t xml:space="preserve">Select an appropriate repository</w:t>
      </w:r>
      <w:r>
        <w:t xml:space="preserve"> </w:t>
      </w:r>
      <w:r>
        <w:t xml:space="preserve">for publishing your data type.</w:t>
      </w:r>
    </w:p>
    <w:p>
      <w:pPr>
        <w:pStyle w:val="Compact"/>
        <w:numPr>
          <w:ilvl w:val="0"/>
          <w:numId w:val="1216"/>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7"/>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7"/>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7"/>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8"/>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8"/>
        </w:numPr>
      </w:pPr>
      <w:r>
        <w:t xml:space="preserve">Check what your</w:t>
      </w:r>
      <w:r>
        <w:t xml:space="preserve"> </w:t>
      </w:r>
      <w:r>
        <w:rPr>
          <w:b/>
          <w:bCs/>
        </w:rPr>
        <w:t xml:space="preserve">ethics approval</w:t>
      </w:r>
      <w:r>
        <w:t xml:space="preserve"> </w:t>
      </w:r>
      <w:r>
        <w:t xml:space="preserve">allows.</w:t>
      </w:r>
    </w:p>
    <w:p>
      <w:pPr>
        <w:pStyle w:val="Compact"/>
        <w:numPr>
          <w:ilvl w:val="0"/>
          <w:numId w:val="1218"/>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8"/>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8"/>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8"/>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19"/>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0"/>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1"/>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2"/>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3"/>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4"/>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4"/>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4"/>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4"/>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5"/>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6"/>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7"/>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8"/>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29"/>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0"/>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0"/>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0"/>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1"/>
        </w:numPr>
      </w:pPr>
      <w:hyperlink r:id="rId27">
        <w:r>
          <w:rPr>
            <w:rStyle w:val="Hyperlink"/>
          </w:rPr>
          <w:t xml:space="preserve">re3data</w:t>
        </w:r>
      </w:hyperlink>
      <w:r>
        <w:t xml:space="preserve">: Registry of research data repositories.</w:t>
      </w:r>
    </w:p>
    <w:p>
      <w:pPr>
        <w:pStyle w:val="Compact"/>
        <w:numPr>
          <w:ilvl w:val="0"/>
          <w:numId w:val="1232"/>
        </w:numPr>
      </w:pPr>
      <w:hyperlink r:id="rId38">
        <w:r>
          <w:rPr>
            <w:rStyle w:val="Hyperlink"/>
          </w:rPr>
          <w:t xml:space="preserve">Zenodo</w:t>
        </w:r>
      </w:hyperlink>
      <w:r>
        <w:t xml:space="preserve">: General-purpose repository for data, software, reports.</w:t>
      </w:r>
    </w:p>
    <w:p>
      <w:pPr>
        <w:pStyle w:val="Compact"/>
        <w:numPr>
          <w:ilvl w:val="0"/>
          <w:numId w:val="1233"/>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4"/>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4"/>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4"/>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4"/>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5"/>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6"/>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6"/>
        </w:numPr>
      </w:pPr>
      <w:r>
        <w:t xml:space="preserve">LMU contact for legal department</w:t>
      </w:r>
    </w:p>
    <w:p>
      <w:pPr>
        <w:pStyle w:val="Compact"/>
        <w:numPr>
          <w:ilvl w:val="0"/>
          <w:numId w:val="1236"/>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7"/>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7"/>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7"/>
        </w:numPr>
      </w:pPr>
      <w:r>
        <w:rPr>
          <w:b/>
          <w:bCs/>
        </w:rPr>
        <w:t xml:space="preserve">add a license</w:t>
      </w:r>
    </w:p>
    <w:p>
      <w:pPr>
        <w:pStyle w:val="Compact"/>
        <w:numPr>
          <w:ilvl w:val="0"/>
          <w:numId w:val="1237"/>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8"/>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8"/>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39"/>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39"/>
        </w:numPr>
      </w:pPr>
      <w:r>
        <w:rPr>
          <w:b/>
          <w:bCs/>
        </w:rPr>
        <w:t xml:space="preserve">Document your code</w:t>
      </w:r>
      <w:r>
        <w:t xml:space="preserve"> </w:t>
      </w:r>
      <w:r>
        <w:t xml:space="preserve">from an external perspective, using literate programming (e.g. Quarto) or comments.</w:t>
      </w:r>
    </w:p>
    <w:p>
      <w:pPr>
        <w:pStyle w:val="Compact"/>
        <w:numPr>
          <w:ilvl w:val="0"/>
          <w:numId w:val="1239"/>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0"/>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1"/>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1"/>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1"/>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2"/>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3"/>
        </w:numPr>
      </w:pPr>
      <w:hyperlink r:id="rId108">
        <w:r>
          <w:rPr>
            <w:rStyle w:val="Hyperlink"/>
          </w:rPr>
          <w:t xml:space="preserve">Data simulation in R</w:t>
        </w:r>
      </w:hyperlink>
      <w:r>
        <w:t xml:space="preserve">: Easy data simulations in R. (2h)</w:t>
      </w:r>
    </w:p>
    <w:p>
      <w:pPr>
        <w:pStyle w:val="Compact"/>
        <w:numPr>
          <w:ilvl w:val="0"/>
          <w:numId w:val="1244"/>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5"/>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5"/>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5"/>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6"/>
        </w:numPr>
      </w:pPr>
      <w:hyperlink r:id="rId48">
        <w:r>
          <w:rPr>
            <w:rStyle w:val="Hyperlink"/>
          </w:rPr>
          <w:t xml:space="preserve">Choose a License</w:t>
        </w:r>
      </w:hyperlink>
      <w:r>
        <w:t xml:space="preserve">: License decision flowchart for data and code.</w:t>
      </w:r>
    </w:p>
    <w:p>
      <w:pPr>
        <w:pStyle w:val="Compact"/>
        <w:numPr>
          <w:ilvl w:val="0"/>
          <w:numId w:val="1247"/>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48"/>
        </w:numPr>
      </w:pPr>
      <w:r>
        <w:rPr>
          <w:b/>
          <w:bCs/>
        </w:rPr>
        <w:t xml:space="preserve">Push your clean repository to GitHub</w:t>
      </w:r>
      <w:r>
        <w:t xml:space="preserve"> </w:t>
      </w:r>
      <w:r>
        <w:t xml:space="preserve">(see GitHub tutorial).</w:t>
      </w:r>
    </w:p>
    <w:p>
      <w:pPr>
        <w:pStyle w:val="Compact"/>
        <w:numPr>
          <w:ilvl w:val="0"/>
          <w:numId w:val="1248"/>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8"/>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8"/>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8"/>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8"/>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49"/>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0"/>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1"/>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1"/>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2"/>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2"/>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3"/>
        </w:numPr>
      </w:pPr>
      <w:hyperlink r:id="rId126">
        <w:r>
          <w:rPr>
            <w:rStyle w:val="Hyperlink"/>
          </w:rPr>
          <w:t xml:space="preserve">Protocols.io</w:t>
        </w:r>
      </w:hyperlink>
      <w:r>
        <w:t xml:space="preserve">: Share, discover, cite, and improve research protocols.</w:t>
      </w:r>
    </w:p>
    <w:p>
      <w:pPr>
        <w:pStyle w:val="Compact"/>
        <w:numPr>
          <w:ilvl w:val="0"/>
          <w:numId w:val="1254"/>
        </w:numPr>
      </w:pPr>
      <w:hyperlink r:id="rId102">
        <w:r>
          <w:rPr>
            <w:rStyle w:val="Hyperlink"/>
          </w:rPr>
          <w:t xml:space="preserve">OSF</w:t>
        </w:r>
      </w:hyperlink>
      <w:r>
        <w:t xml:space="preserve">: Project management platform including storage and DOI.</w:t>
      </w:r>
    </w:p>
    <w:p>
      <w:pPr>
        <w:pStyle w:val="Compact"/>
        <w:numPr>
          <w:ilvl w:val="0"/>
          <w:numId w:val="1255"/>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6"/>
        </w:numPr>
      </w:pPr>
      <w:r>
        <w:rPr>
          <w:b/>
          <w:bCs/>
        </w:rPr>
        <w:t xml:space="preserve">Use repositories that assign persistent identifiers</w:t>
      </w:r>
      <w:r>
        <w:t xml:space="preserve"> </w:t>
      </w:r>
      <w:r>
        <w:t xml:space="preserve">for proper citation.</w:t>
      </w:r>
    </w:p>
    <w:p>
      <w:pPr>
        <w:pStyle w:val="Compact"/>
        <w:numPr>
          <w:ilvl w:val="0"/>
          <w:numId w:val="1256"/>
        </w:numPr>
      </w:pPr>
      <w:r>
        <w:rPr>
          <w:b/>
          <w:bCs/>
        </w:rPr>
        <w:t xml:space="preserve">Provide detailed metadata</w:t>
      </w:r>
      <w:r>
        <w:t xml:space="preserve">, including provenance, storage conditions, and usage restrictions.</w:t>
      </w:r>
    </w:p>
    <w:p>
      <w:pPr>
        <w:pStyle w:val="Compact"/>
        <w:numPr>
          <w:ilvl w:val="0"/>
          <w:numId w:val="1256"/>
        </w:numPr>
      </w:pPr>
      <w:r>
        <w:rPr>
          <w:b/>
          <w:bCs/>
        </w:rPr>
        <w:t xml:space="preserve">Check legal and ethical requirements</w:t>
      </w:r>
      <w:r>
        <w:t xml:space="preserve"> </w:t>
      </w:r>
      <w:r>
        <w:t xml:space="preserve">(biosafety, export control, patient consent).</w:t>
      </w:r>
    </w:p>
    <w:p>
      <w:pPr>
        <w:pStyle w:val="Compact"/>
        <w:numPr>
          <w:ilvl w:val="0"/>
          <w:numId w:val="1256"/>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7"/>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7"/>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7"/>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58"/>
        </w:numPr>
      </w:pPr>
      <w:hyperlink r:id="rId360">
        <w:r>
          <w:rPr>
            <w:rStyle w:val="Hyperlink"/>
          </w:rPr>
          <w:t xml:space="preserve">Directory of Open Access Journals (DOAJ)</w:t>
        </w:r>
      </w:hyperlink>
      <w:r>
        <w:t xml:space="preserve">: Index of trusted open access journals.</w:t>
      </w:r>
    </w:p>
    <w:p>
      <w:pPr>
        <w:pStyle w:val="Compact"/>
        <w:numPr>
          <w:ilvl w:val="0"/>
          <w:numId w:val="1259"/>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0"/>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1"/>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2"/>
        </w:numPr>
      </w:pPr>
      <w:r>
        <w:t xml:space="preserve">the version submitted to the journal (preprint)</w:t>
      </w:r>
    </w:p>
    <w:p>
      <w:pPr>
        <w:pStyle w:val="Compact"/>
        <w:numPr>
          <w:ilvl w:val="1"/>
          <w:numId w:val="1262"/>
        </w:numPr>
      </w:pPr>
      <w:r>
        <w:t xml:space="preserve">the accepted manuscript version (postprint)</w:t>
      </w:r>
    </w:p>
    <w:p>
      <w:pPr>
        <w:pStyle w:val="Compact"/>
        <w:numPr>
          <w:ilvl w:val="1"/>
          <w:numId w:val="1262"/>
        </w:numPr>
      </w:pPr>
      <w:r>
        <w:t xml:space="preserve">the published version</w:t>
      </w:r>
    </w:p>
    <w:p>
      <w:pPr>
        <w:pStyle w:val="Compact"/>
        <w:numPr>
          <w:ilvl w:val="2"/>
          <w:numId w:val="1263"/>
        </w:numPr>
      </w:pPr>
      <w:r>
        <w:t xml:space="preserve">on a specific location (e.g. preprint repository, institutional repository, funders repository, author’s personal website)</w:t>
      </w:r>
    </w:p>
    <w:p>
      <w:pPr>
        <w:pStyle w:val="Compact"/>
        <w:numPr>
          <w:ilvl w:val="2"/>
          <w:numId w:val="1263"/>
        </w:numPr>
      </w:pPr>
      <w:r>
        <w:t xml:space="preserve">after a specific amount of time (e.g. 6 or 12-month embargo)</w:t>
      </w:r>
    </w:p>
    <w:p>
      <w:pPr>
        <w:pStyle w:val="Compact"/>
        <w:numPr>
          <w:ilvl w:val="2"/>
          <w:numId w:val="1263"/>
        </w:numPr>
      </w:pPr>
      <w:r>
        <w:t xml:space="preserve">under a specific license (e.g. CC-BY (recommended for maximum reuse), CC-BY-NC-ND)</w:t>
      </w:r>
    </w:p>
    <w:p>
      <w:pPr>
        <w:numPr>
          <w:ilvl w:val="0"/>
          <w:numId w:val="1261"/>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1"/>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1"/>
        </w:numPr>
      </w:pPr>
      <w:r>
        <w:rPr>
          <w:b/>
          <w:bCs/>
        </w:rPr>
        <w:t xml:space="preserve">Maintain as much rights to your own work as possible</w:t>
      </w:r>
      <w:r>
        <w:t xml:space="preserve">.</w:t>
      </w:r>
    </w:p>
    <w:p>
      <w:pPr>
        <w:pStyle w:val="Compact"/>
        <w:numPr>
          <w:ilvl w:val="1"/>
          <w:numId w:val="1264"/>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4"/>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5"/>
        </w:numPr>
      </w:pPr>
      <w:hyperlink r:id="rId361">
        <w:r>
          <w:rPr>
            <w:rStyle w:val="Hyperlink"/>
          </w:rPr>
          <w:t xml:space="preserve">Jisc’ Open Policy Finder</w:t>
        </w:r>
      </w:hyperlink>
      <w:r>
        <w:t xml:space="preserve">: Clear summary of journals’ open access policies.</w:t>
      </w:r>
    </w:p>
    <w:p>
      <w:pPr>
        <w:pStyle w:val="Compact"/>
        <w:numPr>
          <w:ilvl w:val="0"/>
          <w:numId w:val="1266"/>
        </w:numPr>
      </w:pPr>
      <w:hyperlink r:id="rId377">
        <w:r>
          <w:rPr>
            <w:rStyle w:val="Hyperlink"/>
          </w:rPr>
          <w:t xml:space="preserve">Open Access LMU</w:t>
        </w:r>
      </w:hyperlink>
      <w:r>
        <w:t xml:space="preserve">: Institutional publication repository.</w:t>
      </w:r>
    </w:p>
    <w:p>
      <w:pPr>
        <w:pStyle w:val="Compact"/>
        <w:numPr>
          <w:ilvl w:val="0"/>
          <w:numId w:val="1267"/>
        </w:numPr>
      </w:pPr>
      <w:hyperlink r:id="rId378">
        <w:r>
          <w:rPr>
            <w:rStyle w:val="Hyperlink"/>
          </w:rPr>
          <w:t xml:space="preserve">OSF Preprints</w:t>
        </w:r>
      </w:hyperlink>
      <w:r>
        <w:t xml:space="preserve">: Multidisciplinary preprint service.</w:t>
      </w:r>
    </w:p>
    <w:p>
      <w:pPr>
        <w:pStyle w:val="Compact"/>
        <w:numPr>
          <w:ilvl w:val="0"/>
          <w:numId w:val="1268"/>
        </w:numPr>
      </w:pPr>
      <w:hyperlink r:id="rId379">
        <w:r>
          <w:rPr>
            <w:rStyle w:val="Hyperlink"/>
          </w:rPr>
          <w:t xml:space="preserve">bioRxiv</w:t>
        </w:r>
      </w:hyperlink>
      <w:r>
        <w:t xml:space="preserve">: Biological sciences preprints.</w:t>
      </w:r>
    </w:p>
    <w:p>
      <w:pPr>
        <w:pStyle w:val="Compact"/>
        <w:numPr>
          <w:ilvl w:val="0"/>
          <w:numId w:val="1269"/>
        </w:numPr>
      </w:pPr>
      <w:hyperlink r:id="rId380">
        <w:r>
          <w:rPr>
            <w:rStyle w:val="Hyperlink"/>
          </w:rPr>
          <w:t xml:space="preserve">medRxiv</w:t>
        </w:r>
      </w:hyperlink>
      <w:r>
        <w:t xml:space="preserve">: Medical and health sciences preprints.</w:t>
      </w:r>
    </w:p>
    <w:p>
      <w:pPr>
        <w:pStyle w:val="Compact"/>
        <w:numPr>
          <w:ilvl w:val="0"/>
          <w:numId w:val="1270"/>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1"/>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1"/>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2"/>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3"/>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3"/>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2"/>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4"/>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4"/>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5"/>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6"/>
        </w:numPr>
      </w:pPr>
      <w:hyperlink r:id="rId390">
        <w:r>
          <w:rPr>
            <w:rStyle w:val="Hyperlink"/>
          </w:rPr>
          <w:t xml:space="preserve">CRediT</w:t>
        </w:r>
      </w:hyperlink>
      <w:r>
        <w:t xml:space="preserve">: Contributor Role Taxonomy.</w:t>
      </w:r>
    </w:p>
    <w:p>
      <w:pPr>
        <w:pStyle w:val="Compact"/>
        <w:numPr>
          <w:ilvl w:val="0"/>
          <w:numId w:val="1277"/>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78"/>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8"/>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79"/>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0"/>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1"/>
        </w:numPr>
      </w:pPr>
      <w:r>
        <w:t xml:space="preserve">you automatically get a DOI from professional repository for outputs you make public</w:t>
      </w:r>
    </w:p>
    <w:p>
      <w:pPr>
        <w:pStyle w:val="Compact"/>
        <w:numPr>
          <w:ilvl w:val="1"/>
          <w:numId w:val="1281"/>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1"/>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0"/>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2"/>
        </w:numPr>
      </w:pPr>
      <w:r>
        <w:t xml:space="preserve">include the DOI of your data, code, and preregistration in your manuscript and in the metadata field provided by your publisher if prompted.</w:t>
      </w:r>
    </w:p>
    <w:p>
      <w:pPr>
        <w:pStyle w:val="Compact"/>
        <w:numPr>
          <w:ilvl w:val="1"/>
          <w:numId w:val="1282"/>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0"/>
        </w:numPr>
      </w:pPr>
      <w:r>
        <w:rPr>
          <w:b/>
          <w:bCs/>
        </w:rPr>
        <w:t xml:space="preserve">Add the persistent identifier of a published version of an output to all public versions of that output</w:t>
      </w:r>
    </w:p>
    <w:p>
      <w:pPr>
        <w:pStyle w:val="Compact"/>
        <w:numPr>
          <w:ilvl w:val="1"/>
          <w:numId w:val="1283"/>
        </w:numPr>
      </w:pPr>
      <w:r>
        <w:t xml:space="preserve">add the DOI of the published article (provided by your publisher) in the metadata of your preprint.</w:t>
      </w:r>
    </w:p>
    <w:p>
      <w:pPr>
        <w:pStyle w:val="Compact"/>
        <w:numPr>
          <w:ilvl w:val="1"/>
          <w:numId w:val="1283"/>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4"/>
        </w:numPr>
      </w:pPr>
      <w:r>
        <w:t xml:space="preserve">Complete metadata, README (with instructions), and documentation (e.g. data dictionary)</w:t>
      </w:r>
    </w:p>
    <w:p>
      <w:pPr>
        <w:pStyle w:val="Compact"/>
        <w:numPr>
          <w:ilvl w:val="0"/>
          <w:numId w:val="1285"/>
        </w:numPr>
      </w:pPr>
      <w:r>
        <w:t xml:space="preserve">No sensitive information in any files to be shared</w:t>
      </w:r>
    </w:p>
    <w:p>
      <w:pPr>
        <w:pStyle w:val="Compact"/>
        <w:numPr>
          <w:ilvl w:val="0"/>
          <w:numId w:val="1286"/>
        </w:numPr>
      </w:pPr>
      <w:r>
        <w:t xml:space="preserve">Simulated or synthetic data created to run the code instead of real data (if needed)</w:t>
      </w:r>
    </w:p>
    <w:p>
      <w:pPr>
        <w:pStyle w:val="Compact"/>
        <w:numPr>
          <w:ilvl w:val="0"/>
          <w:numId w:val="1287"/>
        </w:numPr>
      </w:pPr>
      <w:r>
        <w:t xml:space="preserve">Data quality validated, code peer-reviewed, materials checked and cleaned</w:t>
      </w:r>
    </w:p>
    <w:p>
      <w:pPr>
        <w:pStyle w:val="Compact"/>
        <w:numPr>
          <w:ilvl w:val="0"/>
          <w:numId w:val="1288"/>
        </w:numPr>
      </w:pPr>
      <w:r>
        <w:t xml:space="preserve">Results reproducible, following reporting guidelines, separated in preregistered vs exploratory</w:t>
      </w:r>
    </w:p>
    <w:p>
      <w:pPr>
        <w:pStyle w:val="Compact"/>
        <w:numPr>
          <w:ilvl w:val="0"/>
          <w:numId w:val="1289"/>
        </w:numPr>
      </w:pPr>
      <w:r>
        <w:t xml:space="preserve">All authors have an ORCID</w:t>
      </w:r>
    </w:p>
    <w:p>
      <w:pPr>
        <w:pStyle w:val="FirstParagraph"/>
      </w:pPr>
      <w:r>
        <w:rPr>
          <w:b/>
          <w:bCs/>
        </w:rPr>
        <w:t xml:space="preserve">Upon publishing resources</w:t>
      </w:r>
    </w:p>
    <w:p>
      <w:pPr>
        <w:pStyle w:val="Compact"/>
        <w:numPr>
          <w:ilvl w:val="0"/>
          <w:numId w:val="1290"/>
        </w:numPr>
      </w:pPr>
      <w:r>
        <w:t xml:space="preserve">Add an open license (e.g. CC-BY 4.0 for data and materials, Apache 2.0 for code)</w:t>
      </w:r>
    </w:p>
    <w:p>
      <w:pPr>
        <w:pStyle w:val="Compact"/>
        <w:numPr>
          <w:ilvl w:val="0"/>
          <w:numId w:val="1291"/>
        </w:numPr>
      </w:pPr>
      <w:r>
        <w:t xml:space="preserve">Fill out the metadata of the repository where the resources are deposited</w:t>
      </w:r>
    </w:p>
    <w:p>
      <w:pPr>
        <w:pStyle w:val="Compact"/>
        <w:numPr>
          <w:ilvl w:val="0"/>
          <w:numId w:val="1292"/>
        </w:numPr>
      </w:pPr>
      <w:r>
        <w:t xml:space="preserve">Link authors’ ORCID, and the ROR of their organizations and funders to all resources</w:t>
      </w:r>
    </w:p>
    <w:p>
      <w:pPr>
        <w:pStyle w:val="Compact"/>
        <w:numPr>
          <w:ilvl w:val="0"/>
          <w:numId w:val="1293"/>
        </w:numPr>
      </w:pPr>
      <w:r>
        <w:t xml:space="preserve">Release publicly and get a DOI</w:t>
      </w:r>
    </w:p>
    <w:p>
      <w:pPr>
        <w:pStyle w:val="Compact"/>
        <w:numPr>
          <w:ilvl w:val="0"/>
          <w:numId w:val="1294"/>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5"/>
        </w:numPr>
      </w:pPr>
      <w:r>
        <w:t xml:space="preserve">Include the DOI of all resources (data, code, materials, conceptual figures) in the manuscript</w:t>
      </w:r>
    </w:p>
    <w:p>
      <w:pPr>
        <w:pStyle w:val="Compact"/>
        <w:numPr>
          <w:ilvl w:val="0"/>
          <w:numId w:val="1296"/>
        </w:numPr>
      </w:pPr>
      <w:r>
        <w:t xml:space="preserve">Use CRediT taxonomy to give attribution to all contributors</w:t>
      </w:r>
    </w:p>
    <w:p>
      <w:pPr>
        <w:pStyle w:val="Compact"/>
        <w:numPr>
          <w:ilvl w:val="0"/>
          <w:numId w:val="1297"/>
        </w:numPr>
      </w:pPr>
      <w:r>
        <w:t xml:space="preserve">Deposit a preprint (if allowed) on preprint server or institutional repository</w:t>
      </w:r>
    </w:p>
    <w:p>
      <w:pPr>
        <w:pStyle w:val="Compact"/>
        <w:numPr>
          <w:ilvl w:val="0"/>
          <w:numId w:val="1298"/>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299"/>
        </w:numPr>
      </w:pPr>
      <w:r>
        <w:t xml:space="preserve">Update the preprint with a postprint (if allowed)</w:t>
      </w:r>
    </w:p>
    <w:p>
      <w:pPr>
        <w:pStyle w:val="Compact"/>
        <w:numPr>
          <w:ilvl w:val="0"/>
          <w:numId w:val="1300"/>
        </w:numPr>
      </w:pPr>
      <w:r>
        <w:t xml:space="preserve">Link the DOI of the published article to the preprint/postprint</w:t>
      </w:r>
    </w:p>
    <w:p>
      <w:pPr>
        <w:pStyle w:val="Compact"/>
        <w:numPr>
          <w:ilvl w:val="0"/>
          <w:numId w:val="1301"/>
        </w:numPr>
      </w:pPr>
      <w:r>
        <w:t xml:space="preserve">Handle data access requests if only metadata were shared</w:t>
      </w:r>
    </w:p>
    <w:p>
      <w:pPr>
        <w:pStyle w:val="Compact"/>
        <w:numPr>
          <w:ilvl w:val="0"/>
          <w:numId w:val="1302"/>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2026-09-28T15:13:03Z</dcterms:created>
  <dcterms:modified xsi:type="dcterms:W3CDTF">2026-09-28T15:13:03Z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