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3EB1F" w14:textId="3BEAA4B1" w:rsidR="0019088E" w:rsidRDefault="0019088E">
      <w:r>
        <w:t>D.C.</w:t>
      </w:r>
    </w:p>
    <w:p w14:paraId="290B35DD" w14:textId="00D633C6" w:rsidR="00BE43FB" w:rsidRPr="00BE43FB" w:rsidRDefault="00135611" w:rsidP="0019088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Antique</w:t>
      </w:r>
      <w:r w:rsidR="00BE43FB" w:rsidRPr="00BE43FB">
        <w:rPr>
          <w:b/>
          <w:bCs/>
        </w:rPr>
        <w:t xml:space="preserve"> Reporter Names</w:t>
      </w:r>
    </w:p>
    <w:p w14:paraId="14860721" w14:textId="52E6C7FC" w:rsidR="0019088E" w:rsidRDefault="0019088E" w:rsidP="00BE43FB">
      <w:pPr>
        <w:pStyle w:val="ListParagraph"/>
        <w:numPr>
          <w:ilvl w:val="1"/>
          <w:numId w:val="1"/>
        </w:numPr>
      </w:pPr>
      <w:proofErr w:type="spellStart"/>
      <w:r>
        <w:t>Cranch</w:t>
      </w:r>
      <w:proofErr w:type="spellEnd"/>
      <w:r>
        <w:t xml:space="preserve">, Volume 6 (1-5 D.C.) 1801-1841 </w:t>
      </w:r>
      <w:r w:rsidR="00135611">
        <w:t>is</w:t>
      </w:r>
      <w:r>
        <w:t xml:space="preserve"> missing.</w:t>
      </w:r>
    </w:p>
    <w:p w14:paraId="6E665CD0" w14:textId="726C02B6" w:rsidR="0019088E" w:rsidRDefault="0019088E" w:rsidP="00BE43FB">
      <w:pPr>
        <w:pStyle w:val="ListParagraph"/>
        <w:numPr>
          <w:ilvl w:val="2"/>
          <w:numId w:val="1"/>
        </w:numPr>
      </w:pPr>
      <w:r>
        <w:t>Did cross-check looking at pdf of actual reporter and typing up some cases from there, nothing showed up.</w:t>
      </w:r>
      <w:r w:rsidR="00BE43FB">
        <w:t xml:space="preserve"> Oldest case is </w:t>
      </w:r>
      <w:r w:rsidR="00BE43FB">
        <w:rPr>
          <w:u w:val="single"/>
        </w:rPr>
        <w:t>McCauley v. McCauley</w:t>
      </w:r>
      <w:r w:rsidR="00BE43FB" w:rsidRPr="00BE43FB">
        <w:t>, 1 Hay. &amp; Haz. 1 (1840)</w:t>
      </w:r>
      <w:r w:rsidR="00BE43FB">
        <w:t>.</w:t>
      </w:r>
    </w:p>
    <w:p w14:paraId="2E4CA8F6" w14:textId="60C1765C" w:rsidR="0019088E" w:rsidRDefault="00135611" w:rsidP="00135611">
      <w:pPr>
        <w:pStyle w:val="ListParagraph"/>
        <w:numPr>
          <w:ilvl w:val="1"/>
          <w:numId w:val="1"/>
        </w:numPr>
      </w:pPr>
      <w:r>
        <w:t>Other antique reporters (matching D.C. [Supreme Court of District of Columbia]) are recorded in CAP (Old reporter, D.C.), but they do NOT show up on</w:t>
      </w:r>
      <w:r w:rsidR="0019088E">
        <w:t xml:space="preserve"> </w:t>
      </w:r>
      <w:hyperlink r:id="rId5" w:history="1">
        <w:r w:rsidR="0019088E" w:rsidRPr="0057247B">
          <w:rPr>
            <w:rStyle w:val="Hyperlink"/>
          </w:rPr>
          <w:t>https://cite.case.law/</w:t>
        </w:r>
      </w:hyperlink>
      <w:r w:rsidR="0019088E">
        <w:t xml:space="preserve">. However, they show up </w:t>
      </w:r>
      <w:r w:rsidR="007636D9">
        <w:t>when conducting individual case search.</w:t>
      </w:r>
    </w:p>
    <w:p w14:paraId="09B27FCB" w14:textId="77777777" w:rsidR="00135611" w:rsidRDefault="007636D9" w:rsidP="00BE43FB">
      <w:pPr>
        <w:pStyle w:val="ListParagraph"/>
        <w:numPr>
          <w:ilvl w:val="2"/>
          <w:numId w:val="1"/>
        </w:numPr>
      </w:pPr>
      <w:r>
        <w:t>Example</w:t>
      </w:r>
      <w:r w:rsidR="00135611">
        <w:t>s</w:t>
      </w:r>
    </w:p>
    <w:p w14:paraId="12F000B4" w14:textId="05B57CB8" w:rsidR="007636D9" w:rsidRDefault="007636D9" w:rsidP="00135611">
      <w:pPr>
        <w:pStyle w:val="ListParagraph"/>
        <w:numPr>
          <w:ilvl w:val="3"/>
          <w:numId w:val="1"/>
        </w:numPr>
      </w:pPr>
      <w:r w:rsidRPr="00BE43FB">
        <w:rPr>
          <w:u w:val="single"/>
        </w:rPr>
        <w:t>Green v. Lake</w:t>
      </w:r>
      <w:r w:rsidRPr="007636D9">
        <w:t>, 13 D.C. 162, 2 Mackey 162 (1882)</w:t>
      </w:r>
      <w:r>
        <w:t xml:space="preserve"> </w:t>
      </w:r>
      <w:hyperlink r:id="rId6" w:history="1">
        <w:r w:rsidR="00135611" w:rsidRPr="0057247B">
          <w:rPr>
            <w:rStyle w:val="Hyperlink"/>
          </w:rPr>
          <w:t>https://cite.case.law/dc/13/162/</w:t>
        </w:r>
      </w:hyperlink>
    </w:p>
    <w:p w14:paraId="3694725A" w14:textId="0BE3829B" w:rsidR="007636D9" w:rsidRDefault="00135611" w:rsidP="00681BAE">
      <w:pPr>
        <w:pStyle w:val="ListParagraph"/>
        <w:numPr>
          <w:ilvl w:val="3"/>
          <w:numId w:val="1"/>
        </w:numPr>
      </w:pPr>
      <w:r w:rsidRPr="00135611">
        <w:rPr>
          <w:u w:val="single"/>
        </w:rPr>
        <w:t>United States ex rel. Wilson v. Ames</w:t>
      </w:r>
      <w:r w:rsidRPr="00135611">
        <w:t xml:space="preserve">, 11 D.C. 278, 1 </w:t>
      </w:r>
      <w:proofErr w:type="spellStart"/>
      <w:r w:rsidRPr="00135611">
        <w:t>MacArth</w:t>
      </w:r>
      <w:proofErr w:type="spellEnd"/>
      <w:r w:rsidRPr="00135611">
        <w:t>. &amp; M. 278 (1880)</w:t>
      </w:r>
      <w:r>
        <w:t xml:space="preserve">, </w:t>
      </w:r>
      <w:r w:rsidRPr="00135611">
        <w:t>https://cite.case.law/dc/11/278/</w:t>
      </w:r>
    </w:p>
    <w:p w14:paraId="3890F255" w14:textId="4F83E3E7" w:rsidR="00681BAE" w:rsidRDefault="00681BAE" w:rsidP="00681BAE">
      <w:r>
        <w:t>Tenn.</w:t>
      </w:r>
    </w:p>
    <w:p w14:paraId="2B43B687" w14:textId="106289CB" w:rsidR="00681BAE" w:rsidRDefault="00681BAE" w:rsidP="00681BAE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 </w:t>
      </w:r>
      <w:r>
        <w:rPr>
          <w:b/>
          <w:bCs/>
        </w:rPr>
        <w:t>Antique</w:t>
      </w:r>
      <w:r w:rsidRPr="00BE43FB">
        <w:rPr>
          <w:b/>
          <w:bCs/>
        </w:rPr>
        <w:t xml:space="preserve"> Reporter Names</w:t>
      </w:r>
    </w:p>
    <w:p w14:paraId="22C0271C" w14:textId="28EE1EEC" w:rsidR="00C11738" w:rsidRPr="00D43287" w:rsidRDefault="003F4C0B" w:rsidP="00C11738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Tenn. Volume 1-59 </w:t>
      </w:r>
      <w:r w:rsidR="00DC7989">
        <w:t>include</w:t>
      </w:r>
      <w:r>
        <w:t xml:space="preserve"> antique reporters with comma</w:t>
      </w:r>
      <w:r w:rsidR="00C11738">
        <w:t xml:space="preserve"> next to registered CAP (Tenn.)</w:t>
      </w:r>
      <w:r>
        <w:t>.</w:t>
      </w:r>
      <w:r w:rsidR="0027219D">
        <w:t xml:space="preserve"> But </w:t>
      </w:r>
      <w:r w:rsidR="00DC7989">
        <w:t>the ones after</w:t>
      </w:r>
      <w:r w:rsidR="00C11738">
        <w:t xml:space="preserve"> volume 59</w:t>
      </w:r>
      <w:r w:rsidR="00DC7989">
        <w:t xml:space="preserve"> do not.</w:t>
      </w:r>
      <w:r w:rsidR="00C11738">
        <w:t xml:space="preserve"> The antique reporters registered in CAP was put in the “Other Variations” tab.</w:t>
      </w:r>
    </w:p>
    <w:p w14:paraId="52251974" w14:textId="4D3D9B84" w:rsidR="00D43287" w:rsidRDefault="00D43287" w:rsidP="00D43287">
      <w:r>
        <w:t>Cali</w:t>
      </w:r>
    </w:p>
    <w:p w14:paraId="489668C1" w14:textId="13525AF9" w:rsidR="00D43287" w:rsidRDefault="00D43287" w:rsidP="00D4328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Antique</w:t>
      </w:r>
      <w:r w:rsidRPr="00BE43FB">
        <w:rPr>
          <w:b/>
          <w:bCs/>
        </w:rPr>
        <w:t xml:space="preserve"> Reporter Names</w:t>
      </w:r>
    </w:p>
    <w:p w14:paraId="5978C140" w14:textId="483F7F60" w:rsidR="00D43287" w:rsidRPr="005C6178" w:rsidRDefault="005C6178" w:rsidP="00D43287">
      <w:pPr>
        <w:pStyle w:val="ListParagraph"/>
        <w:numPr>
          <w:ilvl w:val="1"/>
          <w:numId w:val="1"/>
        </w:numPr>
        <w:rPr>
          <w:b/>
          <w:bCs/>
        </w:rPr>
      </w:pPr>
      <w:r>
        <w:t>“Pac.” Reporter correspond to Cal. Reporter (in CAP) and Cal. App. Reporter (in CAP)</w:t>
      </w:r>
      <w:r w:rsidR="00FB14F1">
        <w:t xml:space="preserve"> and Cal. </w:t>
      </w:r>
      <w:proofErr w:type="spellStart"/>
      <w:r w:rsidR="00FB14F1">
        <w:t>Unrep</w:t>
      </w:r>
      <w:proofErr w:type="spellEnd"/>
      <w:r w:rsidR="00FB14F1">
        <w:t>.</w:t>
      </w:r>
      <w:r>
        <w:t xml:space="preserve"> But cases in Pac. Reporter volumes don’t seem to correspond nicely one to one to any reporters in CAP</w:t>
      </w:r>
      <w:r w:rsidR="00FB14F1">
        <w:t xml:space="preserve"> and seem random.</w:t>
      </w:r>
    </w:p>
    <w:p w14:paraId="6B0404A6" w14:textId="5A8E6625" w:rsidR="009C524D" w:rsidRDefault="005C6178" w:rsidP="009C524D">
      <w:pPr>
        <w:pStyle w:val="ListParagraph"/>
        <w:numPr>
          <w:ilvl w:val="2"/>
          <w:numId w:val="1"/>
        </w:numPr>
      </w:pPr>
      <w:r w:rsidRPr="009C524D">
        <w:t>Example</w:t>
      </w:r>
      <w:r w:rsidR="009C524D">
        <w:t>s</w:t>
      </w:r>
    </w:p>
    <w:p w14:paraId="70B705BD" w14:textId="23F16F63" w:rsidR="005C6178" w:rsidRDefault="005C6178" w:rsidP="009C524D">
      <w:pPr>
        <w:pStyle w:val="ListParagraph"/>
        <w:numPr>
          <w:ilvl w:val="3"/>
          <w:numId w:val="1"/>
        </w:numPr>
      </w:pPr>
      <w:r w:rsidRPr="009C524D">
        <w:t>Cal. 108, 115 [291 Pac. 184]; Kennedy v. Lee, 147 Cal. 596, 601 [82 Pac. 257]; Eastman v. Piper, 68 Cal. App. 554 [229 Pac. 1002; 13 C. J., p. 525]</w:t>
      </w:r>
      <w:r w:rsidR="009C524D">
        <w:t xml:space="preserve">; </w:t>
      </w:r>
      <w:r w:rsidRPr="009C524D">
        <w:t xml:space="preserve">205 Cal. 541, 550 [271 Pac. 1091] ; </w:t>
      </w:r>
      <w:proofErr w:type="spellStart"/>
      <w:r w:rsidRPr="009C524D">
        <w:t>Henika</w:t>
      </w:r>
      <w:proofErr w:type="spellEnd"/>
      <w:r w:rsidRPr="009C524D">
        <w:t xml:space="preserve"> v. Lange, 55 Cal. App. 336, 339 [203 Pac. 798]</w:t>
      </w:r>
    </w:p>
    <w:p w14:paraId="67FDE751" w14:textId="77777777" w:rsidR="00FB14F1" w:rsidRDefault="009C524D" w:rsidP="00FB14F1">
      <w:pPr>
        <w:pStyle w:val="ListParagraph"/>
        <w:numPr>
          <w:ilvl w:val="3"/>
          <w:numId w:val="1"/>
        </w:numPr>
      </w:pPr>
      <w:r>
        <w:t>Most of the Pac.’s citations are not picked up by CAP.</w:t>
      </w:r>
    </w:p>
    <w:p w14:paraId="1C84DF72" w14:textId="65BE9081" w:rsidR="009C524D" w:rsidRDefault="00FB14F1" w:rsidP="00FB14F1">
      <w:pPr>
        <w:pStyle w:val="ListParagraph"/>
        <w:numPr>
          <w:ilvl w:val="4"/>
          <w:numId w:val="1"/>
        </w:numPr>
      </w:pPr>
      <w:r>
        <w:t xml:space="preserve">Ex) </w:t>
      </w:r>
      <w:r w:rsidRPr="00FB14F1">
        <w:rPr>
          <w:i/>
          <w:iCs/>
        </w:rPr>
        <w:t xml:space="preserve">Tedford, v. </w:t>
      </w:r>
      <w:proofErr w:type="spellStart"/>
      <w:r w:rsidRPr="00FB14F1">
        <w:rPr>
          <w:i/>
          <w:iCs/>
        </w:rPr>
        <w:t>Michler</w:t>
      </w:r>
      <w:proofErr w:type="spellEnd"/>
      <w:r w:rsidRPr="00FB14F1">
        <w:t>, ante, p. 214, [121 Pac. 730]</w:t>
      </w:r>
      <w:r>
        <w:t xml:space="preserve"> cited in </w:t>
      </w:r>
      <w:hyperlink r:id="rId7" w:history="1">
        <w:r w:rsidRPr="009E793F">
          <w:rPr>
            <w:rStyle w:val="Hyperlink"/>
          </w:rPr>
          <w:t>https://cite.case.law/cal/162/762/</w:t>
        </w:r>
      </w:hyperlink>
    </w:p>
    <w:p w14:paraId="495590C6" w14:textId="757F15A6" w:rsidR="00FB14F1" w:rsidRDefault="00FB14F1" w:rsidP="00FB14F1">
      <w:pPr>
        <w:pStyle w:val="ListParagraph"/>
        <w:numPr>
          <w:ilvl w:val="1"/>
          <w:numId w:val="1"/>
        </w:numPr>
      </w:pPr>
      <w:r>
        <w:t xml:space="preserve">But “Pac.” Is registered alongside </w:t>
      </w:r>
      <w:r w:rsidR="00F53D30">
        <w:t xml:space="preserve">3, 4, 5, 6, and 7 </w:t>
      </w:r>
      <w:r>
        <w:t xml:space="preserve">Cal. </w:t>
      </w:r>
      <w:proofErr w:type="spellStart"/>
      <w:r>
        <w:t>Unrep</w:t>
      </w:r>
      <w:proofErr w:type="spellEnd"/>
      <w:r>
        <w:t>. Reporter in CAP in “comma” format seen in Tenn.</w:t>
      </w:r>
      <w:r w:rsidR="00F53D30">
        <w:t xml:space="preserve"> </w:t>
      </w:r>
      <w:r w:rsidR="00193E68">
        <w:t xml:space="preserve">It’s not 1 to 1 conversion for volume numbers; 3 Cal. </w:t>
      </w:r>
      <w:proofErr w:type="spellStart"/>
      <w:r w:rsidR="00193E68">
        <w:t>Unrep</w:t>
      </w:r>
      <w:proofErr w:type="spellEnd"/>
      <w:r w:rsidR="00193E68">
        <w:t>. Includes 18 Pac. ~ 33 Pac.</w:t>
      </w:r>
      <w:r w:rsidR="0067574E">
        <w:t xml:space="preserve"> (Also, Pac. Reporter seems to include Washington State cases in Wash.)</w:t>
      </w:r>
    </w:p>
    <w:p w14:paraId="44D353E0" w14:textId="3215384F" w:rsidR="008F3234" w:rsidRDefault="008F3234" w:rsidP="00FB14F1">
      <w:pPr>
        <w:pStyle w:val="ListParagraph"/>
        <w:numPr>
          <w:ilvl w:val="1"/>
          <w:numId w:val="1"/>
        </w:numPr>
      </w:pPr>
      <w:r>
        <w:t>For now, I decided not to put Pac. Into any category in CAP sheet, even though a lot of them are left out. Please let me know how to proceed.</w:t>
      </w:r>
    </w:p>
    <w:p w14:paraId="731E04A4" w14:textId="1355D87D" w:rsidR="00EE085E" w:rsidRDefault="00EE085E" w:rsidP="00EE085E"/>
    <w:p w14:paraId="5F5F0023" w14:textId="3D358017" w:rsidR="00EE085E" w:rsidRDefault="00EE085E" w:rsidP="00EE085E">
      <w:r>
        <w:t>Pacific Reporter</w:t>
      </w:r>
    </w:p>
    <w:p w14:paraId="487FCC7E" w14:textId="10AF023D" w:rsidR="00EE085E" w:rsidRDefault="00EE085E" w:rsidP="00EE085E">
      <w:pPr>
        <w:pStyle w:val="ListParagraph"/>
        <w:numPr>
          <w:ilvl w:val="0"/>
          <w:numId w:val="3"/>
        </w:numPr>
      </w:pPr>
      <w:r>
        <w:t>Looks like it was a headache for CAP, because it contains a lot of cases from different states. For Pacific Reporter 1</w:t>
      </w:r>
      <w:r w:rsidRPr="00EE085E">
        <w:rPr>
          <w:vertAlign w:val="superscript"/>
        </w:rPr>
        <w:t>st</w:t>
      </w:r>
      <w:r>
        <w:t xml:space="preserve"> edition (Pac.), they put only some of it under Cal. </w:t>
      </w:r>
      <w:proofErr w:type="spellStart"/>
      <w:r>
        <w:t>Unrep</w:t>
      </w:r>
      <w:proofErr w:type="spellEnd"/>
      <w:r>
        <w:t xml:space="preserve">. for matching ones, </w:t>
      </w:r>
      <w:r>
        <w:lastRenderedPageBreak/>
        <w:t>but left most of it out. For P.2d, P.3d (Pacific Reporters 2</w:t>
      </w:r>
      <w:r w:rsidRPr="00EE085E">
        <w:rPr>
          <w:vertAlign w:val="superscript"/>
        </w:rPr>
        <w:t>nd</w:t>
      </w:r>
      <w:r>
        <w:t xml:space="preserve"> and 3</w:t>
      </w:r>
      <w:r w:rsidRPr="00EE085E">
        <w:rPr>
          <w:vertAlign w:val="superscript"/>
        </w:rPr>
        <w:t>rd</w:t>
      </w:r>
      <w:r w:rsidR="00044A85">
        <w:t>, they put them under Utah, Wyoming, Colorado, Hawaii, Oklahoma, and Alaska.</w:t>
      </w:r>
    </w:p>
    <w:p w14:paraId="32C6E542" w14:textId="77777777" w:rsidR="00EE085E" w:rsidRDefault="00EE085E" w:rsidP="00EE085E"/>
    <w:p w14:paraId="7D81DCEE" w14:textId="77777777" w:rsidR="002A4304" w:rsidRDefault="00EE085E" w:rsidP="002A4304">
      <w:r>
        <w:t>Alaska</w:t>
      </w:r>
    </w:p>
    <w:p w14:paraId="4B8AF70C" w14:textId="21849A06" w:rsidR="00EE085E" w:rsidRDefault="002A4304" w:rsidP="002A4304">
      <w:pPr>
        <w:pStyle w:val="ListParagraph"/>
        <w:numPr>
          <w:ilvl w:val="0"/>
          <w:numId w:val="3"/>
        </w:numPr>
      </w:pPr>
      <w:r>
        <w:t>Note on Alaska Reporter (currently being published in Thomson Reuters since 1960)</w:t>
      </w:r>
    </w:p>
    <w:p w14:paraId="445FDB9E" w14:textId="1B2603AA" w:rsidR="002A4304" w:rsidRDefault="002A4304" w:rsidP="002A4304">
      <w:pPr>
        <w:pStyle w:val="ListParagraph"/>
        <w:numPr>
          <w:ilvl w:val="1"/>
          <w:numId w:val="3"/>
        </w:numPr>
      </w:pPr>
      <w:r>
        <w:t xml:space="preserve">Judges in Alaska seem to cite to P.2d or P.3d for the Alaska cases and put parenthesis (Alaska </w:t>
      </w:r>
      <w:r w:rsidRPr="002A4304">
        <w:rPr>
          <w:u w:val="single"/>
        </w:rPr>
        <w:t>Year</w:t>
      </w:r>
      <w:r>
        <w:t>)</w:t>
      </w:r>
    </w:p>
    <w:p w14:paraId="1C67601C" w14:textId="50693AF3" w:rsidR="002A4304" w:rsidRDefault="002A4304" w:rsidP="002A4304">
      <w:pPr>
        <w:pStyle w:val="ListParagraph"/>
        <w:numPr>
          <w:ilvl w:val="1"/>
          <w:numId w:val="3"/>
        </w:numPr>
      </w:pPr>
      <w:r>
        <w:t>Example</w:t>
      </w:r>
    </w:p>
    <w:p w14:paraId="700766D3" w14:textId="578A0A8A" w:rsidR="002A4304" w:rsidRDefault="00D06118" w:rsidP="00D06118">
      <w:pPr>
        <w:pStyle w:val="ListParagraph"/>
        <w:numPr>
          <w:ilvl w:val="2"/>
          <w:numId w:val="3"/>
        </w:numPr>
      </w:pPr>
      <w:r w:rsidRPr="00D06118">
        <w:t xml:space="preserve">RA Helicopters, Inc. v. </w:t>
      </w:r>
      <w:proofErr w:type="spellStart"/>
      <w:r w:rsidRPr="00D06118">
        <w:t>Digicon</w:t>
      </w:r>
      <w:proofErr w:type="spellEnd"/>
      <w:r w:rsidRPr="00D06118">
        <w:t xml:space="preserve"> Alaska, Inc., 518 P.2d 1057, 1059-60 (Alaska 1974); State v. Stanley, 506 P.2d 1284, 1293 (Alaska 1973); *226 Beaulieu v. Elliott, 434 P.2d 665, 670-71 (Alaska 1967).</w:t>
      </w:r>
    </w:p>
    <w:p w14:paraId="65C329E5" w14:textId="6C557420" w:rsidR="0012693E" w:rsidRDefault="0012693E" w:rsidP="0012693E"/>
    <w:p w14:paraId="7F56C8E8" w14:textId="0258E324" w:rsidR="0012693E" w:rsidRDefault="0012693E" w:rsidP="0012693E">
      <w:r>
        <w:t>Colorado</w:t>
      </w:r>
    </w:p>
    <w:p w14:paraId="1B3E49F7" w14:textId="01DCF624" w:rsidR="0012693E" w:rsidRDefault="0012693E" w:rsidP="0012693E">
      <w:pPr>
        <w:pStyle w:val="ListParagraph"/>
        <w:numPr>
          <w:ilvl w:val="0"/>
          <w:numId w:val="3"/>
        </w:numPr>
      </w:pPr>
      <w:r>
        <w:t>Colo. Dec. (Colorado Decision with 4 volumes) is not registered on CAP.</w:t>
      </w:r>
    </w:p>
    <w:p w14:paraId="14DB61E0" w14:textId="5B2BA160" w:rsidR="0012693E" w:rsidRDefault="0012693E" w:rsidP="0012693E">
      <w:pPr>
        <w:pStyle w:val="ListParagraph"/>
        <w:numPr>
          <w:ilvl w:val="1"/>
          <w:numId w:val="3"/>
        </w:numPr>
      </w:pPr>
      <w:r>
        <w:t>It seems to contain cases in Colo. or Colo. App. (overlap without any pattern)</w:t>
      </w:r>
    </w:p>
    <w:p w14:paraId="33DAC7A7" w14:textId="682A1EE7" w:rsidR="0012693E" w:rsidRDefault="0012693E" w:rsidP="0012693E">
      <w:pPr>
        <w:pStyle w:val="ListParagraph"/>
        <w:numPr>
          <w:ilvl w:val="2"/>
          <w:numId w:val="3"/>
        </w:numPr>
      </w:pPr>
      <w:r>
        <w:t xml:space="preserve">Ex) </w:t>
      </w:r>
      <w:r>
        <w:rPr>
          <w:i/>
          <w:iCs/>
        </w:rPr>
        <w:t>Kephart v. People</w:t>
      </w:r>
      <w:r>
        <w:t>, 28 Colo. 73; 62 Pac. Rep. 946; 2 Colo. Dec. 341</w:t>
      </w:r>
    </w:p>
    <w:p w14:paraId="32F07EA7" w14:textId="5D801996" w:rsidR="00C33A79" w:rsidRDefault="00C33A79" w:rsidP="0012693E">
      <w:pPr>
        <w:pStyle w:val="ListParagraph"/>
        <w:numPr>
          <w:ilvl w:val="2"/>
          <w:numId w:val="3"/>
        </w:numPr>
      </w:pPr>
      <w:r>
        <w:t xml:space="preserve">Ex) </w:t>
      </w:r>
      <w:r w:rsidRPr="00C33A79">
        <w:rPr>
          <w:i/>
          <w:iCs/>
        </w:rPr>
        <w:t>U. S. Security Co. v. Wolfe</w:t>
      </w:r>
      <w:r w:rsidRPr="00C33A79">
        <w:t>, 27 Colo. 218; 1 Colo. Dec. 259</w:t>
      </w:r>
    </w:p>
    <w:p w14:paraId="16627626" w14:textId="7D897A8A" w:rsidR="00E40012" w:rsidRDefault="00E40012" w:rsidP="0012693E">
      <w:pPr>
        <w:pStyle w:val="ListParagraph"/>
        <w:numPr>
          <w:ilvl w:val="2"/>
          <w:numId w:val="3"/>
        </w:numPr>
      </w:pPr>
      <w:r>
        <w:t xml:space="preserve">Ex) </w:t>
      </w:r>
      <w:r w:rsidRPr="00E40012">
        <w:rPr>
          <w:i/>
          <w:iCs/>
        </w:rPr>
        <w:t>Keely et al. v. East Side Improvement Co.,</w:t>
      </w:r>
      <w:r w:rsidRPr="00E40012">
        <w:t xml:space="preserve"> 16 Colo. App. 365, 65 Pac. 456, 3 Colo. Dec. 457.</w:t>
      </w:r>
    </w:p>
    <w:p w14:paraId="7B0879A6" w14:textId="4A0657AC" w:rsidR="005863A3" w:rsidRDefault="005863A3" w:rsidP="005863A3">
      <w:pPr>
        <w:pStyle w:val="ListParagraph"/>
        <w:numPr>
          <w:ilvl w:val="1"/>
          <w:numId w:val="3"/>
        </w:numPr>
      </w:pPr>
      <w:r>
        <w:t>But there are some cases that are on Colo. Dec. but not in other volumes in CAP</w:t>
      </w:r>
    </w:p>
    <w:p w14:paraId="705E5014" w14:textId="5EDC0042" w:rsidR="005863A3" w:rsidRDefault="005863A3" w:rsidP="005863A3">
      <w:pPr>
        <w:pStyle w:val="ListParagraph"/>
        <w:numPr>
          <w:ilvl w:val="2"/>
          <w:numId w:val="3"/>
        </w:numPr>
      </w:pPr>
      <w:r>
        <w:t xml:space="preserve">Ex) </w:t>
      </w:r>
      <w:r w:rsidRPr="005863A3">
        <w:rPr>
          <w:i/>
          <w:iCs/>
        </w:rPr>
        <w:t xml:space="preserve">Board of Co. </w:t>
      </w:r>
      <w:proofErr w:type="spellStart"/>
      <w:r w:rsidRPr="005863A3">
        <w:rPr>
          <w:i/>
          <w:iCs/>
        </w:rPr>
        <w:t>Com’rs</w:t>
      </w:r>
      <w:proofErr w:type="spellEnd"/>
      <w:r w:rsidRPr="005863A3">
        <w:rPr>
          <w:i/>
          <w:iCs/>
        </w:rPr>
        <w:t xml:space="preserve"> of Rio Grande Co v. Whelan</w:t>
      </w:r>
      <w:r w:rsidRPr="005863A3">
        <w:t>, 3 Colo. Dec. 294,</w:t>
      </w:r>
    </w:p>
    <w:p w14:paraId="270E9134" w14:textId="77777777" w:rsidR="0012693E" w:rsidRPr="009C524D" w:rsidRDefault="0012693E" w:rsidP="0012693E"/>
    <w:sectPr w:rsidR="0012693E" w:rsidRPr="009C5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1181B"/>
    <w:multiLevelType w:val="hybridMultilevel"/>
    <w:tmpl w:val="E9201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F6A93"/>
    <w:multiLevelType w:val="hybridMultilevel"/>
    <w:tmpl w:val="C0307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42854"/>
    <w:multiLevelType w:val="hybridMultilevel"/>
    <w:tmpl w:val="F4088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E9C"/>
    <w:rsid w:val="00044A85"/>
    <w:rsid w:val="000A1F05"/>
    <w:rsid w:val="0012693E"/>
    <w:rsid w:val="00135611"/>
    <w:rsid w:val="0019088E"/>
    <w:rsid w:val="00193E68"/>
    <w:rsid w:val="001A1DE1"/>
    <w:rsid w:val="0027219D"/>
    <w:rsid w:val="002A4304"/>
    <w:rsid w:val="00300166"/>
    <w:rsid w:val="003F4C0B"/>
    <w:rsid w:val="005863A3"/>
    <w:rsid w:val="005C6178"/>
    <w:rsid w:val="0067574E"/>
    <w:rsid w:val="00681BAE"/>
    <w:rsid w:val="007636D9"/>
    <w:rsid w:val="008E6E7E"/>
    <w:rsid w:val="008F3234"/>
    <w:rsid w:val="009C524D"/>
    <w:rsid w:val="00BE43FB"/>
    <w:rsid w:val="00C03516"/>
    <w:rsid w:val="00C11738"/>
    <w:rsid w:val="00C26E9C"/>
    <w:rsid w:val="00C33A79"/>
    <w:rsid w:val="00D06118"/>
    <w:rsid w:val="00D43287"/>
    <w:rsid w:val="00DC7989"/>
    <w:rsid w:val="00E40012"/>
    <w:rsid w:val="00EE085E"/>
    <w:rsid w:val="00F53D30"/>
    <w:rsid w:val="00F940E8"/>
    <w:rsid w:val="00FB14F1"/>
    <w:rsid w:val="00FE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AE51E"/>
  <w15:chartTrackingRefBased/>
  <w15:docId w15:val="{86E85C5C-F921-400C-B382-0A9CF35A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8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08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0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1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ite.case.law/cal/162/76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ite.case.law/dc/13/162/" TargetMode="External"/><Relationship Id="rId5" Type="http://schemas.openxmlformats.org/officeDocument/2006/relationships/hyperlink" Target="https://cite.case.law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2022-02-10T21:16:00Z</dcterms:created>
  <dcterms:modified xsi:type="dcterms:W3CDTF">2022-02-16T03:42:00Z</dcterms:modified>
</cp:coreProperties>
</file>