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4455" w:rsidRPr="0020668D" w:rsidRDefault="0015734B" w:rsidP="00FD4455">
      <w:pPr>
        <w:pStyle w:val="Heading1"/>
        <w:tabs>
          <w:tab w:val="left" w:pos="1080"/>
          <w:tab w:val="left" w:pos="1440"/>
        </w:tabs>
        <w:jc w:val="center"/>
        <w:rPr>
          <w:rFonts w:ascii="Garamond" w:hAnsi="Garamond"/>
        </w:rPr>
      </w:pPr>
      <w:r w:rsidRPr="0020668D">
        <w:rPr>
          <w:rFonts w:ascii="Garamond" w:hAnsi="Garamond"/>
        </w:rPr>
        <w:t>RELIGIOUS STUDIES</w:t>
      </w:r>
      <w:r w:rsidR="00FD4455" w:rsidRPr="0020668D">
        <w:rPr>
          <w:rFonts w:ascii="Garamond" w:hAnsi="Garamond"/>
        </w:rPr>
        <w:t xml:space="preserve"> </w:t>
      </w:r>
      <w:r w:rsidR="006D639D" w:rsidRPr="0020668D">
        <w:rPr>
          <w:rFonts w:ascii="Garamond" w:hAnsi="Garamond"/>
        </w:rPr>
        <w:t>33</w:t>
      </w:r>
      <w:r w:rsidR="00AF745C" w:rsidRPr="0020668D">
        <w:rPr>
          <w:rFonts w:ascii="Garamond" w:hAnsi="Garamond"/>
        </w:rPr>
        <w:t>2</w:t>
      </w:r>
      <w:r w:rsidR="00CB6B44" w:rsidRPr="0020668D">
        <w:rPr>
          <w:rFonts w:ascii="Garamond" w:hAnsi="Garamond"/>
        </w:rPr>
        <w:t>/ HISTORY 389</w:t>
      </w:r>
    </w:p>
    <w:p w:rsidR="00FD4455" w:rsidRPr="0020668D" w:rsidRDefault="00AF745C" w:rsidP="00FD4455">
      <w:pPr>
        <w:pStyle w:val="Heading1"/>
        <w:tabs>
          <w:tab w:val="left" w:pos="1080"/>
          <w:tab w:val="left" w:pos="1440"/>
        </w:tabs>
        <w:jc w:val="center"/>
        <w:rPr>
          <w:rFonts w:ascii="Garamond" w:hAnsi="Garamond"/>
        </w:rPr>
      </w:pPr>
      <w:r w:rsidRPr="0020668D">
        <w:rPr>
          <w:rFonts w:ascii="Garamond" w:hAnsi="Garamond"/>
        </w:rPr>
        <w:t>Mormonism</w:t>
      </w:r>
    </w:p>
    <w:p w:rsidR="00FD4455" w:rsidRPr="0020668D" w:rsidRDefault="00AF745C" w:rsidP="00FD4455">
      <w:pPr>
        <w:tabs>
          <w:tab w:val="left" w:pos="1080"/>
          <w:tab w:val="left" w:pos="1440"/>
        </w:tabs>
        <w:jc w:val="center"/>
        <w:rPr>
          <w:rFonts w:ascii="Garamond" w:hAnsi="Garamond"/>
          <w:b/>
          <w:bCs/>
        </w:rPr>
      </w:pPr>
      <w:r w:rsidRPr="0020668D">
        <w:rPr>
          <w:rFonts w:ascii="Garamond" w:hAnsi="Garamond"/>
          <w:b/>
          <w:bCs/>
        </w:rPr>
        <w:t>Fall 2014</w:t>
      </w:r>
      <w:r w:rsidR="00FD4455" w:rsidRPr="0020668D">
        <w:rPr>
          <w:rFonts w:ascii="Garamond" w:hAnsi="Garamond"/>
          <w:b/>
          <w:bCs/>
        </w:rPr>
        <w:t xml:space="preserve">, </w:t>
      </w:r>
      <w:r w:rsidRPr="0020668D">
        <w:rPr>
          <w:rFonts w:ascii="Garamond" w:hAnsi="Garamond"/>
          <w:b/>
          <w:bCs/>
        </w:rPr>
        <w:t>T/</w:t>
      </w:r>
      <w:proofErr w:type="spellStart"/>
      <w:r w:rsidRPr="0020668D">
        <w:rPr>
          <w:rFonts w:ascii="Garamond" w:hAnsi="Garamond"/>
          <w:b/>
          <w:bCs/>
        </w:rPr>
        <w:t>Th</w:t>
      </w:r>
      <w:proofErr w:type="spellEnd"/>
      <w:r w:rsidRPr="0020668D">
        <w:rPr>
          <w:rFonts w:ascii="Garamond" w:hAnsi="Garamond"/>
          <w:b/>
          <w:bCs/>
        </w:rPr>
        <w:t xml:space="preserve"> 12:00 - 1:15</w:t>
      </w:r>
      <w:r w:rsidR="00FD4455" w:rsidRPr="0020668D">
        <w:rPr>
          <w:rFonts w:ascii="Garamond" w:hAnsi="Garamond"/>
          <w:b/>
          <w:bCs/>
        </w:rPr>
        <w:t xml:space="preserve">, </w:t>
      </w:r>
      <w:r w:rsidR="00846BB5" w:rsidRPr="0020668D">
        <w:rPr>
          <w:rFonts w:ascii="Garamond" w:hAnsi="Garamond"/>
          <w:b/>
          <w:bCs/>
        </w:rPr>
        <w:t xml:space="preserve">Robinson </w:t>
      </w:r>
      <w:r w:rsidRPr="0020668D">
        <w:rPr>
          <w:rFonts w:ascii="Garamond" w:hAnsi="Garamond"/>
          <w:b/>
          <w:bCs/>
        </w:rPr>
        <w:t>B224</w:t>
      </w:r>
    </w:p>
    <w:p w:rsidR="00FD4455" w:rsidRPr="0020668D" w:rsidRDefault="00916D2F" w:rsidP="00FD4455">
      <w:pPr>
        <w:tabs>
          <w:tab w:val="left" w:pos="1080"/>
          <w:tab w:val="left" w:pos="1440"/>
        </w:tabs>
        <w:jc w:val="center"/>
        <w:rPr>
          <w:rFonts w:ascii="Garamond" w:hAnsi="Garamond"/>
          <w:b/>
          <w:bCs/>
        </w:rPr>
      </w:pPr>
      <w:r w:rsidRPr="0020668D">
        <w:rPr>
          <w:rFonts w:ascii="Garamond" w:hAnsi="Garamond"/>
          <w:b/>
          <w:bCs/>
        </w:rPr>
        <w:t>Prof. John Turner</w:t>
      </w:r>
    </w:p>
    <w:p w:rsidR="00FD4455" w:rsidRPr="0020668D" w:rsidRDefault="00FD4455" w:rsidP="00FD4455">
      <w:pPr>
        <w:tabs>
          <w:tab w:val="left" w:pos="1080"/>
          <w:tab w:val="left" w:pos="1440"/>
        </w:tabs>
        <w:jc w:val="center"/>
        <w:rPr>
          <w:rFonts w:ascii="Garamond" w:hAnsi="Garamond"/>
          <w:b/>
          <w:bCs/>
        </w:rPr>
      </w:pPr>
      <w:r w:rsidRPr="0020668D">
        <w:rPr>
          <w:rFonts w:ascii="Garamond" w:hAnsi="Garamond"/>
          <w:b/>
          <w:bCs/>
        </w:rPr>
        <w:t xml:space="preserve">Office: Robinson </w:t>
      </w:r>
      <w:r w:rsidR="001F43DC" w:rsidRPr="0020668D">
        <w:rPr>
          <w:rFonts w:ascii="Garamond" w:hAnsi="Garamond"/>
          <w:bCs/>
          <w:u w:val="single"/>
        </w:rPr>
        <w:t>B444</w:t>
      </w:r>
      <w:r w:rsidR="00916D2F" w:rsidRPr="0020668D">
        <w:rPr>
          <w:rFonts w:ascii="Garamond" w:hAnsi="Garamond"/>
          <w:b/>
          <w:bCs/>
        </w:rPr>
        <w:t xml:space="preserve">, Phone: (703) 993-5604, Email: </w:t>
      </w:r>
      <w:hyperlink r:id="rId8" w:history="1">
        <w:r w:rsidR="00B46EDA" w:rsidRPr="0020668D">
          <w:rPr>
            <w:rStyle w:val="Hyperlink"/>
            <w:rFonts w:ascii="Garamond" w:hAnsi="Garamond"/>
            <w:b/>
            <w:bCs/>
          </w:rPr>
          <w:t>jturne17@gmu.edu</w:t>
        </w:r>
      </w:hyperlink>
      <w:r w:rsidR="00916D2F" w:rsidRPr="0020668D">
        <w:rPr>
          <w:rFonts w:ascii="Garamond" w:hAnsi="Garamond"/>
          <w:b/>
          <w:bCs/>
        </w:rPr>
        <w:t xml:space="preserve"> </w:t>
      </w:r>
    </w:p>
    <w:p w:rsidR="00FD4455" w:rsidRPr="0020668D" w:rsidRDefault="00FD4455" w:rsidP="00FD4455">
      <w:pPr>
        <w:tabs>
          <w:tab w:val="left" w:pos="1080"/>
          <w:tab w:val="left" w:pos="1440"/>
        </w:tabs>
        <w:jc w:val="center"/>
        <w:rPr>
          <w:rFonts w:ascii="Garamond" w:hAnsi="Garamond"/>
          <w:b/>
          <w:bCs/>
        </w:rPr>
      </w:pPr>
      <w:r w:rsidRPr="0020668D">
        <w:rPr>
          <w:rFonts w:ascii="Garamond" w:hAnsi="Garamond"/>
          <w:b/>
          <w:bCs/>
        </w:rPr>
        <w:t xml:space="preserve">Office Hours: </w:t>
      </w:r>
      <w:r w:rsidR="00182658" w:rsidRPr="0020668D">
        <w:rPr>
          <w:rFonts w:ascii="Garamond" w:hAnsi="Garamond"/>
          <w:b/>
          <w:bCs/>
        </w:rPr>
        <w:t>M/W, 12:15 - 1:15</w:t>
      </w:r>
      <w:r w:rsidRPr="0020668D">
        <w:rPr>
          <w:rFonts w:ascii="Garamond" w:hAnsi="Garamond"/>
          <w:b/>
          <w:bCs/>
        </w:rPr>
        <w:t xml:space="preserve"> or by appointment</w:t>
      </w:r>
    </w:p>
    <w:p w:rsidR="00FD4455" w:rsidRPr="0020668D" w:rsidRDefault="00916D2F" w:rsidP="00916D2F">
      <w:pPr>
        <w:tabs>
          <w:tab w:val="left" w:pos="1080"/>
          <w:tab w:val="left" w:pos="2160"/>
          <w:tab w:val="left" w:pos="2880"/>
          <w:tab w:val="left" w:pos="3600"/>
          <w:tab w:val="left" w:pos="4320"/>
        </w:tabs>
        <w:rPr>
          <w:rFonts w:ascii="Garamond" w:hAnsi="Garamond"/>
          <w:b/>
          <w:bCs/>
        </w:rPr>
      </w:pPr>
      <w:r w:rsidRPr="0020668D">
        <w:rPr>
          <w:rFonts w:ascii="Garamond" w:hAnsi="Garamond"/>
          <w:b/>
          <w:bCs/>
        </w:rPr>
        <w:tab/>
      </w:r>
      <w:r w:rsidRPr="0020668D">
        <w:rPr>
          <w:rFonts w:ascii="Garamond" w:hAnsi="Garamond"/>
          <w:b/>
          <w:bCs/>
        </w:rPr>
        <w:tab/>
      </w:r>
      <w:r w:rsidRPr="0020668D">
        <w:rPr>
          <w:rFonts w:ascii="Garamond" w:hAnsi="Garamond"/>
          <w:b/>
          <w:bCs/>
        </w:rPr>
        <w:tab/>
      </w:r>
      <w:r w:rsidRPr="0020668D">
        <w:rPr>
          <w:rFonts w:ascii="Garamond" w:hAnsi="Garamond"/>
          <w:b/>
          <w:bCs/>
        </w:rPr>
        <w:tab/>
      </w:r>
      <w:r w:rsidRPr="0020668D">
        <w:rPr>
          <w:rFonts w:ascii="Garamond" w:hAnsi="Garamond"/>
          <w:b/>
          <w:bCs/>
        </w:rPr>
        <w:tab/>
      </w:r>
      <w:r w:rsidRPr="0020668D">
        <w:rPr>
          <w:rFonts w:ascii="Garamond" w:hAnsi="Garamond"/>
          <w:b/>
          <w:bCs/>
        </w:rPr>
        <w:tab/>
      </w:r>
    </w:p>
    <w:p w:rsidR="00182658" w:rsidRPr="0020668D" w:rsidRDefault="00182658" w:rsidP="0015734B">
      <w:pPr>
        <w:tabs>
          <w:tab w:val="left" w:pos="5760"/>
        </w:tabs>
        <w:rPr>
          <w:rFonts w:ascii="Garamond" w:hAnsi="Garamond"/>
        </w:rPr>
      </w:pPr>
      <w:r w:rsidRPr="0020668D">
        <w:rPr>
          <w:rFonts w:ascii="Garamond" w:hAnsi="Garamond"/>
        </w:rPr>
        <w:t>“</w:t>
      </w:r>
      <w:r w:rsidR="000268DA" w:rsidRPr="0020668D">
        <w:rPr>
          <w:rFonts w:ascii="Garamond" w:hAnsi="Garamond"/>
          <w:i/>
        </w:rPr>
        <w:t>I see no faults in the church. Let me be resurrected with the Saints, whether to heaven or hell or any other good place—good society, what do we care if the society is good? [I] Don’t care what a character is if he’s my friend. A friend, a true friend, and I will be a friend to him. Friendship is the grand fundamental principle of Mormonism, to revolution[</w:t>
      </w:r>
      <w:proofErr w:type="spellStart"/>
      <w:r w:rsidR="000268DA" w:rsidRPr="0020668D">
        <w:rPr>
          <w:rFonts w:ascii="Garamond" w:hAnsi="Garamond"/>
          <w:i/>
        </w:rPr>
        <w:t>ize</w:t>
      </w:r>
      <w:proofErr w:type="spellEnd"/>
      <w:r w:rsidR="000268DA" w:rsidRPr="0020668D">
        <w:rPr>
          <w:rFonts w:ascii="Garamond" w:hAnsi="Garamond"/>
          <w:i/>
        </w:rPr>
        <w:t xml:space="preserve"> and] civilize the world, [to] pour forth love</w:t>
      </w:r>
      <w:r w:rsidR="000268DA" w:rsidRPr="0020668D">
        <w:rPr>
          <w:rFonts w:ascii="Garamond" w:hAnsi="Garamond"/>
        </w:rPr>
        <w:t>.</w:t>
      </w:r>
      <w:r w:rsidR="001F43DC" w:rsidRPr="0020668D">
        <w:rPr>
          <w:rFonts w:ascii="Garamond" w:hAnsi="Garamond"/>
          <w:i/>
        </w:rPr>
        <w:t>"</w:t>
      </w:r>
      <w:r w:rsidR="0015734B" w:rsidRPr="0020668D">
        <w:rPr>
          <w:rFonts w:ascii="Garamond" w:hAnsi="Garamond"/>
          <w:i/>
        </w:rPr>
        <w:t xml:space="preserve"> </w:t>
      </w:r>
      <w:r w:rsidR="000268DA" w:rsidRPr="0020668D">
        <w:rPr>
          <w:rFonts w:ascii="Garamond" w:hAnsi="Garamond"/>
        </w:rPr>
        <w:t>-</w:t>
      </w:r>
      <w:r w:rsidRPr="0020668D">
        <w:rPr>
          <w:rFonts w:ascii="Garamond" w:hAnsi="Garamond"/>
        </w:rPr>
        <w:t xml:space="preserve">- </w:t>
      </w:r>
      <w:r w:rsidR="001F43DC" w:rsidRPr="0020668D">
        <w:rPr>
          <w:rFonts w:ascii="Garamond" w:hAnsi="Garamond"/>
        </w:rPr>
        <w:t>Joseph Smith, Jr</w:t>
      </w:r>
      <w:r w:rsidR="000268DA" w:rsidRPr="0020668D">
        <w:rPr>
          <w:rFonts w:ascii="Garamond" w:hAnsi="Garamond"/>
        </w:rPr>
        <w:t>, 1843</w:t>
      </w:r>
    </w:p>
    <w:p w:rsidR="00FD4455" w:rsidRPr="0020668D" w:rsidRDefault="00FD4455" w:rsidP="00FD4455">
      <w:pPr>
        <w:tabs>
          <w:tab w:val="left" w:pos="1080"/>
          <w:tab w:val="left" w:pos="1440"/>
        </w:tabs>
        <w:rPr>
          <w:rFonts w:ascii="Garamond" w:hAnsi="Garamond"/>
          <w:b/>
          <w:bCs/>
        </w:rPr>
      </w:pPr>
    </w:p>
    <w:p w:rsidR="001F43DC" w:rsidRPr="0020668D" w:rsidRDefault="001F43DC" w:rsidP="001F43DC">
      <w:pPr>
        <w:rPr>
          <w:rFonts w:ascii="Garamond" w:hAnsi="Garamond"/>
        </w:rPr>
      </w:pPr>
      <w:r w:rsidRPr="0020668D">
        <w:rPr>
          <w:rFonts w:ascii="Garamond" w:hAnsi="Garamond"/>
          <w:b/>
        </w:rPr>
        <w:t xml:space="preserve">COURSE DESCRIPTION: </w:t>
      </w:r>
      <w:r w:rsidRPr="0020668D">
        <w:rPr>
          <w:rFonts w:ascii="Garamond" w:hAnsi="Garamond"/>
        </w:rPr>
        <w:t xml:space="preserve">The first part of the course introduces students to the religious culture of antebellum America, the prophet Joseph Smith, the new scriptures Smith introduced (the Book of Mormon, the Book of Moses, the Book of Abraham, and his many revelations), innovations in rituals and theology (baptism for the dead, the endowment ceremony, and sealing in marriage), Mormon conflicts with other Americans and the U.S. government, and plural marriage. During the second half of the course, students will examine later developments within a variety of branches of Mormonism, including conflicts over polygamy and theocracy, the church's preservation of its own history, and the recent intersection of Mormonism and politics. </w:t>
      </w:r>
    </w:p>
    <w:p w:rsidR="00182658" w:rsidRPr="0020668D" w:rsidRDefault="00182658" w:rsidP="00182658">
      <w:pPr>
        <w:tabs>
          <w:tab w:val="left" w:pos="6480"/>
        </w:tabs>
        <w:rPr>
          <w:rFonts w:ascii="Garamond" w:hAnsi="Garamond"/>
        </w:rPr>
      </w:pPr>
    </w:p>
    <w:p w:rsidR="001F43DC" w:rsidRPr="0020668D" w:rsidRDefault="001F43DC" w:rsidP="001F43DC">
      <w:pPr>
        <w:rPr>
          <w:rFonts w:ascii="Garamond" w:hAnsi="Garamond"/>
        </w:rPr>
      </w:pPr>
      <w:r w:rsidRPr="0020668D">
        <w:rPr>
          <w:rFonts w:ascii="Garamond" w:hAnsi="Garamond"/>
          <w:b/>
        </w:rPr>
        <w:t>COURSE OBJECTIVES</w:t>
      </w:r>
      <w:r w:rsidRPr="0020668D">
        <w:rPr>
          <w:rFonts w:ascii="Garamond" w:hAnsi="Garamond"/>
        </w:rPr>
        <w:t xml:space="preserve">: By the end of this course, students should have an understanding of the prophetic career of Joseph Smith, Latter-day </w:t>
      </w:r>
      <w:r w:rsidR="001C519D">
        <w:rPr>
          <w:rFonts w:ascii="Garamond" w:hAnsi="Garamond"/>
        </w:rPr>
        <w:t xml:space="preserve">Saint </w:t>
      </w:r>
      <w:r w:rsidRPr="0020668D">
        <w:rPr>
          <w:rFonts w:ascii="Garamond" w:hAnsi="Garamond"/>
        </w:rPr>
        <w:t>Scriptures and their meaning for contemporary Mormons, distinctive Latter-day Saint rituals, and the basic outlines of Mormon history. Through comparative readings of different accounts of key events in Mormonism's early history, students should refine their ability to read texts critically and assess historical evidence. Finally, students should demonstrate an ability to conduct their own research into the history of Mormonism using available primary sources.</w:t>
      </w:r>
    </w:p>
    <w:tbl>
      <w:tblPr>
        <w:tblStyle w:val="LightShading-Accent1"/>
        <w:tblW w:w="0" w:type="auto"/>
        <w:tblBorders>
          <w:top w:val="none" w:sz="0" w:space="0" w:color="auto"/>
          <w:bottom w:val="none" w:sz="0" w:space="0" w:color="auto"/>
        </w:tblBorders>
        <w:tblLook w:val="04A0" w:firstRow="1" w:lastRow="0" w:firstColumn="1" w:lastColumn="0" w:noHBand="0" w:noVBand="1"/>
      </w:tblPr>
      <w:tblGrid>
        <w:gridCol w:w="4846"/>
        <w:gridCol w:w="4730"/>
      </w:tblGrid>
      <w:tr w:rsidR="001F43DC" w:rsidRPr="0020668D" w:rsidTr="000268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none" w:sz="0" w:space="0" w:color="auto"/>
              <w:left w:val="none" w:sz="0" w:space="0" w:color="auto"/>
              <w:bottom w:val="none" w:sz="0" w:space="0" w:color="auto"/>
              <w:right w:val="none" w:sz="0" w:space="0" w:color="auto"/>
            </w:tcBorders>
          </w:tcPr>
          <w:p w:rsidR="001F43DC" w:rsidRPr="0020668D" w:rsidRDefault="001F43DC" w:rsidP="00AC2743">
            <w:pPr>
              <w:rPr>
                <w:rFonts w:ascii="Garamond" w:hAnsi="Garamond"/>
                <w:noProof/>
              </w:rPr>
            </w:pPr>
          </w:p>
          <w:p w:rsidR="001F43DC" w:rsidRPr="0020668D" w:rsidRDefault="001F43DC" w:rsidP="00AC2743">
            <w:pPr>
              <w:rPr>
                <w:rFonts w:ascii="Garamond" w:hAnsi="Garamond"/>
              </w:rPr>
            </w:pPr>
            <w:r w:rsidRPr="0020668D">
              <w:rPr>
                <w:rFonts w:ascii="Garamond" w:hAnsi="Garamond"/>
                <w:noProof/>
              </w:rPr>
              <w:drawing>
                <wp:inline distT="0" distB="0" distL="0" distR="0" wp14:anchorId="605A84C3" wp14:editId="0BA41418">
                  <wp:extent cx="2940162" cy="23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SP105_ZinaYoung&amp;Children.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3669" cy="2365628"/>
                          </a:xfrm>
                          <a:prstGeom prst="rect">
                            <a:avLst/>
                          </a:prstGeom>
                        </pic:spPr>
                      </pic:pic>
                    </a:graphicData>
                  </a:graphic>
                </wp:inline>
              </w:drawing>
            </w:r>
          </w:p>
        </w:tc>
        <w:tc>
          <w:tcPr>
            <w:tcW w:w="4788" w:type="dxa"/>
            <w:tcBorders>
              <w:top w:val="none" w:sz="0" w:space="0" w:color="auto"/>
              <w:left w:val="none" w:sz="0" w:space="0" w:color="auto"/>
              <w:bottom w:val="none" w:sz="0" w:space="0" w:color="auto"/>
              <w:right w:val="none" w:sz="0" w:space="0" w:color="auto"/>
            </w:tcBorders>
          </w:tcPr>
          <w:p w:rsidR="001F43DC" w:rsidRPr="0020668D" w:rsidRDefault="001F43DC" w:rsidP="00AC2743">
            <w:pPr>
              <w:cnfStyle w:val="100000000000" w:firstRow="1" w:lastRow="0" w:firstColumn="0" w:lastColumn="0" w:oddVBand="0" w:evenVBand="0" w:oddHBand="0" w:evenHBand="0" w:firstRowFirstColumn="0" w:firstRowLastColumn="0" w:lastRowFirstColumn="0" w:lastRowLastColumn="0"/>
              <w:rPr>
                <w:rFonts w:ascii="Garamond" w:hAnsi="Garamond"/>
              </w:rPr>
            </w:pPr>
            <w:r w:rsidRPr="0020668D">
              <w:rPr>
                <w:rFonts w:ascii="Garamond" w:hAnsi="Garamond"/>
                <w:noProof/>
              </w:rPr>
              <w:drawing>
                <wp:inline distT="0" distB="0" distL="0" distR="0" wp14:anchorId="30A39BBC" wp14:editId="0F9A4BEC">
                  <wp:extent cx="1822717" cy="2838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SS787_Portraits1844.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461" cy="2847394"/>
                          </a:xfrm>
                          <a:prstGeom prst="rect">
                            <a:avLst/>
                          </a:prstGeom>
                        </pic:spPr>
                      </pic:pic>
                    </a:graphicData>
                  </a:graphic>
                </wp:inline>
              </w:drawing>
            </w:r>
          </w:p>
        </w:tc>
      </w:tr>
    </w:tbl>
    <w:p w:rsidR="00182658" w:rsidRPr="0020668D" w:rsidRDefault="00182658" w:rsidP="00182658">
      <w:pPr>
        <w:tabs>
          <w:tab w:val="left" w:pos="720"/>
          <w:tab w:val="left" w:pos="6480"/>
        </w:tabs>
        <w:ind w:right="-274"/>
        <w:rPr>
          <w:rFonts w:ascii="Garamond" w:hAnsi="Garamond"/>
        </w:rPr>
      </w:pPr>
    </w:p>
    <w:p w:rsidR="00E1442C" w:rsidRDefault="00E1442C">
      <w:pPr>
        <w:spacing w:after="200" w:line="276" w:lineRule="auto"/>
        <w:rPr>
          <w:rFonts w:ascii="Garamond" w:hAnsi="Garamond"/>
          <w:b/>
          <w:bCs/>
          <w:u w:val="single"/>
        </w:rPr>
      </w:pPr>
      <w:r>
        <w:rPr>
          <w:rFonts w:ascii="Garamond" w:hAnsi="Garamond"/>
          <w:b/>
          <w:bCs/>
          <w:u w:val="single"/>
        </w:rPr>
        <w:br w:type="page"/>
      </w:r>
    </w:p>
    <w:p w:rsidR="00265DD6" w:rsidRPr="00265DD6" w:rsidRDefault="00265DD6" w:rsidP="00FD4455">
      <w:pPr>
        <w:tabs>
          <w:tab w:val="left" w:pos="1080"/>
          <w:tab w:val="left" w:pos="1440"/>
        </w:tabs>
        <w:rPr>
          <w:rFonts w:ascii="Garamond" w:hAnsi="Garamond"/>
        </w:rPr>
      </w:pPr>
      <w:r w:rsidRPr="00265DD6">
        <w:rPr>
          <w:rFonts w:ascii="Garamond" w:hAnsi="Garamond"/>
        </w:rPr>
        <w:lastRenderedPageBreak/>
        <w:t xml:space="preserve">Though I’m responsible for the mix that resulted, I thank Professors Kathleen Flake, </w:t>
      </w:r>
      <w:proofErr w:type="spellStart"/>
      <w:r w:rsidRPr="00265DD6">
        <w:rPr>
          <w:rFonts w:ascii="Garamond" w:hAnsi="Garamond"/>
        </w:rPr>
        <w:t>Tona</w:t>
      </w:r>
      <w:proofErr w:type="spellEnd"/>
      <w:r w:rsidRPr="00265DD6">
        <w:rPr>
          <w:rFonts w:ascii="Garamond" w:hAnsi="Garamond"/>
        </w:rPr>
        <w:t xml:space="preserve"> </w:t>
      </w:r>
      <w:proofErr w:type="spellStart"/>
      <w:r w:rsidRPr="00265DD6">
        <w:rPr>
          <w:rFonts w:ascii="Garamond" w:hAnsi="Garamond"/>
        </w:rPr>
        <w:t>Hangen</w:t>
      </w:r>
      <w:proofErr w:type="spellEnd"/>
      <w:r w:rsidRPr="00265DD6">
        <w:rPr>
          <w:rFonts w:ascii="Garamond" w:hAnsi="Garamond"/>
        </w:rPr>
        <w:t xml:space="preserve">, and Laurie </w:t>
      </w:r>
      <w:proofErr w:type="spellStart"/>
      <w:r w:rsidRPr="00265DD6">
        <w:rPr>
          <w:rFonts w:ascii="Garamond" w:hAnsi="Garamond"/>
        </w:rPr>
        <w:t>Maffley-Kipp</w:t>
      </w:r>
      <w:proofErr w:type="spellEnd"/>
      <w:r w:rsidRPr="00265DD6">
        <w:rPr>
          <w:rFonts w:ascii="Garamond" w:hAnsi="Garamond"/>
        </w:rPr>
        <w:t xml:space="preserve"> for giving me their insights and loaning me their words in the design of this course.</w:t>
      </w:r>
    </w:p>
    <w:p w:rsidR="00265DD6" w:rsidRDefault="00265DD6" w:rsidP="00FD4455">
      <w:pPr>
        <w:tabs>
          <w:tab w:val="left" w:pos="1080"/>
          <w:tab w:val="left" w:pos="1440"/>
        </w:tabs>
      </w:pPr>
    </w:p>
    <w:p w:rsidR="00FD4455" w:rsidRDefault="00FD4455" w:rsidP="00FD4455">
      <w:pPr>
        <w:tabs>
          <w:tab w:val="left" w:pos="1080"/>
          <w:tab w:val="left" w:pos="1440"/>
        </w:tabs>
        <w:rPr>
          <w:rFonts w:ascii="Garamond" w:hAnsi="Garamond"/>
          <w:b/>
          <w:bCs/>
          <w:u w:val="single"/>
        </w:rPr>
      </w:pPr>
      <w:r w:rsidRPr="0020668D">
        <w:rPr>
          <w:rFonts w:ascii="Garamond" w:hAnsi="Garamond"/>
          <w:b/>
          <w:bCs/>
          <w:u w:val="single"/>
        </w:rPr>
        <w:t>Class Procedures:</w:t>
      </w:r>
    </w:p>
    <w:p w:rsidR="00265DD6" w:rsidRPr="0020668D" w:rsidRDefault="00265DD6" w:rsidP="00FD4455">
      <w:pPr>
        <w:tabs>
          <w:tab w:val="left" w:pos="1080"/>
          <w:tab w:val="left" w:pos="1440"/>
        </w:tabs>
        <w:rPr>
          <w:rFonts w:ascii="Garamond" w:hAnsi="Garamond"/>
          <w:b/>
          <w:bCs/>
          <w:u w:val="single"/>
        </w:rPr>
      </w:pPr>
    </w:p>
    <w:p w:rsidR="00FD4455" w:rsidRPr="0020668D" w:rsidRDefault="00FD4455" w:rsidP="00846BB5">
      <w:pPr>
        <w:tabs>
          <w:tab w:val="left" w:pos="1080"/>
          <w:tab w:val="left" w:pos="1440"/>
        </w:tabs>
        <w:rPr>
          <w:rFonts w:ascii="Garamond" w:hAnsi="Garamond"/>
        </w:rPr>
      </w:pPr>
      <w:r w:rsidRPr="0020668D">
        <w:rPr>
          <w:rFonts w:ascii="Garamond" w:hAnsi="Garamond"/>
        </w:rPr>
        <w:t>The format of this class will be a combination of lecture and discussion</w:t>
      </w:r>
      <w:r w:rsidR="00846BB5" w:rsidRPr="0020668D">
        <w:rPr>
          <w:rFonts w:ascii="Garamond" w:hAnsi="Garamond"/>
        </w:rPr>
        <w:t>, with an emphasis on the latter</w:t>
      </w:r>
      <w:r w:rsidRPr="0020668D">
        <w:rPr>
          <w:rFonts w:ascii="Garamond" w:hAnsi="Garamond"/>
        </w:rPr>
        <w:t xml:space="preserve">.  Students should come to class having read the assigned material and should be prepared to discuss those readings in class.  </w:t>
      </w:r>
      <w:r w:rsidR="00916D2F" w:rsidRPr="0020668D">
        <w:rPr>
          <w:rFonts w:ascii="Garamond" w:hAnsi="Garamond"/>
        </w:rPr>
        <w:t xml:space="preserve">Materials on Blackboard should be printed and brought to class. </w:t>
      </w:r>
      <w:r w:rsidRPr="0020668D">
        <w:rPr>
          <w:rFonts w:ascii="Garamond" w:hAnsi="Garamond"/>
        </w:rPr>
        <w:t xml:space="preserve">Grades are based upon </w:t>
      </w:r>
      <w:r w:rsidR="00846BB5" w:rsidRPr="0020668D">
        <w:rPr>
          <w:rFonts w:ascii="Garamond" w:hAnsi="Garamond"/>
        </w:rPr>
        <w:t>short assignments,</w:t>
      </w:r>
      <w:r w:rsidR="0015734B" w:rsidRPr="0020668D">
        <w:rPr>
          <w:rFonts w:ascii="Garamond" w:hAnsi="Garamond"/>
        </w:rPr>
        <w:t xml:space="preserve"> a research paper,</w:t>
      </w:r>
      <w:r w:rsidR="00846BB5" w:rsidRPr="0020668D">
        <w:rPr>
          <w:rFonts w:ascii="Garamond" w:hAnsi="Garamond"/>
        </w:rPr>
        <w:t xml:space="preserve"> reading quizzes and class participation.</w:t>
      </w:r>
      <w:r w:rsidRPr="0020668D">
        <w:rPr>
          <w:rFonts w:ascii="Garamond" w:hAnsi="Garamond"/>
        </w:rPr>
        <w:t xml:space="preserve"> </w:t>
      </w:r>
    </w:p>
    <w:p w:rsidR="00FD4455" w:rsidRPr="0020668D" w:rsidRDefault="00FD4455" w:rsidP="00FD4455">
      <w:pPr>
        <w:tabs>
          <w:tab w:val="left" w:pos="1080"/>
          <w:tab w:val="left" w:pos="1440"/>
        </w:tabs>
        <w:rPr>
          <w:rFonts w:ascii="Garamond" w:hAnsi="Garamond"/>
        </w:rPr>
      </w:pPr>
    </w:p>
    <w:p w:rsidR="00FD4455" w:rsidRPr="0020668D" w:rsidRDefault="00FD4455" w:rsidP="00FD4455">
      <w:pPr>
        <w:tabs>
          <w:tab w:val="left" w:pos="1080"/>
          <w:tab w:val="left" w:pos="1440"/>
        </w:tabs>
        <w:rPr>
          <w:rFonts w:ascii="Garamond" w:hAnsi="Garamond"/>
          <w:u w:val="single"/>
        </w:rPr>
      </w:pPr>
      <w:r w:rsidRPr="0020668D">
        <w:rPr>
          <w:rFonts w:ascii="Garamond" w:hAnsi="Garamond"/>
          <w:b/>
          <w:bCs/>
          <w:u w:val="single"/>
        </w:rPr>
        <w:t>Required Readin</w:t>
      </w:r>
      <w:bookmarkStart w:id="0" w:name="_GoBack"/>
      <w:bookmarkEnd w:id="0"/>
      <w:r w:rsidRPr="0020668D">
        <w:rPr>
          <w:rFonts w:ascii="Garamond" w:hAnsi="Garamond"/>
          <w:b/>
          <w:bCs/>
          <w:u w:val="single"/>
        </w:rPr>
        <w:t>g:</w:t>
      </w:r>
    </w:p>
    <w:p w:rsidR="00182658" w:rsidRPr="0020668D" w:rsidRDefault="00182658" w:rsidP="00916D2F">
      <w:pPr>
        <w:tabs>
          <w:tab w:val="left" w:pos="900"/>
          <w:tab w:val="left" w:pos="1080"/>
          <w:tab w:val="left" w:pos="1440"/>
        </w:tabs>
        <w:rPr>
          <w:rFonts w:ascii="Garamond" w:hAnsi="Garamond"/>
        </w:rPr>
      </w:pPr>
    </w:p>
    <w:p w:rsidR="006336EA" w:rsidRPr="0020668D" w:rsidRDefault="006336EA" w:rsidP="00916D2F">
      <w:pPr>
        <w:tabs>
          <w:tab w:val="left" w:pos="900"/>
          <w:tab w:val="left" w:pos="1080"/>
          <w:tab w:val="left" w:pos="1440"/>
        </w:tabs>
        <w:rPr>
          <w:rFonts w:ascii="Garamond" w:hAnsi="Garamond"/>
        </w:rPr>
      </w:pPr>
      <w:r w:rsidRPr="0020668D">
        <w:rPr>
          <w:rFonts w:ascii="Garamond" w:hAnsi="Garamond"/>
        </w:rPr>
        <w:t xml:space="preserve">Spencer </w:t>
      </w:r>
      <w:proofErr w:type="spellStart"/>
      <w:r w:rsidRPr="0020668D">
        <w:rPr>
          <w:rFonts w:ascii="Garamond" w:hAnsi="Garamond"/>
        </w:rPr>
        <w:t>Fluhman</w:t>
      </w:r>
      <w:proofErr w:type="spellEnd"/>
      <w:r w:rsidRPr="0020668D">
        <w:rPr>
          <w:rFonts w:ascii="Garamond" w:hAnsi="Garamond"/>
        </w:rPr>
        <w:t>, "</w:t>
      </w:r>
      <w:r w:rsidRPr="0020668D">
        <w:rPr>
          <w:rFonts w:ascii="Garamond" w:hAnsi="Garamond"/>
          <w:i/>
        </w:rPr>
        <w:t>A Peculiar People": Anti-Mormonism and the Making of Religion in Nineteenth-Century America</w:t>
      </w:r>
      <w:r w:rsidR="0084171B" w:rsidRPr="0020668D">
        <w:rPr>
          <w:rFonts w:ascii="Garamond" w:hAnsi="Garamond"/>
          <w:i/>
        </w:rPr>
        <w:t xml:space="preserve"> </w:t>
      </w:r>
      <w:r w:rsidR="0084171B" w:rsidRPr="0020668D">
        <w:rPr>
          <w:rFonts w:ascii="Garamond" w:hAnsi="Garamond"/>
        </w:rPr>
        <w:t>(University of North Carolina Press, 2014 paperback).</w:t>
      </w:r>
    </w:p>
    <w:p w:rsidR="006336EA" w:rsidRPr="0020668D" w:rsidRDefault="006336EA" w:rsidP="00916D2F">
      <w:pPr>
        <w:tabs>
          <w:tab w:val="left" w:pos="900"/>
          <w:tab w:val="left" w:pos="1080"/>
          <w:tab w:val="left" w:pos="1440"/>
        </w:tabs>
        <w:rPr>
          <w:rFonts w:ascii="Garamond" w:hAnsi="Garamond"/>
        </w:rPr>
      </w:pPr>
      <w:r w:rsidRPr="0020668D">
        <w:rPr>
          <w:rFonts w:ascii="Garamond" w:hAnsi="Garamond"/>
        </w:rPr>
        <w:t xml:space="preserve">Kathleen Flake, </w:t>
      </w:r>
      <w:r w:rsidRPr="0020668D">
        <w:rPr>
          <w:rFonts w:ascii="Garamond" w:hAnsi="Garamond"/>
          <w:i/>
        </w:rPr>
        <w:t>The Politics of American Religious Identity: The Seating of Senator Reed Smoot, Mormon Apostle</w:t>
      </w:r>
      <w:r w:rsidR="0084171B" w:rsidRPr="0020668D">
        <w:rPr>
          <w:rFonts w:ascii="Garamond" w:hAnsi="Garamond"/>
          <w:i/>
        </w:rPr>
        <w:t xml:space="preserve"> </w:t>
      </w:r>
      <w:r w:rsidR="0084171B" w:rsidRPr="0020668D">
        <w:rPr>
          <w:rFonts w:ascii="Garamond" w:hAnsi="Garamond"/>
        </w:rPr>
        <w:t>(University of North Carolina Press, 2004 paperback).</w:t>
      </w:r>
    </w:p>
    <w:p w:rsidR="0084171B" w:rsidRPr="0020668D" w:rsidRDefault="0084171B" w:rsidP="00916D2F">
      <w:pPr>
        <w:tabs>
          <w:tab w:val="left" w:pos="900"/>
          <w:tab w:val="left" w:pos="1080"/>
          <w:tab w:val="left" w:pos="1440"/>
        </w:tabs>
        <w:rPr>
          <w:rFonts w:ascii="Garamond" w:hAnsi="Garamond"/>
        </w:rPr>
      </w:pPr>
      <w:r w:rsidRPr="0020668D">
        <w:rPr>
          <w:rFonts w:ascii="Garamond" w:hAnsi="Garamond"/>
        </w:rPr>
        <w:t xml:space="preserve">Joanna Brooks, </w:t>
      </w:r>
      <w:r w:rsidRPr="0020668D">
        <w:rPr>
          <w:rFonts w:ascii="Garamond" w:hAnsi="Garamond"/>
          <w:i/>
        </w:rPr>
        <w:t>The Book of Mormon Girl: A Memoir of American Faith</w:t>
      </w:r>
      <w:r w:rsidRPr="0020668D">
        <w:rPr>
          <w:rFonts w:ascii="Garamond" w:hAnsi="Garamond"/>
        </w:rPr>
        <w:t xml:space="preserve"> (Free Press, 2012 paperback).</w:t>
      </w:r>
    </w:p>
    <w:p w:rsidR="006336EA" w:rsidRPr="0020668D" w:rsidRDefault="006336EA" w:rsidP="00916D2F">
      <w:pPr>
        <w:tabs>
          <w:tab w:val="left" w:pos="900"/>
          <w:tab w:val="left" w:pos="1080"/>
          <w:tab w:val="left" w:pos="1440"/>
        </w:tabs>
        <w:rPr>
          <w:rFonts w:ascii="Garamond" w:hAnsi="Garamond"/>
        </w:rPr>
      </w:pPr>
    </w:p>
    <w:p w:rsidR="004C5713" w:rsidRPr="0020668D" w:rsidRDefault="004C5713" w:rsidP="00916D2F">
      <w:pPr>
        <w:tabs>
          <w:tab w:val="left" w:pos="900"/>
          <w:tab w:val="left" w:pos="1080"/>
          <w:tab w:val="left" w:pos="1440"/>
        </w:tabs>
        <w:rPr>
          <w:rFonts w:ascii="Garamond" w:hAnsi="Garamond"/>
        </w:rPr>
      </w:pPr>
      <w:r w:rsidRPr="0020668D">
        <w:rPr>
          <w:rFonts w:ascii="Garamond" w:hAnsi="Garamond"/>
        </w:rPr>
        <w:t xml:space="preserve">Other reading as noted on the daily schedule of classes. </w:t>
      </w:r>
      <w:r w:rsidR="009B5330" w:rsidRPr="0020668D">
        <w:rPr>
          <w:rFonts w:ascii="Garamond" w:hAnsi="Garamond"/>
        </w:rPr>
        <w:t>You must have these readings with you to discuss in class.</w:t>
      </w:r>
    </w:p>
    <w:p w:rsidR="009B5330" w:rsidRPr="0020668D" w:rsidRDefault="009B5330" w:rsidP="00916D2F">
      <w:pPr>
        <w:tabs>
          <w:tab w:val="left" w:pos="900"/>
          <w:tab w:val="left" w:pos="1080"/>
          <w:tab w:val="left" w:pos="1440"/>
        </w:tabs>
        <w:rPr>
          <w:rFonts w:ascii="Garamond" w:hAnsi="Garamond"/>
        </w:rPr>
      </w:pPr>
    </w:p>
    <w:p w:rsidR="009B5330" w:rsidRPr="0020668D" w:rsidRDefault="009B5330" w:rsidP="009B5330">
      <w:pPr>
        <w:autoSpaceDE w:val="0"/>
        <w:autoSpaceDN w:val="0"/>
        <w:adjustRightInd w:val="0"/>
        <w:rPr>
          <w:rFonts w:ascii="Garamond" w:hAnsi="Garamond"/>
        </w:rPr>
      </w:pPr>
      <w:r w:rsidRPr="0020668D">
        <w:rPr>
          <w:rFonts w:ascii="Garamond" w:hAnsi="Garamond"/>
        </w:rPr>
        <w:t xml:space="preserve">In addition, </w:t>
      </w:r>
      <w:hyperlink r:id="rId11" w:history="1">
        <w:proofErr w:type="spellStart"/>
        <w:r w:rsidRPr="0020668D">
          <w:rPr>
            <w:rStyle w:val="Hyperlink"/>
            <w:rFonts w:ascii="Garamond" w:hAnsi="Garamond"/>
          </w:rPr>
          <w:t>MormonWiki</w:t>
        </w:r>
        <w:proofErr w:type="spellEnd"/>
      </w:hyperlink>
      <w:r w:rsidRPr="0020668D">
        <w:rPr>
          <w:rFonts w:ascii="Garamond" w:hAnsi="Garamond"/>
        </w:rPr>
        <w:t xml:space="preserve"> and </w:t>
      </w:r>
      <w:hyperlink r:id="rId12" w:history="1">
        <w:r w:rsidRPr="0020668D">
          <w:rPr>
            <w:rStyle w:val="Hyperlink"/>
            <w:rFonts w:ascii="Garamond" w:hAnsi="Garamond"/>
          </w:rPr>
          <w:t xml:space="preserve">The </w:t>
        </w:r>
        <w:r w:rsidRPr="0020668D">
          <w:rPr>
            <w:rStyle w:val="Hyperlink"/>
            <w:rFonts w:ascii="Garamond" w:hAnsi="Garamond"/>
            <w:i/>
          </w:rPr>
          <w:t>Encyclopedia of Mormonism</w:t>
        </w:r>
      </w:hyperlink>
      <w:r w:rsidRPr="0020668D">
        <w:rPr>
          <w:rFonts w:ascii="Garamond" w:hAnsi="Garamond"/>
        </w:rPr>
        <w:t xml:space="preserve"> contain hundreds of articles written by Mormon and non-Mormon scholars on every issue that you might want to know about. If you have questions as you go along or if you want more suggestions for reading on any given topic, these sites can help. The official </w:t>
      </w:r>
      <w:r w:rsidR="001C519D">
        <w:rPr>
          <w:rFonts w:ascii="Garamond" w:hAnsi="Garamond"/>
        </w:rPr>
        <w:t xml:space="preserve">church </w:t>
      </w:r>
      <w:r w:rsidRPr="0020668D">
        <w:rPr>
          <w:rFonts w:ascii="Garamond" w:hAnsi="Garamond"/>
        </w:rPr>
        <w:t xml:space="preserve">sources for information about the Church of Jesus Christ of Latter-day Saints are available at three sites. The information is often redundant but designed for three audiences: </w:t>
      </w:r>
      <w:hyperlink r:id="rId13" w:history="1">
        <w:r w:rsidRPr="0020668D">
          <w:rPr>
            <w:rStyle w:val="Hyperlink"/>
            <w:rFonts w:ascii="Garamond" w:hAnsi="Garamond"/>
          </w:rPr>
          <w:t>LDS.org</w:t>
        </w:r>
      </w:hyperlink>
      <w:r w:rsidRPr="0020668D">
        <w:rPr>
          <w:rFonts w:ascii="Garamond" w:hAnsi="Garamond"/>
        </w:rPr>
        <w:t xml:space="preserve"> for </w:t>
      </w:r>
      <w:hyperlink r:id="rId14" w:history="1">
        <w:r w:rsidRPr="0020668D">
          <w:rPr>
            <w:rStyle w:val="Hyperlink"/>
            <w:rFonts w:ascii="Garamond" w:hAnsi="Garamond"/>
          </w:rPr>
          <w:t>members</w:t>
        </w:r>
      </w:hyperlink>
      <w:r w:rsidRPr="0020668D">
        <w:rPr>
          <w:rFonts w:ascii="Garamond" w:hAnsi="Garamond"/>
        </w:rPr>
        <w:t xml:space="preserve">, </w:t>
      </w:r>
      <w:hyperlink r:id="rId15" w:history="1">
        <w:r w:rsidRPr="0020668D">
          <w:rPr>
            <w:rStyle w:val="Hyperlink"/>
            <w:rFonts w:ascii="Garamond" w:hAnsi="Garamond"/>
          </w:rPr>
          <w:t>Mormon.org</w:t>
        </w:r>
      </w:hyperlink>
      <w:r w:rsidR="00E1442C">
        <w:rPr>
          <w:rFonts w:ascii="Garamond" w:hAnsi="Garamond"/>
        </w:rPr>
        <w:t xml:space="preserve"> for non-</w:t>
      </w:r>
      <w:r w:rsidRPr="0020668D">
        <w:rPr>
          <w:rFonts w:ascii="Garamond" w:hAnsi="Garamond"/>
        </w:rPr>
        <w:t xml:space="preserve">members, and </w:t>
      </w:r>
      <w:hyperlink r:id="rId16" w:history="1">
        <w:r w:rsidRPr="0020668D">
          <w:rPr>
            <w:rStyle w:val="Hyperlink"/>
            <w:rFonts w:ascii="Garamond" w:hAnsi="Garamond"/>
          </w:rPr>
          <w:t>Newsroom</w:t>
        </w:r>
      </w:hyperlink>
      <w:r w:rsidRPr="0020668D">
        <w:rPr>
          <w:rFonts w:ascii="Garamond" w:hAnsi="Garamond"/>
        </w:rPr>
        <w:t xml:space="preserve"> for media outlets.</w:t>
      </w:r>
    </w:p>
    <w:p w:rsidR="0084171B" w:rsidRPr="0020668D" w:rsidRDefault="00FD4455" w:rsidP="0084171B">
      <w:pPr>
        <w:tabs>
          <w:tab w:val="left" w:pos="900"/>
          <w:tab w:val="left" w:pos="1080"/>
          <w:tab w:val="left" w:pos="1440"/>
        </w:tabs>
        <w:rPr>
          <w:rFonts w:ascii="Garamond" w:hAnsi="Garamond"/>
        </w:rPr>
      </w:pPr>
      <w:r w:rsidRPr="0020668D">
        <w:rPr>
          <w:rFonts w:ascii="Garamond" w:hAnsi="Garamond"/>
        </w:rPr>
        <w:tab/>
      </w:r>
      <w:r w:rsidRPr="0020668D">
        <w:rPr>
          <w:rFonts w:ascii="Garamond" w:hAnsi="Garamond"/>
        </w:rPr>
        <w:tab/>
      </w:r>
    </w:p>
    <w:p w:rsidR="00FD4455" w:rsidRPr="0020668D" w:rsidRDefault="00FD4455" w:rsidP="0084171B">
      <w:pPr>
        <w:spacing w:after="200" w:line="276" w:lineRule="auto"/>
        <w:rPr>
          <w:rFonts w:ascii="Garamond" w:hAnsi="Garamond"/>
          <w:u w:val="single"/>
        </w:rPr>
      </w:pPr>
      <w:r w:rsidRPr="0020668D">
        <w:rPr>
          <w:rFonts w:ascii="Garamond" w:hAnsi="Garamond"/>
          <w:b/>
          <w:bCs/>
          <w:u w:val="single"/>
        </w:rPr>
        <w:t>Grade Evaluation:</w:t>
      </w:r>
    </w:p>
    <w:p w:rsidR="006939CF" w:rsidRPr="0020668D" w:rsidRDefault="00083288" w:rsidP="00FD4455">
      <w:pPr>
        <w:tabs>
          <w:tab w:val="left" w:pos="1080"/>
          <w:tab w:val="left" w:pos="1440"/>
        </w:tabs>
        <w:rPr>
          <w:rFonts w:ascii="Garamond" w:hAnsi="Garamond"/>
        </w:rPr>
      </w:pPr>
      <w:r w:rsidRPr="0020668D">
        <w:rPr>
          <w:rFonts w:ascii="Garamond" w:hAnsi="Garamond"/>
        </w:rPr>
        <w:t>Twelve</w:t>
      </w:r>
      <w:r w:rsidR="0084171B" w:rsidRPr="0020668D">
        <w:rPr>
          <w:rFonts w:ascii="Garamond" w:hAnsi="Garamond"/>
        </w:rPr>
        <w:t>-page research paper: 40% (guidelines attached)</w:t>
      </w:r>
    </w:p>
    <w:p w:rsidR="00846BB5" w:rsidRPr="0020668D" w:rsidRDefault="00846BB5" w:rsidP="00FD4455">
      <w:pPr>
        <w:tabs>
          <w:tab w:val="left" w:pos="1080"/>
          <w:tab w:val="left" w:pos="1440"/>
        </w:tabs>
        <w:rPr>
          <w:rFonts w:ascii="Garamond" w:hAnsi="Garamond"/>
        </w:rPr>
      </w:pPr>
      <w:r w:rsidRPr="0020668D">
        <w:rPr>
          <w:rFonts w:ascii="Garamond" w:hAnsi="Garamond"/>
        </w:rPr>
        <w:t>Short writing assignments (</w:t>
      </w:r>
      <w:r w:rsidR="009B5330" w:rsidRPr="0020668D">
        <w:rPr>
          <w:rFonts w:ascii="Garamond" w:hAnsi="Garamond"/>
        </w:rPr>
        <w:t>ten): 5</w:t>
      </w:r>
      <w:r w:rsidRPr="0020668D">
        <w:rPr>
          <w:rFonts w:ascii="Garamond" w:hAnsi="Garamond"/>
        </w:rPr>
        <w:t>% each</w:t>
      </w:r>
    </w:p>
    <w:p w:rsidR="00846BB5" w:rsidRPr="0020668D" w:rsidRDefault="00846BB5" w:rsidP="00FD4455">
      <w:pPr>
        <w:tabs>
          <w:tab w:val="left" w:pos="1080"/>
          <w:tab w:val="left" w:pos="1440"/>
        </w:tabs>
        <w:rPr>
          <w:rFonts w:ascii="Garamond" w:hAnsi="Garamond"/>
        </w:rPr>
      </w:pPr>
      <w:r w:rsidRPr="0020668D">
        <w:rPr>
          <w:rFonts w:ascii="Garamond" w:hAnsi="Garamond"/>
        </w:rPr>
        <w:t>Reading qu</w:t>
      </w:r>
      <w:r w:rsidR="00182658" w:rsidRPr="0020668D">
        <w:rPr>
          <w:rFonts w:ascii="Garamond" w:hAnsi="Garamond"/>
        </w:rPr>
        <w:t>izzes and class participation: 15</w:t>
      </w:r>
      <w:r w:rsidRPr="0020668D">
        <w:rPr>
          <w:rFonts w:ascii="Garamond" w:hAnsi="Garamond"/>
        </w:rPr>
        <w:t>%</w:t>
      </w:r>
    </w:p>
    <w:p w:rsidR="0084171B" w:rsidRPr="0020668D" w:rsidRDefault="0084171B" w:rsidP="00FD4455">
      <w:pPr>
        <w:tabs>
          <w:tab w:val="left" w:pos="1080"/>
          <w:tab w:val="left" w:pos="1440"/>
        </w:tabs>
        <w:rPr>
          <w:rFonts w:ascii="Garamond" w:hAnsi="Garamond"/>
        </w:rPr>
      </w:pPr>
      <w:r w:rsidRPr="0020668D">
        <w:rPr>
          <w:rFonts w:ascii="Garamond" w:hAnsi="Garamond"/>
        </w:rPr>
        <w:t>The above adds up to a shade more than 100%</w:t>
      </w:r>
      <w:r w:rsidR="0015734B" w:rsidRPr="0020668D">
        <w:rPr>
          <w:rFonts w:ascii="Garamond" w:hAnsi="Garamond"/>
        </w:rPr>
        <w:t>.</w:t>
      </w:r>
    </w:p>
    <w:p w:rsidR="00FD4455" w:rsidRPr="0020668D" w:rsidRDefault="00FD4455" w:rsidP="00FD4455">
      <w:pPr>
        <w:tabs>
          <w:tab w:val="left" w:pos="1080"/>
          <w:tab w:val="left" w:pos="1440"/>
        </w:tabs>
        <w:rPr>
          <w:rFonts w:ascii="Garamond" w:hAnsi="Garamond"/>
        </w:rPr>
      </w:pPr>
    </w:p>
    <w:p w:rsidR="00606DE6" w:rsidRPr="0020668D" w:rsidRDefault="00606DE6" w:rsidP="00606DE6">
      <w:pPr>
        <w:tabs>
          <w:tab w:val="left" w:pos="1440"/>
          <w:tab w:val="left" w:pos="1800"/>
        </w:tabs>
        <w:rPr>
          <w:rFonts w:ascii="Garamond" w:hAnsi="Garamond"/>
        </w:rPr>
      </w:pPr>
      <w:r w:rsidRPr="0020668D">
        <w:rPr>
          <w:rFonts w:ascii="Garamond" w:hAnsi="Garamond"/>
          <w:b/>
          <w:bCs/>
          <w:u w:val="single"/>
        </w:rPr>
        <w:t>Plagiarism Warning</w:t>
      </w:r>
      <w:r w:rsidRPr="0020668D">
        <w:rPr>
          <w:rFonts w:ascii="Garamond" w:hAnsi="Garamond"/>
          <w:b/>
          <w:bCs/>
        </w:rPr>
        <w:t>:</w:t>
      </w:r>
      <w:r w:rsidRPr="0020668D">
        <w:rPr>
          <w:rFonts w:ascii="Garamond" w:hAnsi="Garamond"/>
        </w:rPr>
        <w:t xml:space="preserve">  All George Mason University students have agreed to abide by the letter and the spirit of the Honor Code.  You can find a copy of the Honor Code at academicintegrity.gmu.edu.  All violations of the Honor Code will be reported to the Honor Committee for review. There will be no tolerance for plagiarism in the assignments for this course.  Plagiarism consists of presenting the writing, research or analysis of others as one’s own.  It applies not only to the lifting of the verbatim text of another author’s work without quotation marks and accurate citation, but also to the taking of specific information, analysis or opinions—even if not in the exact words of the author him/herself—and presenting them </w:t>
      </w:r>
      <w:r w:rsidRPr="0020668D">
        <w:rPr>
          <w:rFonts w:ascii="Garamond" w:hAnsi="Garamond"/>
          <w:u w:val="single"/>
        </w:rPr>
        <w:t>without citation</w:t>
      </w:r>
      <w:r w:rsidRPr="0020668D">
        <w:rPr>
          <w:rFonts w:ascii="Garamond" w:hAnsi="Garamond"/>
        </w:rPr>
        <w:t xml:space="preserve"> in one’s own paper.  This applies both to material in printed format and to material found on internet sites.  Any instance of outright plagiarism, as described above, will result in the student receiving a grade of “F” on this paper; and the student will not be given the opportunity to rewrite the paper.  Consistently </w:t>
      </w:r>
      <w:r w:rsidRPr="0020668D">
        <w:rPr>
          <w:rFonts w:ascii="Garamond" w:hAnsi="Garamond"/>
        </w:rPr>
        <w:lastRenderedPageBreak/>
        <w:t>insufficient citations (e.g., citations that do not give accurate page numbers) will significantly lower the student’s grade on the paper, even if they do not rise to the level of outright plagiarism.</w:t>
      </w:r>
    </w:p>
    <w:p w:rsidR="00606DE6" w:rsidRPr="0020668D" w:rsidRDefault="00606DE6" w:rsidP="005A010C">
      <w:pPr>
        <w:tabs>
          <w:tab w:val="left" w:pos="1080"/>
          <w:tab w:val="left" w:pos="1440"/>
        </w:tabs>
        <w:rPr>
          <w:rFonts w:ascii="Garamond" w:hAnsi="Garamond"/>
        </w:rPr>
      </w:pPr>
    </w:p>
    <w:p w:rsidR="005D72B1" w:rsidRPr="0020668D" w:rsidRDefault="005D72B1" w:rsidP="005A010C">
      <w:pPr>
        <w:spacing w:after="200" w:line="276" w:lineRule="auto"/>
        <w:rPr>
          <w:rFonts w:ascii="Garamond" w:hAnsi="Garamond"/>
        </w:rPr>
      </w:pPr>
      <w:r w:rsidRPr="0020668D">
        <w:rPr>
          <w:rFonts w:ascii="Garamond" w:hAnsi="Garamond"/>
          <w:b/>
          <w:u w:val="single"/>
        </w:rPr>
        <w:t>Attendance</w:t>
      </w:r>
      <w:r w:rsidR="0020668D" w:rsidRPr="0020668D">
        <w:rPr>
          <w:rFonts w:ascii="Garamond" w:hAnsi="Garamond"/>
          <w:b/>
          <w:u w:val="single"/>
        </w:rPr>
        <w:t xml:space="preserve"> and Participation</w:t>
      </w:r>
      <w:r w:rsidRPr="0020668D">
        <w:rPr>
          <w:rFonts w:ascii="Garamond" w:hAnsi="Garamond"/>
          <w:u w:val="single"/>
        </w:rPr>
        <w:t>:</w:t>
      </w:r>
      <w:r w:rsidRPr="0020668D">
        <w:rPr>
          <w:rFonts w:ascii="Garamond" w:hAnsi="Garamond"/>
        </w:rPr>
        <w:t xml:space="preserve"> Students are expected to attend all class sessions. For most students, whether or not they attend class is the single best indicator of their performance in the course. </w:t>
      </w:r>
    </w:p>
    <w:p w:rsidR="0020668D" w:rsidRPr="0020668D" w:rsidRDefault="0020668D" w:rsidP="0020668D">
      <w:pPr>
        <w:rPr>
          <w:rFonts w:ascii="Garamond" w:hAnsi="Garamond"/>
        </w:rPr>
      </w:pPr>
      <w:r w:rsidRPr="0020668D">
        <w:rPr>
          <w:rFonts w:ascii="Garamond" w:hAnsi="Garamond"/>
        </w:rPr>
        <w:t xml:space="preserve">15% of your grade will derive from discussions and from occasional quizzes at the start of class. You are expected to maintain active and engaged participation in the discussion, and to faithfully attend. Regular, informed, and substantive contributions will raise your attendance grade; lack of participation, using electronic devices to distract yourself and others, or absences will lower it. It is difficult to participate well in absentia, after all. </w:t>
      </w:r>
    </w:p>
    <w:p w:rsidR="0020668D" w:rsidRPr="0020668D" w:rsidRDefault="0020668D" w:rsidP="0020668D">
      <w:pPr>
        <w:tabs>
          <w:tab w:val="left" w:pos="2955"/>
        </w:tabs>
        <w:rPr>
          <w:rFonts w:ascii="Garamond" w:hAnsi="Garamond"/>
        </w:rPr>
      </w:pPr>
      <w:r w:rsidRPr="0020668D">
        <w:rPr>
          <w:rFonts w:ascii="Garamond" w:hAnsi="Garamond"/>
        </w:rPr>
        <w:tab/>
      </w:r>
    </w:p>
    <w:p w:rsidR="0020668D" w:rsidRPr="0020668D" w:rsidRDefault="0020668D" w:rsidP="0020668D">
      <w:pPr>
        <w:rPr>
          <w:rFonts w:ascii="Garamond" w:hAnsi="Garamond"/>
        </w:rPr>
      </w:pPr>
      <w:r w:rsidRPr="0020668D">
        <w:rPr>
          <w:rFonts w:ascii="Garamond" w:hAnsi="Garamond"/>
        </w:rPr>
        <w:t>You should come to class every day with one question and one comment about the reading. What struck you as interesting? What confused you? Offering one of each every day will gain you an A for participation. Perfect attendance without opening your mouth (and a reasonable performance on any in-class reading quizzes) will earn you a D for participation. Poor attendance and no participation (and poor performance on any in-class reading quizzes) will earn you 0/15 for participation.</w:t>
      </w:r>
    </w:p>
    <w:p w:rsidR="0020668D" w:rsidRPr="0020668D" w:rsidRDefault="0020668D" w:rsidP="0020668D">
      <w:pPr>
        <w:rPr>
          <w:rFonts w:ascii="Garamond" w:hAnsi="Garamond"/>
        </w:rPr>
      </w:pPr>
    </w:p>
    <w:p w:rsidR="0020668D" w:rsidRPr="0020668D" w:rsidRDefault="008713BD" w:rsidP="005A010C">
      <w:pPr>
        <w:tabs>
          <w:tab w:val="left" w:pos="1080"/>
          <w:tab w:val="left" w:pos="1440"/>
        </w:tabs>
        <w:rPr>
          <w:rFonts w:ascii="Garamond" w:eastAsiaTheme="minorHAnsi" w:hAnsi="Garamond"/>
        </w:rPr>
      </w:pPr>
      <w:r w:rsidRPr="0020668D">
        <w:rPr>
          <w:rFonts w:ascii="Garamond" w:eastAsiaTheme="minorHAnsi" w:hAnsi="Garamond"/>
          <w:b/>
          <w:u w:val="single"/>
        </w:rPr>
        <w:t>Classroom Etiquette</w:t>
      </w:r>
      <w:r w:rsidR="005A010C" w:rsidRPr="0020668D">
        <w:rPr>
          <w:rFonts w:ascii="Garamond" w:eastAsiaTheme="minorHAnsi" w:hAnsi="Garamond"/>
          <w:b/>
          <w:u w:val="single"/>
        </w:rPr>
        <w:t>:</w:t>
      </w:r>
      <w:r w:rsidR="005A010C" w:rsidRPr="0020668D">
        <w:rPr>
          <w:rFonts w:ascii="Garamond" w:eastAsiaTheme="minorHAnsi" w:hAnsi="Garamond"/>
          <w:b/>
        </w:rPr>
        <w:t xml:space="preserve"> </w:t>
      </w:r>
      <w:r w:rsidRPr="0020668D">
        <w:rPr>
          <w:rFonts w:ascii="Garamond" w:eastAsiaTheme="minorHAnsi" w:hAnsi="Garamond"/>
        </w:rPr>
        <w:t xml:space="preserve">The use of cell phones for texting, browsing, twittering, e-mail or voice mode is not permitted in class, they must be switched off and hidden. </w:t>
      </w:r>
      <w:r w:rsidR="00726115" w:rsidRPr="0020668D">
        <w:rPr>
          <w:rFonts w:ascii="Garamond" w:eastAsiaTheme="minorHAnsi" w:hAnsi="Garamond"/>
        </w:rPr>
        <w:t>Please buy hard copies of the books. You may use your laptop to access other assigned readings (typically available as .pdf's) when we are discussing those readings. Otherwise, n</w:t>
      </w:r>
      <w:r w:rsidRPr="0020668D">
        <w:rPr>
          <w:rFonts w:ascii="Garamond" w:eastAsiaTheme="minorHAnsi" w:hAnsi="Garamond"/>
        </w:rPr>
        <w:t>o laptops, netbooks, tablets, e-book readers without express permission from the instructor. Students must activate their GMU e-mail accounts: students are responsible for making sure that they receive e-mail communications sent by the instructor.</w:t>
      </w:r>
      <w:r w:rsidR="001C519D">
        <w:rPr>
          <w:rFonts w:ascii="Garamond" w:eastAsiaTheme="minorHAnsi" w:hAnsi="Garamond"/>
        </w:rPr>
        <w:t xml:space="preserve"> Finally, come on time!</w:t>
      </w:r>
    </w:p>
    <w:p w:rsidR="008713BD" w:rsidRPr="0020668D" w:rsidRDefault="008713BD" w:rsidP="008713BD">
      <w:pPr>
        <w:autoSpaceDE w:val="0"/>
        <w:autoSpaceDN w:val="0"/>
        <w:adjustRightInd w:val="0"/>
        <w:rPr>
          <w:rFonts w:ascii="Garamond" w:eastAsiaTheme="minorHAnsi" w:hAnsi="Garamond"/>
        </w:rPr>
      </w:pPr>
    </w:p>
    <w:p w:rsidR="008713BD" w:rsidRPr="0020668D" w:rsidRDefault="008713BD" w:rsidP="008713BD">
      <w:pPr>
        <w:autoSpaceDE w:val="0"/>
        <w:autoSpaceDN w:val="0"/>
        <w:adjustRightInd w:val="0"/>
        <w:rPr>
          <w:rFonts w:ascii="Garamond" w:eastAsiaTheme="minorHAnsi" w:hAnsi="Garamond"/>
          <w:u w:val="single"/>
        </w:rPr>
      </w:pPr>
      <w:r w:rsidRPr="0020668D">
        <w:rPr>
          <w:rFonts w:ascii="Garamond" w:eastAsiaTheme="minorHAnsi" w:hAnsi="Garamond"/>
          <w:b/>
          <w:u w:val="single"/>
        </w:rPr>
        <w:t>Disability Services</w:t>
      </w:r>
      <w:r w:rsidR="005A010C" w:rsidRPr="0020668D">
        <w:rPr>
          <w:rFonts w:ascii="Garamond" w:eastAsiaTheme="minorHAnsi" w:hAnsi="Garamond"/>
          <w:u w:val="single"/>
        </w:rPr>
        <w:t>:</w:t>
      </w:r>
    </w:p>
    <w:p w:rsidR="008713BD" w:rsidRPr="0020668D" w:rsidRDefault="008713BD" w:rsidP="008713BD">
      <w:pPr>
        <w:autoSpaceDE w:val="0"/>
        <w:autoSpaceDN w:val="0"/>
        <w:adjustRightInd w:val="0"/>
        <w:rPr>
          <w:rFonts w:ascii="Garamond" w:eastAsiaTheme="minorHAnsi" w:hAnsi="Garamond"/>
        </w:rPr>
      </w:pPr>
      <w:r w:rsidRPr="0020668D">
        <w:rPr>
          <w:rFonts w:ascii="Garamond" w:eastAsiaTheme="minorHAnsi" w:hAnsi="Garamond"/>
        </w:rPr>
        <w:t>If you are a student with a disability and you need academic accommodations, please see the</w:t>
      </w:r>
      <w:r w:rsidR="0074483B" w:rsidRPr="0020668D">
        <w:rPr>
          <w:rFonts w:ascii="Garamond" w:eastAsiaTheme="minorHAnsi" w:hAnsi="Garamond"/>
        </w:rPr>
        <w:t xml:space="preserve"> </w:t>
      </w:r>
      <w:r w:rsidRPr="0020668D">
        <w:rPr>
          <w:rFonts w:ascii="Garamond" w:eastAsiaTheme="minorHAnsi" w:hAnsi="Garamond"/>
        </w:rPr>
        <w:t>professor and contact the Office of Disability Services (ODS) at 993-2474. All academic</w:t>
      </w:r>
      <w:r w:rsidR="0074483B" w:rsidRPr="0020668D">
        <w:rPr>
          <w:rFonts w:ascii="Garamond" w:eastAsiaTheme="minorHAnsi" w:hAnsi="Garamond"/>
        </w:rPr>
        <w:t xml:space="preserve"> </w:t>
      </w:r>
      <w:r w:rsidRPr="0020668D">
        <w:rPr>
          <w:rFonts w:ascii="Garamond" w:eastAsiaTheme="minorHAnsi" w:hAnsi="Garamond"/>
        </w:rPr>
        <w:t xml:space="preserve">accommodations must be arranged through the ODS. </w:t>
      </w:r>
      <w:hyperlink r:id="rId17" w:history="1">
        <w:r w:rsidRPr="0020668D">
          <w:rPr>
            <w:rStyle w:val="Hyperlink"/>
            <w:rFonts w:ascii="Garamond" w:eastAsiaTheme="minorHAnsi" w:hAnsi="Garamond"/>
          </w:rPr>
          <w:t>http://ods.gmu.edu</w:t>
        </w:r>
      </w:hyperlink>
    </w:p>
    <w:p w:rsidR="008713BD" w:rsidRPr="0020668D" w:rsidRDefault="008713BD" w:rsidP="008713BD">
      <w:pPr>
        <w:autoSpaceDE w:val="0"/>
        <w:autoSpaceDN w:val="0"/>
        <w:adjustRightInd w:val="0"/>
        <w:rPr>
          <w:rFonts w:ascii="Garamond" w:eastAsiaTheme="minorHAnsi" w:hAnsi="Garamond"/>
        </w:rPr>
      </w:pPr>
    </w:p>
    <w:p w:rsidR="005A010C" w:rsidRPr="0020668D" w:rsidRDefault="005A010C" w:rsidP="005A010C">
      <w:pPr>
        <w:autoSpaceDE w:val="0"/>
        <w:autoSpaceDN w:val="0"/>
        <w:adjustRightInd w:val="0"/>
        <w:rPr>
          <w:rFonts w:ascii="Garamond" w:eastAsiaTheme="minorHAnsi" w:hAnsi="Garamond"/>
          <w:b/>
          <w:u w:val="single"/>
        </w:rPr>
      </w:pPr>
      <w:r w:rsidRPr="0020668D">
        <w:rPr>
          <w:rFonts w:ascii="Garamond" w:eastAsiaTheme="minorHAnsi" w:hAnsi="Garamond"/>
          <w:b/>
          <w:u w:val="single"/>
        </w:rPr>
        <w:t>Important Semester Enrollment and Withdrawal Dates:</w:t>
      </w:r>
    </w:p>
    <w:p w:rsidR="005A010C" w:rsidRPr="0020668D" w:rsidRDefault="005A010C" w:rsidP="005A010C">
      <w:pPr>
        <w:autoSpaceDE w:val="0"/>
        <w:autoSpaceDN w:val="0"/>
        <w:adjustRightInd w:val="0"/>
        <w:rPr>
          <w:rFonts w:ascii="Garamond" w:eastAsiaTheme="minorHAnsi" w:hAnsi="Garamond"/>
        </w:rPr>
      </w:pPr>
      <w:r w:rsidRPr="0020668D">
        <w:rPr>
          <w:rFonts w:ascii="Garamond" w:eastAsiaTheme="minorHAnsi" w:hAnsi="Garamond"/>
        </w:rPr>
        <w:t>Students are responsible for verifying their enrollment in this class.</w:t>
      </w:r>
    </w:p>
    <w:p w:rsidR="005A010C" w:rsidRPr="0020668D" w:rsidRDefault="005A010C" w:rsidP="005A010C">
      <w:pPr>
        <w:autoSpaceDE w:val="0"/>
        <w:autoSpaceDN w:val="0"/>
        <w:adjustRightInd w:val="0"/>
        <w:rPr>
          <w:rFonts w:ascii="Garamond" w:eastAsiaTheme="minorHAnsi" w:hAnsi="Garamond"/>
        </w:rPr>
      </w:pPr>
      <w:r w:rsidRPr="0020668D">
        <w:rPr>
          <w:rFonts w:ascii="Garamond" w:eastAsiaTheme="minorHAnsi" w:hAnsi="Garamond"/>
        </w:rPr>
        <w:t>Schedule adjustments should be made by the deadlines published in the Schedule of Classes.</w:t>
      </w:r>
    </w:p>
    <w:p w:rsidR="005A010C" w:rsidRPr="0020668D" w:rsidRDefault="005A010C" w:rsidP="005A010C">
      <w:pPr>
        <w:autoSpaceDE w:val="0"/>
        <w:autoSpaceDN w:val="0"/>
        <w:adjustRightInd w:val="0"/>
        <w:rPr>
          <w:rFonts w:ascii="Garamond" w:eastAsiaTheme="minorHAnsi" w:hAnsi="Garamond"/>
        </w:rPr>
      </w:pPr>
      <w:r w:rsidRPr="0020668D">
        <w:rPr>
          <w:rFonts w:ascii="Garamond" w:eastAsiaTheme="minorHAnsi" w:hAnsi="Garamond"/>
        </w:rPr>
        <w:t xml:space="preserve">Last Day to Add: </w:t>
      </w:r>
      <w:r w:rsidR="0084171B" w:rsidRPr="0020668D">
        <w:rPr>
          <w:rFonts w:ascii="Garamond" w:eastAsiaTheme="minorHAnsi" w:hAnsi="Garamond"/>
        </w:rPr>
        <w:t>9/2/2014</w:t>
      </w:r>
    </w:p>
    <w:p w:rsidR="005A010C" w:rsidRPr="0020668D" w:rsidRDefault="00EC20EC" w:rsidP="005A010C">
      <w:pPr>
        <w:autoSpaceDE w:val="0"/>
        <w:autoSpaceDN w:val="0"/>
        <w:adjustRightInd w:val="0"/>
        <w:rPr>
          <w:rFonts w:ascii="Garamond" w:eastAsiaTheme="minorHAnsi" w:hAnsi="Garamond"/>
        </w:rPr>
      </w:pPr>
      <w:r w:rsidRPr="0020668D">
        <w:rPr>
          <w:rFonts w:ascii="Garamond" w:eastAsiaTheme="minorHAnsi" w:hAnsi="Garamond"/>
        </w:rPr>
        <w:t>Last Day to Drop: 9/2/2014 (no penalty); 9/26/2014 (two-thirds penalty)</w:t>
      </w:r>
    </w:p>
    <w:p w:rsidR="005A010C" w:rsidRPr="0020668D" w:rsidRDefault="005A010C" w:rsidP="005A010C">
      <w:pPr>
        <w:autoSpaceDE w:val="0"/>
        <w:autoSpaceDN w:val="0"/>
        <w:adjustRightInd w:val="0"/>
        <w:rPr>
          <w:rFonts w:ascii="Garamond" w:eastAsiaTheme="minorHAnsi" w:hAnsi="Garamond"/>
        </w:rPr>
      </w:pPr>
      <w:r w:rsidRPr="0020668D">
        <w:rPr>
          <w:rFonts w:ascii="Garamond" w:eastAsiaTheme="minorHAnsi" w:hAnsi="Garamond"/>
        </w:rPr>
        <w:t>After the last day to drop a class, withdrawing from this class requires the approval of the dean</w:t>
      </w:r>
    </w:p>
    <w:p w:rsidR="004C5713" w:rsidRPr="0020668D" w:rsidRDefault="005A010C" w:rsidP="005A010C">
      <w:pPr>
        <w:autoSpaceDE w:val="0"/>
        <w:autoSpaceDN w:val="0"/>
        <w:adjustRightInd w:val="0"/>
        <w:rPr>
          <w:rFonts w:ascii="Garamond" w:hAnsi="Garamond"/>
          <w:color w:val="333333"/>
        </w:rPr>
      </w:pPr>
      <w:r w:rsidRPr="0020668D">
        <w:rPr>
          <w:rFonts w:ascii="Garamond" w:eastAsiaTheme="minorHAnsi" w:hAnsi="Garamond"/>
        </w:rPr>
        <w:t>and is only allowed for nonacademic reasons.</w:t>
      </w:r>
    </w:p>
    <w:p w:rsidR="004C5713" w:rsidRPr="0020668D" w:rsidRDefault="004C5713" w:rsidP="004C5713">
      <w:pPr>
        <w:tabs>
          <w:tab w:val="left" w:pos="1440"/>
          <w:tab w:val="left" w:pos="1800"/>
        </w:tabs>
        <w:rPr>
          <w:rFonts w:ascii="Garamond" w:hAnsi="Garamond"/>
        </w:rPr>
      </w:pPr>
    </w:p>
    <w:p w:rsidR="005A010C" w:rsidRPr="0020668D" w:rsidRDefault="004C5713" w:rsidP="005A010C">
      <w:pPr>
        <w:tabs>
          <w:tab w:val="left" w:pos="1440"/>
          <w:tab w:val="left" w:pos="1800"/>
        </w:tabs>
        <w:rPr>
          <w:rFonts w:ascii="Garamond" w:hAnsi="Garamond"/>
        </w:rPr>
      </w:pPr>
      <w:r w:rsidRPr="0020668D">
        <w:rPr>
          <w:rFonts w:ascii="Garamond" w:hAnsi="Garamond"/>
          <w:b/>
          <w:bCs/>
          <w:u w:val="single"/>
        </w:rPr>
        <w:t>Policy on late papers</w:t>
      </w:r>
      <w:r w:rsidRPr="0020668D">
        <w:rPr>
          <w:rFonts w:ascii="Garamond" w:hAnsi="Garamond"/>
          <w:b/>
          <w:bCs/>
        </w:rPr>
        <w:t xml:space="preserve">: </w:t>
      </w:r>
      <w:r w:rsidRPr="0020668D">
        <w:rPr>
          <w:rFonts w:ascii="Garamond" w:hAnsi="Garamond"/>
        </w:rPr>
        <w:t xml:space="preserve">Papers received after </w:t>
      </w:r>
      <w:r w:rsidR="00606DE6" w:rsidRPr="0020668D">
        <w:rPr>
          <w:rFonts w:ascii="Garamond" w:hAnsi="Garamond"/>
        </w:rPr>
        <w:t>their due date</w:t>
      </w:r>
      <w:r w:rsidRPr="0020668D">
        <w:rPr>
          <w:rFonts w:ascii="Garamond" w:hAnsi="Garamond"/>
        </w:rPr>
        <w:t xml:space="preserve"> will be docked one half-grade for every day they are late.</w:t>
      </w:r>
    </w:p>
    <w:p w:rsidR="005A010C" w:rsidRPr="0020668D" w:rsidRDefault="005A010C" w:rsidP="005A010C">
      <w:pPr>
        <w:tabs>
          <w:tab w:val="left" w:pos="1440"/>
          <w:tab w:val="left" w:pos="1800"/>
        </w:tabs>
        <w:rPr>
          <w:rFonts w:ascii="Garamond" w:hAnsi="Garamond"/>
        </w:rPr>
      </w:pPr>
    </w:p>
    <w:p w:rsidR="005A010C" w:rsidRPr="0020668D" w:rsidRDefault="004C5713" w:rsidP="005A010C">
      <w:pPr>
        <w:tabs>
          <w:tab w:val="left" w:pos="1440"/>
          <w:tab w:val="left" w:pos="1800"/>
        </w:tabs>
        <w:rPr>
          <w:rFonts w:ascii="Garamond" w:hAnsi="Garamond"/>
        </w:rPr>
      </w:pPr>
      <w:r w:rsidRPr="0020668D">
        <w:rPr>
          <w:rFonts w:ascii="Garamond" w:hAnsi="Garamond"/>
          <w:b/>
          <w:u w:val="single"/>
        </w:rPr>
        <w:t>Policy on late short assignments</w:t>
      </w:r>
      <w:r w:rsidRPr="0020668D">
        <w:rPr>
          <w:rFonts w:ascii="Garamond" w:hAnsi="Garamond"/>
        </w:rPr>
        <w:t xml:space="preserve">: No late short assignments. </w:t>
      </w:r>
      <w:r w:rsidR="00975909" w:rsidRPr="0020668D">
        <w:rPr>
          <w:rFonts w:ascii="Garamond" w:hAnsi="Garamond"/>
        </w:rPr>
        <w:t>Due at the start of class.</w:t>
      </w:r>
    </w:p>
    <w:p w:rsidR="00E1442C" w:rsidRDefault="00E1442C">
      <w:pPr>
        <w:spacing w:after="200" w:line="276" w:lineRule="auto"/>
        <w:rPr>
          <w:rFonts w:ascii="Garamond" w:hAnsi="Garamond"/>
        </w:rPr>
      </w:pPr>
      <w:r>
        <w:rPr>
          <w:rFonts w:ascii="Garamond" w:hAnsi="Garamond"/>
        </w:rPr>
        <w:br w:type="page"/>
      </w:r>
    </w:p>
    <w:p w:rsidR="005A010C" w:rsidRPr="0020668D" w:rsidRDefault="0020668D" w:rsidP="005A010C">
      <w:pPr>
        <w:spacing w:before="100" w:beforeAutospacing="1" w:after="100" w:afterAutospacing="1"/>
        <w:rPr>
          <w:rFonts w:ascii="Garamond" w:hAnsi="Garamond"/>
        </w:rPr>
      </w:pPr>
      <w:r w:rsidRPr="0020668D">
        <w:rPr>
          <w:rFonts w:ascii="Garamond" w:hAnsi="Garamond"/>
        </w:rPr>
        <w:lastRenderedPageBreak/>
        <w:t>A</w:t>
      </w:r>
      <w:r w:rsidR="005A010C" w:rsidRPr="0020668D">
        <w:rPr>
          <w:rFonts w:ascii="Garamond" w:hAnsi="Garamond"/>
        </w:rPr>
        <w:t xml:space="preserve"> few words of advice from a historian of American religion (</w:t>
      </w:r>
      <w:proofErr w:type="spellStart"/>
      <w:r w:rsidR="005A010C" w:rsidRPr="0020668D">
        <w:rPr>
          <w:rFonts w:ascii="Garamond" w:hAnsi="Garamond"/>
        </w:rPr>
        <w:t>Tona</w:t>
      </w:r>
      <w:proofErr w:type="spellEnd"/>
      <w:r w:rsidR="005A010C" w:rsidRPr="0020668D">
        <w:rPr>
          <w:rFonts w:ascii="Garamond" w:hAnsi="Garamond"/>
        </w:rPr>
        <w:t xml:space="preserve"> </w:t>
      </w:r>
      <w:proofErr w:type="spellStart"/>
      <w:r w:rsidR="005A010C" w:rsidRPr="0020668D">
        <w:rPr>
          <w:rFonts w:ascii="Garamond" w:hAnsi="Garamond"/>
        </w:rPr>
        <w:t>Hangen</w:t>
      </w:r>
      <w:proofErr w:type="spellEnd"/>
      <w:r w:rsidR="005A010C" w:rsidRPr="0020668D">
        <w:rPr>
          <w:rFonts w:ascii="Garamond" w:hAnsi="Garamond"/>
        </w:rPr>
        <w:t>):</w:t>
      </w:r>
    </w:p>
    <w:p w:rsidR="005A010C" w:rsidRPr="0020668D" w:rsidRDefault="005A010C" w:rsidP="005A010C">
      <w:pPr>
        <w:spacing w:before="100" w:beforeAutospacing="1" w:after="100" w:afterAutospacing="1"/>
        <w:rPr>
          <w:rFonts w:ascii="Garamond" w:hAnsi="Garamond"/>
        </w:rPr>
      </w:pPr>
      <w:r w:rsidRPr="0020668D">
        <w:rPr>
          <w:rFonts w:ascii="Garamond" w:hAnsi="Garamond"/>
        </w:rPr>
        <w:t>1) All religions are true to their believers. All religious rituals, acts, beliefs, and doctrines make sense in context. If something doesn’t make sense to you, then you need more context. Don’t think “how could they believe that?” but instead seek understanding: “Why was this believable to them?”</w:t>
      </w:r>
    </w:p>
    <w:p w:rsidR="005A010C" w:rsidRPr="0020668D" w:rsidRDefault="005A010C" w:rsidP="005A010C">
      <w:pPr>
        <w:spacing w:before="100" w:beforeAutospacing="1" w:after="100" w:afterAutospacing="1"/>
        <w:rPr>
          <w:rFonts w:ascii="Garamond" w:hAnsi="Garamond"/>
        </w:rPr>
      </w:pPr>
      <w:r w:rsidRPr="0020668D">
        <w:rPr>
          <w:rFonts w:ascii="Garamond" w:hAnsi="Garamond"/>
        </w:rPr>
        <w:t xml:space="preserve">2) No religious concept should be dismissed as weird, crazy or abnormal. There is no “normal.” You can certainly have your own opinions and personal beliefs about religion, but those </w:t>
      </w:r>
      <w:r w:rsidR="00726115" w:rsidRPr="0020668D">
        <w:rPr>
          <w:rFonts w:ascii="Garamond" w:hAnsi="Garamond"/>
        </w:rPr>
        <w:t>are not central to</w:t>
      </w:r>
      <w:r w:rsidRPr="0020668D">
        <w:rPr>
          <w:rFonts w:ascii="Garamond" w:hAnsi="Garamond"/>
        </w:rPr>
        <w:t xml:space="preserve"> our classroom discussion.</w:t>
      </w:r>
    </w:p>
    <w:p w:rsidR="005A010C" w:rsidRPr="0020668D" w:rsidRDefault="005A010C" w:rsidP="005A010C">
      <w:pPr>
        <w:spacing w:before="100" w:beforeAutospacing="1" w:after="100" w:afterAutospacing="1"/>
        <w:rPr>
          <w:rFonts w:ascii="Garamond" w:hAnsi="Garamond"/>
        </w:rPr>
      </w:pPr>
      <w:r w:rsidRPr="0020668D">
        <w:rPr>
          <w:rFonts w:ascii="Garamond" w:hAnsi="Garamond"/>
        </w:rPr>
        <w:t>3) As much as is possible, approach</w:t>
      </w:r>
      <w:r w:rsidR="00EC20EC" w:rsidRPr="0020668D">
        <w:rPr>
          <w:rFonts w:ascii="Garamond" w:hAnsi="Garamond"/>
        </w:rPr>
        <w:t xml:space="preserve"> your scholarship as a scholar</w:t>
      </w:r>
      <w:r w:rsidRPr="0020668D">
        <w:rPr>
          <w:rFonts w:ascii="Garamond" w:hAnsi="Garamond"/>
        </w:rPr>
        <w:t xml:space="preserve">, rather than as a believer or a skeptic. While religious doctrines will be discussed, it is never with the intent to prove a religion right or wrong. Please do not use our class as a platform for either proselytizing your faith to convert others, or debunking the faith of others to </w:t>
      </w:r>
      <w:r w:rsidR="00726115" w:rsidRPr="0020668D">
        <w:rPr>
          <w:rFonts w:ascii="Garamond" w:hAnsi="Garamond"/>
        </w:rPr>
        <w:t>weaken</w:t>
      </w:r>
      <w:r w:rsidRPr="0020668D">
        <w:rPr>
          <w:rFonts w:ascii="Garamond" w:hAnsi="Garamond"/>
        </w:rPr>
        <w:t xml:space="preserve"> their commitment. Our class is made up of a variety of faiths and degrees of religious involvement which we should all respect.</w:t>
      </w:r>
    </w:p>
    <w:p w:rsidR="00EC20EC" w:rsidRPr="00CD2631" w:rsidRDefault="00EC20EC" w:rsidP="005A010C">
      <w:pPr>
        <w:spacing w:before="100" w:beforeAutospacing="1" w:after="100" w:afterAutospacing="1"/>
      </w:pPr>
    </w:p>
    <w:p w:rsidR="00EC20EC" w:rsidRPr="00CD2631" w:rsidRDefault="00EC20EC" w:rsidP="005A010C">
      <w:pPr>
        <w:spacing w:before="100" w:beforeAutospacing="1" w:after="100" w:afterAutospacing="1"/>
      </w:pPr>
    </w:p>
    <w:tbl>
      <w:tblPr>
        <w:tblStyle w:val="TableGrid"/>
        <w:tblW w:w="0" w:type="auto"/>
        <w:tblLook w:val="04A0" w:firstRow="1" w:lastRow="0" w:firstColumn="1" w:lastColumn="0" w:noHBand="0" w:noVBand="1"/>
      </w:tblPr>
      <w:tblGrid>
        <w:gridCol w:w="4788"/>
        <w:gridCol w:w="4788"/>
      </w:tblGrid>
      <w:tr w:rsidR="00EC20EC" w:rsidRPr="00CD2631" w:rsidTr="00AC2743">
        <w:tc>
          <w:tcPr>
            <w:tcW w:w="4788" w:type="dxa"/>
          </w:tcPr>
          <w:p w:rsidR="00EC20EC" w:rsidRPr="00CD2631" w:rsidRDefault="00EC20EC" w:rsidP="00AC2743">
            <w:pPr>
              <w:jc w:val="both"/>
            </w:pPr>
            <w:r w:rsidRPr="00CD2631">
              <w:rPr>
                <w:noProof/>
              </w:rPr>
              <w:drawing>
                <wp:inline distT="0" distB="0" distL="0" distR="0" wp14:anchorId="0446229C" wp14:editId="11AA6815">
                  <wp:extent cx="2717739" cy="307238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I.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9661" cy="3074556"/>
                          </a:xfrm>
                          <a:prstGeom prst="rect">
                            <a:avLst/>
                          </a:prstGeom>
                        </pic:spPr>
                      </pic:pic>
                    </a:graphicData>
                  </a:graphic>
                </wp:inline>
              </w:drawing>
            </w:r>
          </w:p>
        </w:tc>
        <w:tc>
          <w:tcPr>
            <w:tcW w:w="4788" w:type="dxa"/>
          </w:tcPr>
          <w:p w:rsidR="00EC20EC" w:rsidRPr="00CD2631" w:rsidRDefault="00EC20EC" w:rsidP="00AC2743">
            <w:pPr>
              <w:jc w:val="both"/>
            </w:pPr>
            <w:r w:rsidRPr="00CD2631">
              <w:rPr>
                <w:noProof/>
              </w:rPr>
              <w:drawing>
                <wp:inline distT="0" distB="0" distL="0" distR="0" wp14:anchorId="5167AF73" wp14:editId="11C2A3BB">
                  <wp:extent cx="2018995" cy="328560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O.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1444" cy="3273316"/>
                          </a:xfrm>
                          <a:prstGeom prst="rect">
                            <a:avLst/>
                          </a:prstGeom>
                        </pic:spPr>
                      </pic:pic>
                    </a:graphicData>
                  </a:graphic>
                </wp:inline>
              </w:drawing>
            </w:r>
          </w:p>
        </w:tc>
      </w:tr>
    </w:tbl>
    <w:p w:rsidR="008713BD" w:rsidRPr="00CD2631" w:rsidRDefault="00916D2F" w:rsidP="005A010C">
      <w:pPr>
        <w:tabs>
          <w:tab w:val="left" w:pos="1440"/>
          <w:tab w:val="left" w:pos="1800"/>
        </w:tabs>
        <w:rPr>
          <w:b/>
          <w:u w:val="single"/>
        </w:rPr>
      </w:pPr>
      <w:r w:rsidRPr="00CD2631">
        <w:rPr>
          <w:b/>
          <w:u w:val="single"/>
        </w:rPr>
        <w:br w:type="page"/>
      </w:r>
    </w:p>
    <w:p w:rsidR="005A010C" w:rsidRPr="00CD2631" w:rsidRDefault="005A010C" w:rsidP="005A010C">
      <w:pPr>
        <w:tabs>
          <w:tab w:val="left" w:pos="1080"/>
          <w:tab w:val="left" w:pos="1440"/>
        </w:tabs>
        <w:rPr>
          <w:b/>
        </w:rPr>
      </w:pPr>
      <w:r w:rsidRPr="00CD2631">
        <w:rPr>
          <w:b/>
          <w:u w:val="single"/>
        </w:rPr>
        <w:lastRenderedPageBreak/>
        <w:t xml:space="preserve">Course </w:t>
      </w:r>
      <w:r w:rsidR="008C6565" w:rsidRPr="00CD2631">
        <w:rPr>
          <w:b/>
          <w:u w:val="single"/>
        </w:rPr>
        <w:t>Schedule</w:t>
      </w:r>
      <w:r w:rsidRPr="00CD2631">
        <w:rPr>
          <w:b/>
          <w:u w:val="single"/>
        </w:rPr>
        <w:t xml:space="preserve">:                 </w:t>
      </w:r>
    </w:p>
    <w:p w:rsidR="005A010C" w:rsidRPr="00CD2631" w:rsidRDefault="005A010C" w:rsidP="005A010C">
      <w:pPr>
        <w:pStyle w:val="Heading1"/>
        <w:tabs>
          <w:tab w:val="left" w:pos="1080"/>
          <w:tab w:val="left" w:pos="1440"/>
          <w:tab w:val="left" w:pos="2160"/>
          <w:tab w:val="left" w:pos="2880"/>
          <w:tab w:val="center" w:pos="4320"/>
        </w:tabs>
      </w:pPr>
    </w:p>
    <w:p w:rsidR="005A010C" w:rsidRPr="00CD2631" w:rsidRDefault="005A010C" w:rsidP="005A010C">
      <w:r w:rsidRPr="00CD2631">
        <w:t>Read all assignments for the date on which they are listed.</w:t>
      </w:r>
      <w:r w:rsidR="00CD2631" w:rsidRPr="00CD2631">
        <w:t xml:space="preserve"> Unless a hyperlink is provided, readings other than assigned textbooks are provided via Blackboard. </w:t>
      </w:r>
    </w:p>
    <w:p w:rsidR="00EC20EC" w:rsidRPr="00CD2631" w:rsidRDefault="00EC20EC" w:rsidP="005A010C"/>
    <w:p w:rsidR="00EC20EC" w:rsidRPr="00CD2631" w:rsidRDefault="00EC20EC" w:rsidP="005A010C">
      <w:r w:rsidRPr="00CD2631">
        <w:t>Aug. 26 -- Introduction</w:t>
      </w:r>
    </w:p>
    <w:p w:rsidR="005A010C" w:rsidRPr="00CD2631" w:rsidRDefault="005A010C" w:rsidP="005A010C">
      <w:pPr>
        <w:tabs>
          <w:tab w:val="left" w:pos="1080"/>
        </w:tabs>
      </w:pPr>
    </w:p>
    <w:p w:rsidR="00EC20EC" w:rsidRPr="00CD2631" w:rsidRDefault="005B7575" w:rsidP="00EC20EC">
      <w:r w:rsidRPr="00CD2631">
        <w:t>Aug. 28</w:t>
      </w:r>
      <w:r w:rsidR="00EC20EC" w:rsidRPr="00CD2631">
        <w:t xml:space="preserve"> -- Joseph Smith's </w:t>
      </w:r>
      <w:r w:rsidR="003C1E95" w:rsidRPr="00CD2631">
        <w:t>"</w:t>
      </w:r>
      <w:r w:rsidR="00EC20EC" w:rsidRPr="00CD2631">
        <w:t>First Vision</w:t>
      </w:r>
      <w:r w:rsidR="003C1E95" w:rsidRPr="00CD2631">
        <w:t>"</w:t>
      </w:r>
    </w:p>
    <w:p w:rsidR="003C1E95" w:rsidRPr="00CD2631" w:rsidRDefault="00EC20EC" w:rsidP="00EC20EC">
      <w:r w:rsidRPr="00CD2631">
        <w:t>Read:</w:t>
      </w:r>
      <w:r w:rsidRPr="00CD2631">
        <w:tab/>
      </w:r>
      <w:r w:rsidR="00CD2631" w:rsidRPr="00CD2631">
        <w:t xml:space="preserve">Richard </w:t>
      </w:r>
      <w:r w:rsidR="003C1E95" w:rsidRPr="00CD2631">
        <w:t xml:space="preserve">Bushman, </w:t>
      </w:r>
      <w:r w:rsidR="003C1E95" w:rsidRPr="00CD2631">
        <w:rPr>
          <w:i/>
        </w:rPr>
        <w:t>Mormonism: A Very Short Introduction</w:t>
      </w:r>
      <w:r w:rsidR="003C1E95" w:rsidRPr="00CD2631">
        <w:t>, chapter one</w:t>
      </w:r>
    </w:p>
    <w:p w:rsidR="00EC20EC" w:rsidRPr="00CD2631" w:rsidRDefault="003C1E95" w:rsidP="00EC20EC">
      <w:r w:rsidRPr="00CD2631">
        <w:tab/>
      </w:r>
      <w:r w:rsidR="00EC20EC" w:rsidRPr="00CD2631">
        <w:t>Smith, "First Vision" (two versions)</w:t>
      </w:r>
    </w:p>
    <w:p w:rsidR="00EC20EC" w:rsidRPr="003E419C" w:rsidRDefault="003E419C" w:rsidP="00873458">
      <w:pPr>
        <w:rPr>
          <w:b/>
        </w:rPr>
      </w:pPr>
      <w:r>
        <w:rPr>
          <w:b/>
        </w:rPr>
        <w:t xml:space="preserve">Write: </w:t>
      </w:r>
      <w:r w:rsidR="00EC20EC" w:rsidRPr="003E419C">
        <w:rPr>
          <w:b/>
        </w:rPr>
        <w:t>What are the main differences between the 1832 and 1838/39 versions of Smith's "First Vision?" What might explain those differences? [</w:t>
      </w:r>
      <w:r w:rsidR="001C519D">
        <w:rPr>
          <w:b/>
        </w:rPr>
        <w:t>2</w:t>
      </w:r>
      <w:r w:rsidR="00EC20EC" w:rsidRPr="003E419C">
        <w:rPr>
          <w:b/>
        </w:rPr>
        <w:t xml:space="preserve"> page</w:t>
      </w:r>
      <w:r w:rsidR="005B7575" w:rsidRPr="003E419C">
        <w:rPr>
          <w:b/>
        </w:rPr>
        <w:t>s</w:t>
      </w:r>
      <w:r w:rsidR="00EC20EC" w:rsidRPr="003E419C">
        <w:rPr>
          <w:b/>
        </w:rPr>
        <w:t xml:space="preserve">, double-spaced] </w:t>
      </w:r>
      <w:r w:rsidRPr="003E419C">
        <w:rPr>
          <w:b/>
        </w:rPr>
        <w:t>Prior to the start of class, s</w:t>
      </w:r>
      <w:r w:rsidR="00EC20EC" w:rsidRPr="003E419C">
        <w:rPr>
          <w:b/>
        </w:rPr>
        <w:t>ubmit electronically via Blackboard as "Short Assignment #1."</w:t>
      </w:r>
    </w:p>
    <w:p w:rsidR="00873458" w:rsidRPr="00CD2631" w:rsidRDefault="00873458" w:rsidP="00873458"/>
    <w:p w:rsidR="00EC20EC" w:rsidRPr="00CD2631" w:rsidRDefault="00EC20EC" w:rsidP="00EC20EC">
      <w:r w:rsidRPr="00CD2631">
        <w:t xml:space="preserve">Sept. </w:t>
      </w:r>
      <w:r w:rsidR="005B7575" w:rsidRPr="00CD2631">
        <w:t>2</w:t>
      </w:r>
      <w:r w:rsidRPr="00CD2631">
        <w:t xml:space="preserve"> -- The Book of Mormon</w:t>
      </w:r>
    </w:p>
    <w:p w:rsidR="00EC20EC" w:rsidRPr="00CD2631" w:rsidRDefault="00EC20EC" w:rsidP="00EC20EC">
      <w:r w:rsidRPr="00CD2631">
        <w:t>Read:</w:t>
      </w:r>
      <w:r w:rsidRPr="00CD2631">
        <w:tab/>
      </w:r>
      <w:r w:rsidR="003E419C">
        <w:t xml:space="preserve">Paul </w:t>
      </w:r>
      <w:proofErr w:type="spellStart"/>
      <w:r w:rsidR="00606DE6" w:rsidRPr="00CD2631">
        <w:t>Gutjahr</w:t>
      </w:r>
      <w:proofErr w:type="spellEnd"/>
      <w:r w:rsidR="00606DE6" w:rsidRPr="00CD2631">
        <w:t xml:space="preserve">, </w:t>
      </w:r>
      <w:r w:rsidR="003E419C">
        <w:rPr>
          <w:i/>
        </w:rPr>
        <w:t xml:space="preserve">The Book of Mormon: A </w:t>
      </w:r>
      <w:r w:rsidR="003E419C" w:rsidRPr="003E419C">
        <w:rPr>
          <w:i/>
        </w:rPr>
        <w:t>Biography</w:t>
      </w:r>
      <w:r w:rsidR="003E419C">
        <w:t xml:space="preserve">, </w:t>
      </w:r>
      <w:r w:rsidR="00606DE6" w:rsidRPr="003E419C">
        <w:t>chapter</w:t>
      </w:r>
      <w:r w:rsidR="00606DE6" w:rsidRPr="00CD2631">
        <w:t xml:space="preserve"> two</w:t>
      </w:r>
    </w:p>
    <w:p w:rsidR="00606DE6" w:rsidRPr="00CD2631" w:rsidRDefault="00606DE6" w:rsidP="00EC20EC"/>
    <w:p w:rsidR="00CD2631" w:rsidRPr="00CD2631" w:rsidRDefault="00CD2631" w:rsidP="00CD2631">
      <w:pPr>
        <w:rPr>
          <w:color w:val="000000"/>
        </w:rPr>
      </w:pPr>
      <w:r w:rsidRPr="00CD2631">
        <w:rPr>
          <w:color w:val="000000"/>
        </w:rPr>
        <w:t>Then, c</w:t>
      </w:r>
      <w:r w:rsidR="00606DE6" w:rsidRPr="00CD2631">
        <w:rPr>
          <w:color w:val="000000"/>
        </w:rPr>
        <w:t>hoose one of the following two sets of readings:</w:t>
      </w:r>
    </w:p>
    <w:p w:rsidR="00606DE6" w:rsidRPr="00CD2631" w:rsidRDefault="00CD2631" w:rsidP="00CD2631">
      <w:pPr>
        <w:rPr>
          <w:color w:val="000000"/>
        </w:rPr>
      </w:pPr>
      <w:r w:rsidRPr="00CD2631">
        <w:rPr>
          <w:color w:val="000000"/>
        </w:rPr>
        <w:br/>
      </w:r>
      <w:r w:rsidR="00606DE6" w:rsidRPr="00CD2631">
        <w:rPr>
          <w:i/>
          <w:color w:val="000000"/>
        </w:rPr>
        <w:t>If this is your first exposure to the Book of Mormon</w:t>
      </w:r>
      <w:r w:rsidR="00606DE6" w:rsidRPr="00CD2631">
        <w:rPr>
          <w:color w:val="000000"/>
        </w:rPr>
        <w:t xml:space="preserve">, read </w:t>
      </w:r>
      <w:hyperlink r:id="rId20" w:history="1">
        <w:r w:rsidR="00606DE6" w:rsidRPr="00CD2631">
          <w:rPr>
            <w:rStyle w:val="Hyperlink"/>
          </w:rPr>
          <w:t>the following Selections</w:t>
        </w:r>
      </w:hyperlink>
      <w:r w:rsidR="00606DE6" w:rsidRPr="00CD2631">
        <w:rPr>
          <w:color w:val="000000"/>
        </w:rPr>
        <w:t>:</w:t>
      </w:r>
      <w:r w:rsidR="00606DE6" w:rsidRPr="00CD2631">
        <w:rPr>
          <w:color w:val="000000"/>
        </w:rPr>
        <w:br/>
        <w:t xml:space="preserve">1 Nephi  1-4 – the beginning </w:t>
      </w:r>
      <w:r w:rsidR="00606DE6" w:rsidRPr="00CD2631">
        <w:rPr>
          <w:color w:val="000000"/>
        </w:rPr>
        <w:br/>
        <w:t xml:space="preserve">2 Nephi  </w:t>
      </w:r>
      <w:r w:rsidRPr="00CD2631">
        <w:rPr>
          <w:color w:val="000000"/>
        </w:rPr>
        <w:t xml:space="preserve">2, </w:t>
      </w:r>
      <w:r w:rsidR="00606DE6" w:rsidRPr="00CD2631">
        <w:rPr>
          <w:color w:val="000000"/>
        </w:rPr>
        <w:t xml:space="preserve">29 </w:t>
      </w:r>
      <w:r w:rsidRPr="00CD2631">
        <w:rPr>
          <w:color w:val="000000"/>
        </w:rPr>
        <w:t xml:space="preserve">(as in, chapter two and chapter twenty-five) </w:t>
      </w:r>
      <w:r w:rsidR="00606DE6" w:rsidRPr="00CD2631">
        <w:rPr>
          <w:color w:val="000000"/>
        </w:rPr>
        <w:t xml:space="preserve">– </w:t>
      </w:r>
      <w:r w:rsidRPr="00CD2631">
        <w:rPr>
          <w:color w:val="000000"/>
        </w:rPr>
        <w:t xml:space="preserve">the fall; </w:t>
      </w:r>
      <w:r w:rsidR="00606DE6" w:rsidRPr="00CD2631">
        <w:rPr>
          <w:color w:val="000000"/>
        </w:rPr>
        <w:t>a prophecy about latter-day Bible readers and anticipating multiple texts</w:t>
      </w:r>
      <w:r w:rsidRPr="00CD2631">
        <w:rPr>
          <w:color w:val="000000"/>
        </w:rPr>
        <w:br/>
      </w:r>
      <w:r w:rsidR="00606DE6" w:rsidRPr="00CD2631">
        <w:rPr>
          <w:color w:val="000000"/>
        </w:rPr>
        <w:t>3 Nephi  1, 11-12; 15-17 – the resurrected Christ’s appearance in the New World</w:t>
      </w:r>
      <w:r w:rsidR="00606DE6" w:rsidRPr="00CD2631">
        <w:rPr>
          <w:color w:val="000000"/>
        </w:rPr>
        <w:br/>
        <w:t xml:space="preserve">4 Nephi  1 – the effects of Christ’s appearance </w:t>
      </w:r>
      <w:r w:rsidRPr="00CD2631">
        <w:rPr>
          <w:color w:val="000000"/>
        </w:rPr>
        <w:br/>
        <w:t>Ether (pay particular attention to the role of Jesus Christ in this book)</w:t>
      </w:r>
      <w:r w:rsidRPr="00CD2631">
        <w:rPr>
          <w:color w:val="000000"/>
        </w:rPr>
        <w:br/>
      </w:r>
      <w:proofErr w:type="spellStart"/>
      <w:r w:rsidRPr="00CD2631">
        <w:rPr>
          <w:color w:val="000000"/>
        </w:rPr>
        <w:t>Moroni</w:t>
      </w:r>
      <w:proofErr w:type="spellEnd"/>
      <w:r w:rsidRPr="00CD2631">
        <w:rPr>
          <w:color w:val="000000"/>
        </w:rPr>
        <w:t xml:space="preserve"> 10 </w:t>
      </w:r>
      <w:r w:rsidR="00606DE6" w:rsidRPr="00CD2631">
        <w:rPr>
          <w:color w:val="000000"/>
        </w:rPr>
        <w:t>– the end</w:t>
      </w:r>
    </w:p>
    <w:p w:rsidR="00606DE6" w:rsidRPr="00CD2631" w:rsidRDefault="00606DE6" w:rsidP="00606DE6">
      <w:pPr>
        <w:ind w:left="720"/>
        <w:rPr>
          <w:color w:val="000000"/>
        </w:rPr>
      </w:pPr>
    </w:p>
    <w:p w:rsidR="00606DE6" w:rsidRPr="00CD2631" w:rsidRDefault="00606DE6" w:rsidP="00606DE6">
      <w:r w:rsidRPr="00CD2631">
        <w:rPr>
          <w:i/>
          <w:iCs/>
          <w:u w:color="103CC0"/>
        </w:rPr>
        <w:t>If you are familiar with the Book of Mormon</w:t>
      </w:r>
      <w:r w:rsidRPr="00CD2631">
        <w:rPr>
          <w:u w:color="103CC0"/>
        </w:rPr>
        <w:t xml:space="preserve">, read excerpts from the Community of Christ’s version of the Doctrine and Covenants </w:t>
      </w:r>
      <w:r w:rsidR="00CD2631" w:rsidRPr="00CD2631">
        <w:rPr>
          <w:u w:color="103CC0"/>
        </w:rPr>
        <w:t xml:space="preserve">(on Blackboard) </w:t>
      </w:r>
      <w:r w:rsidRPr="00CD2631">
        <w:rPr>
          <w:u w:color="103CC0"/>
        </w:rPr>
        <w:t xml:space="preserve">and go to the Church’s website for the most recent and very important </w:t>
      </w:r>
      <w:hyperlink r:id="rId21" w:history="1">
        <w:r w:rsidRPr="00CD2631">
          <w:rPr>
            <w:rStyle w:val="Hyperlink"/>
            <w:u w:color="103CC0"/>
          </w:rPr>
          <w:t>Section 163</w:t>
        </w:r>
      </w:hyperlink>
      <w:r w:rsidRPr="00CD2631">
        <w:rPr>
          <w:u w:color="103CC0"/>
        </w:rPr>
        <w:t>.</w:t>
      </w:r>
    </w:p>
    <w:p w:rsidR="003C1E95" w:rsidRPr="00CD2631" w:rsidRDefault="003C1E95" w:rsidP="00EC20EC">
      <w:r w:rsidRPr="00CD2631">
        <w:tab/>
      </w:r>
    </w:p>
    <w:p w:rsidR="00EC20EC" w:rsidRPr="00CD2631" w:rsidRDefault="005B7575" w:rsidP="00C02AD6">
      <w:r w:rsidRPr="00CD2631">
        <w:t>For discussion</w:t>
      </w:r>
      <w:r w:rsidR="00CD2631" w:rsidRPr="00CD2631">
        <w:t xml:space="preserve">: </w:t>
      </w:r>
      <w:r w:rsidR="00EC20EC" w:rsidRPr="00CD2631">
        <w:t xml:space="preserve">Does the BOM read like scripture (and what does that mean?) Could an uneducated farm boy have written/dictated the BOM? What is your explanation of the BOM's origins? </w:t>
      </w:r>
      <w:r w:rsidR="00C02AD6" w:rsidRPr="00CD2631">
        <w:br/>
      </w:r>
    </w:p>
    <w:p w:rsidR="003E419C" w:rsidRDefault="003E419C">
      <w:pPr>
        <w:spacing w:after="200" w:line="276" w:lineRule="auto"/>
      </w:pPr>
      <w:r>
        <w:br w:type="page"/>
      </w:r>
    </w:p>
    <w:p w:rsidR="00FF0225" w:rsidRDefault="005B7575">
      <w:pPr>
        <w:spacing w:after="200" w:line="276" w:lineRule="auto"/>
      </w:pPr>
      <w:r w:rsidRPr="00CD2631">
        <w:lastRenderedPageBreak/>
        <w:t>Sept. 4</w:t>
      </w:r>
      <w:r w:rsidR="00EC20EC" w:rsidRPr="00CD2631">
        <w:t xml:space="preserve"> -- </w:t>
      </w:r>
      <w:r w:rsidR="00FF0225">
        <w:t>Early Mormon History: An Overview</w:t>
      </w:r>
    </w:p>
    <w:p w:rsidR="00606DE6" w:rsidRDefault="00FF0225">
      <w:pPr>
        <w:spacing w:after="200" w:line="276" w:lineRule="auto"/>
        <w:rPr>
          <w:color w:val="000000"/>
        </w:rPr>
      </w:pPr>
      <w:r>
        <w:t xml:space="preserve">Sept. 9 -- </w:t>
      </w:r>
      <w:r w:rsidR="0000340F" w:rsidRPr="00CD2631">
        <w:t>Revelation</w:t>
      </w:r>
      <w:r w:rsidR="00CD2631">
        <w:t xml:space="preserve"> and Theology</w:t>
      </w:r>
      <w:r w:rsidR="003C1E95" w:rsidRPr="00CD2631">
        <w:br/>
        <w:t>Read:</w:t>
      </w:r>
      <w:r w:rsidR="003C1E95" w:rsidRPr="00CD2631">
        <w:tab/>
      </w:r>
      <w:hyperlink r:id="rId22" w:history="1">
        <w:r w:rsidR="003C1E95" w:rsidRPr="00CD2631">
          <w:rPr>
            <w:rStyle w:val="Hyperlink"/>
          </w:rPr>
          <w:t>Book of Moses</w:t>
        </w:r>
        <w:r w:rsidR="00873458" w:rsidRPr="00CD2631">
          <w:rPr>
            <w:rStyle w:val="Hyperlink"/>
          </w:rPr>
          <w:t xml:space="preserve"> 1</w:t>
        </w:r>
      </w:hyperlink>
      <w:r w:rsidR="00CD2631">
        <w:t xml:space="preserve"> </w:t>
      </w:r>
      <w:r w:rsidR="00873458" w:rsidRPr="00CD2631">
        <w:br/>
      </w:r>
      <w:r w:rsidR="00873458" w:rsidRPr="00CD2631">
        <w:tab/>
      </w:r>
      <w:hyperlink r:id="rId23" w:history="1">
        <w:r w:rsidR="00873458" w:rsidRPr="00CD2631">
          <w:rPr>
            <w:rStyle w:val="Hyperlink"/>
          </w:rPr>
          <w:t>Book of Abraham, chapters 3-5</w:t>
        </w:r>
      </w:hyperlink>
      <w:r w:rsidR="0000340F" w:rsidRPr="00CD2631">
        <w:t xml:space="preserve"> </w:t>
      </w:r>
      <w:r w:rsidR="0000340F" w:rsidRPr="00CD2631">
        <w:br/>
      </w:r>
      <w:r w:rsidR="0000340F" w:rsidRPr="00CD2631">
        <w:tab/>
        <w:t>King Follett Discourse [.pdf -- skim through the introductory materials and then carefully read the sermon itself]</w:t>
      </w:r>
      <w:r w:rsidR="00606DE6" w:rsidRPr="00CD2631">
        <w:br/>
      </w:r>
      <w:r w:rsidR="00606DE6" w:rsidRPr="00CD2631">
        <w:rPr>
          <w:color w:val="000000"/>
        </w:rPr>
        <w:t>LDS Church, “</w:t>
      </w:r>
      <w:hyperlink r:id="rId24" w:history="1">
        <w:r w:rsidR="00606DE6" w:rsidRPr="00CD2631">
          <w:rPr>
            <w:rStyle w:val="Hyperlink"/>
          </w:rPr>
          <w:t>Becoming Like God</w:t>
        </w:r>
      </w:hyperlink>
      <w:r w:rsidR="00606DE6" w:rsidRPr="00CD2631">
        <w:rPr>
          <w:color w:val="000000"/>
        </w:rPr>
        <w:t>”</w:t>
      </w:r>
      <w:r w:rsidR="00606DE6" w:rsidRPr="00CD2631">
        <w:rPr>
          <w:color w:val="000000"/>
        </w:rPr>
        <w:br/>
        <w:t>Watch:</w:t>
      </w:r>
      <w:r w:rsidR="00606DE6" w:rsidRPr="00CD2631">
        <w:rPr>
          <w:color w:val="000000"/>
        </w:rPr>
        <w:br/>
        <w:t>Matt Slick, Christian Apologetics &amp; Research Ministry, “</w:t>
      </w:r>
      <w:hyperlink r:id="rId25" w:history="1">
        <w:r w:rsidR="00606DE6" w:rsidRPr="00CD2631">
          <w:rPr>
            <w:rStyle w:val="Hyperlink"/>
            <w:bCs/>
          </w:rPr>
          <w:t>Are you studying with the Mormons or thinking of joining the Mormon church</w:t>
        </w:r>
      </w:hyperlink>
      <w:r w:rsidR="00606DE6" w:rsidRPr="00CD2631">
        <w:rPr>
          <w:color w:val="000000"/>
        </w:rPr>
        <w:t xml:space="preserve"> (5 min.)</w:t>
      </w:r>
      <w:r w:rsidR="00606DE6" w:rsidRPr="00CD2631">
        <w:rPr>
          <w:color w:val="000000"/>
        </w:rPr>
        <w:br/>
      </w:r>
      <w:hyperlink r:id="rId26" w:history="1">
        <w:r w:rsidR="00606DE6" w:rsidRPr="00CD2631">
          <w:rPr>
            <w:rStyle w:val="Hyperlink"/>
          </w:rPr>
          <w:t>We Lived with God</w:t>
        </w:r>
      </w:hyperlink>
      <w:r w:rsidR="00606DE6" w:rsidRPr="00CD2631">
        <w:rPr>
          <w:color w:val="000000"/>
        </w:rPr>
        <w:t>” (4:00)</w:t>
      </w:r>
      <w:r w:rsidR="00606DE6" w:rsidRPr="00CD2631">
        <w:rPr>
          <w:color w:val="000000"/>
        </w:rPr>
        <w:br/>
      </w:r>
      <w:hyperlink r:id="rId27" w:history="1">
        <w:r w:rsidR="00606DE6" w:rsidRPr="00CD2631">
          <w:rPr>
            <w:rStyle w:val="Hyperlink"/>
          </w:rPr>
          <w:t>We Can Find Happiness</w:t>
        </w:r>
      </w:hyperlink>
      <w:r w:rsidR="00606DE6" w:rsidRPr="00CD2631">
        <w:rPr>
          <w:color w:val="000000"/>
        </w:rPr>
        <w:t xml:space="preserve"> (6:18)</w:t>
      </w:r>
    </w:p>
    <w:p w:rsidR="00C02AD6" w:rsidRPr="00CD2631" w:rsidRDefault="005B7575" w:rsidP="00C02AD6">
      <w:r w:rsidRPr="00CD2631">
        <w:t xml:space="preserve">Sept. </w:t>
      </w:r>
      <w:r w:rsidR="00FF0225">
        <w:t>11</w:t>
      </w:r>
      <w:r w:rsidR="00EC20EC" w:rsidRPr="00CD2631">
        <w:t xml:space="preserve"> -- </w:t>
      </w:r>
      <w:r w:rsidR="0000340F" w:rsidRPr="00CD2631">
        <w:t>Polygamy</w:t>
      </w:r>
    </w:p>
    <w:p w:rsidR="00C02AD6" w:rsidRPr="00CD2631" w:rsidRDefault="00C02AD6" w:rsidP="00C02AD6">
      <w:r w:rsidRPr="00CD2631">
        <w:t xml:space="preserve">Read: </w:t>
      </w:r>
      <w:r w:rsidRPr="00CD2631">
        <w:tab/>
      </w:r>
      <w:hyperlink r:id="rId28" w:history="1">
        <w:r w:rsidRPr="00CD2631">
          <w:rPr>
            <w:rStyle w:val="Hyperlink"/>
          </w:rPr>
          <w:t>Doctrine and Covenants, Section 132</w:t>
        </w:r>
      </w:hyperlink>
      <w:r w:rsidR="003C1E95" w:rsidRPr="00CD2631">
        <w:t xml:space="preserve"> </w:t>
      </w:r>
    </w:p>
    <w:p w:rsidR="007147D0" w:rsidRPr="00CD2631" w:rsidRDefault="0000340F" w:rsidP="00C02AD6">
      <w:r w:rsidRPr="00CD2631">
        <w:tab/>
      </w:r>
      <w:r w:rsidR="00CD2631">
        <w:t xml:space="preserve">George D. </w:t>
      </w:r>
      <w:r w:rsidR="007147D0" w:rsidRPr="00CD2631">
        <w:t xml:space="preserve">Smith, </w:t>
      </w:r>
      <w:r w:rsidR="007147D0" w:rsidRPr="00CD2631">
        <w:rPr>
          <w:i/>
        </w:rPr>
        <w:t>Nauvoo Polygamy</w:t>
      </w:r>
      <w:r w:rsidR="007147D0" w:rsidRPr="00CD2631">
        <w:t>, 1-16, 38-51</w:t>
      </w:r>
    </w:p>
    <w:p w:rsidR="007147D0" w:rsidRPr="00CD2631" w:rsidRDefault="0000340F" w:rsidP="00C02AD6">
      <w:r w:rsidRPr="00CD2631">
        <w:tab/>
      </w:r>
      <w:r w:rsidR="00CD2631">
        <w:t xml:space="preserve">Richard L. </w:t>
      </w:r>
      <w:r w:rsidR="007147D0" w:rsidRPr="00CD2631">
        <w:t xml:space="preserve">Bushman, </w:t>
      </w:r>
      <w:r w:rsidR="007147D0" w:rsidRPr="00CD2631">
        <w:rPr>
          <w:i/>
        </w:rPr>
        <w:t>Rough Stone Rollin</w:t>
      </w:r>
      <w:r w:rsidR="00CD2631" w:rsidRPr="00CD2631">
        <w:rPr>
          <w:i/>
        </w:rPr>
        <w:t>g</w:t>
      </w:r>
      <w:r w:rsidR="00CD2631" w:rsidRPr="00CD2631">
        <w:t>, excerpts</w:t>
      </w:r>
    </w:p>
    <w:p w:rsidR="0000340F" w:rsidRPr="00CD2631" w:rsidRDefault="0000340F" w:rsidP="00C02AD6">
      <w:pPr>
        <w:rPr>
          <w:i/>
        </w:rPr>
      </w:pPr>
    </w:p>
    <w:p w:rsidR="0000340F" w:rsidRPr="00CD2631" w:rsidRDefault="00FF0225" w:rsidP="00C02AD6">
      <w:r>
        <w:t>Sept. 16</w:t>
      </w:r>
      <w:r w:rsidR="0000340F" w:rsidRPr="00CD2631">
        <w:t xml:space="preserve"> -- Joseph Smith, conclusions</w:t>
      </w:r>
    </w:p>
    <w:p w:rsidR="00CD2631" w:rsidRPr="00CD2631" w:rsidRDefault="003E419C" w:rsidP="00C02AD6">
      <w:r>
        <w:t xml:space="preserve">Read: </w:t>
      </w:r>
      <w:r>
        <w:tab/>
      </w:r>
      <w:r w:rsidR="00FF0225">
        <w:t xml:space="preserve">Philip </w:t>
      </w:r>
      <w:r w:rsidR="00CD2631" w:rsidRPr="00CD2631">
        <w:t xml:space="preserve">Barlow, “To Mend a Fractured Reality: Joseph Smith's Project” </w:t>
      </w:r>
    </w:p>
    <w:p w:rsidR="00D4562B" w:rsidRPr="00CD2631" w:rsidRDefault="003E419C" w:rsidP="00C02AD6">
      <w:r>
        <w:tab/>
      </w:r>
      <w:r w:rsidR="00FF0225">
        <w:t xml:space="preserve">Laurie </w:t>
      </w:r>
      <w:proofErr w:type="spellStart"/>
      <w:r w:rsidR="00D4562B" w:rsidRPr="00CD2631">
        <w:t>Maffly-Kipp</w:t>
      </w:r>
      <w:proofErr w:type="spellEnd"/>
      <w:r w:rsidR="00D4562B" w:rsidRPr="00CD2631">
        <w:t>, "Tracking the Sincere Believer"</w:t>
      </w:r>
    </w:p>
    <w:p w:rsidR="00D4562B" w:rsidRPr="00CD2631" w:rsidRDefault="003E419C" w:rsidP="00C02AD6">
      <w:r>
        <w:tab/>
      </w:r>
      <w:r w:rsidR="00FF0225">
        <w:t xml:space="preserve">Alex </w:t>
      </w:r>
      <w:r w:rsidR="00D4562B" w:rsidRPr="00CD2631">
        <w:t xml:space="preserve">Beam, </w:t>
      </w:r>
      <w:r w:rsidR="00FF0225">
        <w:t>"A Prophet Without Honor"</w:t>
      </w:r>
    </w:p>
    <w:p w:rsidR="00D4562B" w:rsidRPr="00CD2631" w:rsidRDefault="003E419C" w:rsidP="00C02AD6">
      <w:r>
        <w:tab/>
      </w:r>
      <w:r w:rsidR="00E21E1F">
        <w:t>Lawrence Foster, "The Psychology of Religious Genius"</w:t>
      </w:r>
    </w:p>
    <w:p w:rsidR="00873458" w:rsidRPr="003E419C" w:rsidRDefault="003E419C" w:rsidP="00C02AD6">
      <w:pPr>
        <w:rPr>
          <w:b/>
        </w:rPr>
      </w:pPr>
      <w:r w:rsidRPr="003E419C">
        <w:rPr>
          <w:b/>
        </w:rPr>
        <w:t xml:space="preserve">Write: A one-sentence summary of the main </w:t>
      </w:r>
      <w:r w:rsidRPr="003E419C">
        <w:rPr>
          <w:b/>
          <w:i/>
        </w:rPr>
        <w:t>argument</w:t>
      </w:r>
      <w:r w:rsidRPr="003E419C">
        <w:rPr>
          <w:b/>
        </w:rPr>
        <w:t xml:space="preserve"> for each chapter (including the introduction. Thus, four sentences, one summarizing each reading. Then a one-page response. Submit electronically as "Short Assignment #2."</w:t>
      </w:r>
    </w:p>
    <w:p w:rsidR="003E419C" w:rsidRDefault="00E1442C" w:rsidP="00C02AD6">
      <w:r>
        <w:t>Also, by Sept. 16, email me your choice of documents for the Sept. 18 presentation.</w:t>
      </w:r>
    </w:p>
    <w:p w:rsidR="00E1442C" w:rsidRPr="00CD2631" w:rsidRDefault="00E1442C" w:rsidP="00C02AD6"/>
    <w:p w:rsidR="00873458" w:rsidRDefault="00FF0225" w:rsidP="00C02AD6">
      <w:r>
        <w:t>Sept. 18</w:t>
      </w:r>
      <w:r w:rsidR="008C6565" w:rsidRPr="00CD2631">
        <w:t xml:space="preserve"> -- </w:t>
      </w:r>
      <w:r w:rsidR="00873458" w:rsidRPr="00CD2631">
        <w:t>Student Presentation</w:t>
      </w:r>
      <w:r w:rsidR="004F6858" w:rsidRPr="00CD2631">
        <w:t>s</w:t>
      </w:r>
      <w:r w:rsidR="00873458" w:rsidRPr="00CD2631">
        <w:t xml:space="preserve"> on Document from J</w:t>
      </w:r>
      <w:r w:rsidR="000268DA" w:rsidRPr="00CD2631">
        <w:t>oseph Smith Papers</w:t>
      </w:r>
      <w:r w:rsidR="00873458" w:rsidRPr="00CD2631">
        <w:t xml:space="preserve"> website</w:t>
      </w:r>
    </w:p>
    <w:p w:rsidR="003E419C" w:rsidRDefault="003E419C" w:rsidP="00C02AD6">
      <w:r>
        <w:t xml:space="preserve">Prepare: </w:t>
      </w:r>
    </w:p>
    <w:p w:rsidR="003E419C" w:rsidRDefault="003E419C" w:rsidP="00C02AD6">
      <w:r>
        <w:t>1. Locate a document of interest at josephsmithpapers.org</w:t>
      </w:r>
      <w:r w:rsidR="00083288">
        <w:t>.</w:t>
      </w:r>
    </w:p>
    <w:p w:rsidR="003E419C" w:rsidRDefault="003E419C" w:rsidP="00C02AD6">
      <w:r>
        <w:t xml:space="preserve">2. Prepare a five-minute presentation introducing that document to the class. Focus on: context, content, unanswered questions. </w:t>
      </w:r>
      <w:r w:rsidR="00E1442C">
        <w:t xml:space="preserve">What is interesting about this document? </w:t>
      </w:r>
      <w:r>
        <w:t xml:space="preserve">Also, pay attention to the way that the website (and, thus, the Joseph Smith Papers project editors) introduce and frame the document. </w:t>
      </w:r>
    </w:p>
    <w:p w:rsidR="003E419C" w:rsidRPr="003E419C" w:rsidRDefault="003E419C" w:rsidP="00C02AD6">
      <w:pPr>
        <w:rPr>
          <w:b/>
        </w:rPr>
      </w:pPr>
      <w:r>
        <w:rPr>
          <w:b/>
        </w:rPr>
        <w:t>Your presentation will be graded as one of the short assignments for this course.</w:t>
      </w:r>
    </w:p>
    <w:p w:rsidR="00C02AD6" w:rsidRPr="003E419C" w:rsidRDefault="00C02AD6" w:rsidP="00C02AD6">
      <w:pPr>
        <w:rPr>
          <w:b/>
        </w:rPr>
      </w:pPr>
      <w:r w:rsidRPr="00CD2631">
        <w:br/>
      </w:r>
      <w:r w:rsidR="00FF0225">
        <w:t>Sept. 23</w:t>
      </w:r>
      <w:r w:rsidR="00EC20EC" w:rsidRPr="00CD2631">
        <w:t xml:space="preserve"> -- </w:t>
      </w:r>
      <w:r w:rsidR="001B60C3" w:rsidRPr="00CD2631">
        <w:rPr>
          <w:i/>
        </w:rPr>
        <w:t>Peculiar People</w:t>
      </w:r>
      <w:r w:rsidRPr="00CD2631">
        <w:br/>
        <w:t xml:space="preserve">Read: </w:t>
      </w:r>
      <w:r w:rsidRPr="00CD2631">
        <w:tab/>
      </w:r>
      <w:proofErr w:type="spellStart"/>
      <w:r w:rsidRPr="00CD2631">
        <w:t>Fluhman</w:t>
      </w:r>
      <w:proofErr w:type="spellEnd"/>
      <w:r w:rsidRPr="00CD2631">
        <w:t>, introduction and chapters 1-2</w:t>
      </w:r>
      <w:r w:rsidRPr="00CD2631">
        <w:br/>
      </w:r>
      <w:r w:rsidRPr="003E419C">
        <w:rPr>
          <w:b/>
        </w:rPr>
        <w:t xml:space="preserve">Write: A one-sentence summary of the main </w:t>
      </w:r>
      <w:r w:rsidRPr="003E419C">
        <w:rPr>
          <w:b/>
          <w:i/>
        </w:rPr>
        <w:t>argument</w:t>
      </w:r>
      <w:r w:rsidRPr="003E419C">
        <w:rPr>
          <w:b/>
        </w:rPr>
        <w:t xml:space="preserve"> for each chapter (including the introduction. Thus, three sentences, one summarizing each chapter. Then a one-page response. Submit electr</w:t>
      </w:r>
      <w:r w:rsidR="005B7575" w:rsidRPr="003E419C">
        <w:rPr>
          <w:b/>
        </w:rPr>
        <w:t>onically as "Short Assignmen</w:t>
      </w:r>
      <w:r w:rsidR="003E419C">
        <w:rPr>
          <w:b/>
        </w:rPr>
        <w:t>t #4</w:t>
      </w:r>
      <w:r w:rsidRPr="003E419C">
        <w:rPr>
          <w:b/>
        </w:rPr>
        <w:t>."</w:t>
      </w:r>
    </w:p>
    <w:p w:rsidR="00C02AD6" w:rsidRPr="00CD2631" w:rsidRDefault="00C02AD6" w:rsidP="00C02AD6"/>
    <w:p w:rsidR="00FF0225" w:rsidRDefault="00FF0225">
      <w:pPr>
        <w:spacing w:after="200" w:line="276" w:lineRule="auto"/>
      </w:pPr>
      <w:r>
        <w:br w:type="page"/>
      </w:r>
    </w:p>
    <w:p w:rsidR="00C02AD6" w:rsidRPr="003E419C" w:rsidRDefault="00D4562B" w:rsidP="00083288">
      <w:pPr>
        <w:spacing w:after="200"/>
        <w:rPr>
          <w:b/>
        </w:rPr>
      </w:pPr>
      <w:r w:rsidRPr="00CD2631">
        <w:lastRenderedPageBreak/>
        <w:t>Sept. 2</w:t>
      </w:r>
      <w:r w:rsidR="00FF0225">
        <w:t>5</w:t>
      </w:r>
      <w:r w:rsidR="00C02AD6" w:rsidRPr="00CD2631">
        <w:t xml:space="preserve"> -- </w:t>
      </w:r>
      <w:r w:rsidR="001B60C3" w:rsidRPr="00CD2631">
        <w:rPr>
          <w:i/>
        </w:rPr>
        <w:t>Peculiar People</w:t>
      </w:r>
      <w:r w:rsidR="00C02AD6" w:rsidRPr="00CD2631">
        <w:br/>
        <w:t xml:space="preserve">Read: </w:t>
      </w:r>
      <w:proofErr w:type="spellStart"/>
      <w:r w:rsidR="00C02AD6" w:rsidRPr="00CD2631">
        <w:t>Fluhman</w:t>
      </w:r>
      <w:proofErr w:type="spellEnd"/>
      <w:r w:rsidR="00C02AD6" w:rsidRPr="00CD2631">
        <w:t>, chapters 3-5</w:t>
      </w:r>
      <w:r w:rsidR="00C02AD6" w:rsidRPr="00CD2631">
        <w:br/>
      </w:r>
      <w:r w:rsidR="00C02AD6" w:rsidRPr="003E419C">
        <w:rPr>
          <w:b/>
        </w:rPr>
        <w:t xml:space="preserve">Write: A one-sentence summary of the main </w:t>
      </w:r>
      <w:r w:rsidR="00C02AD6" w:rsidRPr="003E419C">
        <w:rPr>
          <w:b/>
          <w:i/>
        </w:rPr>
        <w:t>argument</w:t>
      </w:r>
      <w:r w:rsidR="00C02AD6" w:rsidRPr="003E419C">
        <w:rPr>
          <w:b/>
        </w:rPr>
        <w:t xml:space="preserve"> for each chapter (including the introduction. Thus, three sentences, one summarizing each chapter. Then a one-page response. Submit electr</w:t>
      </w:r>
      <w:r w:rsidR="005B7575" w:rsidRPr="003E419C">
        <w:rPr>
          <w:b/>
        </w:rPr>
        <w:t>oni</w:t>
      </w:r>
      <w:r w:rsidR="003E419C">
        <w:rPr>
          <w:b/>
        </w:rPr>
        <w:t>cally as "Short Assignment #5</w:t>
      </w:r>
      <w:r w:rsidR="00C02AD6" w:rsidRPr="003E419C">
        <w:rPr>
          <w:b/>
        </w:rPr>
        <w:t>."</w:t>
      </w:r>
    </w:p>
    <w:p w:rsidR="00C02AD6" w:rsidRPr="00CD2631" w:rsidRDefault="00FF0225">
      <w:pPr>
        <w:spacing w:after="200" w:line="276" w:lineRule="auto"/>
      </w:pPr>
      <w:r>
        <w:t>Sept. 30</w:t>
      </w:r>
      <w:r w:rsidR="00C02AD6" w:rsidRPr="00CD2631">
        <w:t xml:space="preserve"> -- </w:t>
      </w:r>
      <w:r w:rsidR="0015734B" w:rsidRPr="00CD2631">
        <w:t xml:space="preserve">Concluding discussion on </w:t>
      </w:r>
      <w:r w:rsidR="0015734B" w:rsidRPr="00CD2631">
        <w:rPr>
          <w:i/>
        </w:rPr>
        <w:t>Peculiar People</w:t>
      </w:r>
      <w:r w:rsidR="00C02AD6" w:rsidRPr="00CD2631">
        <w:t xml:space="preserve"> </w:t>
      </w:r>
    </w:p>
    <w:p w:rsidR="00873458" w:rsidRPr="00FF0225" w:rsidRDefault="00FF0225" w:rsidP="00873458">
      <w:pPr>
        <w:spacing w:after="200" w:line="276" w:lineRule="auto"/>
      </w:pPr>
      <w:r>
        <w:t>Oct. 2</w:t>
      </w:r>
      <w:r w:rsidR="00873458" w:rsidRPr="00CD2631">
        <w:t xml:space="preserve"> -- Exodus and Settlement</w:t>
      </w:r>
      <w:r w:rsidR="00CD2631" w:rsidRPr="00CD2631">
        <w:br/>
      </w:r>
      <w:r w:rsidR="003E419C">
        <w:rPr>
          <w:color w:val="000000"/>
        </w:rPr>
        <w:t xml:space="preserve">Read: </w:t>
      </w:r>
      <w:r w:rsidR="003E419C">
        <w:rPr>
          <w:color w:val="000000"/>
        </w:rPr>
        <w:tab/>
      </w:r>
      <w:proofErr w:type="spellStart"/>
      <w:r w:rsidR="00CD2631" w:rsidRPr="00CD2631">
        <w:rPr>
          <w:color w:val="000000"/>
        </w:rPr>
        <w:t>Bringhurst</w:t>
      </w:r>
      <w:proofErr w:type="spellEnd"/>
      <w:r w:rsidR="00CD2631" w:rsidRPr="00CD2631">
        <w:rPr>
          <w:color w:val="000000"/>
        </w:rPr>
        <w:t xml:space="preserve"> &amp; Hamer, </w:t>
      </w:r>
      <w:r w:rsidR="00CD2631" w:rsidRPr="00CD2631">
        <w:rPr>
          <w:i/>
          <w:color w:val="000000"/>
        </w:rPr>
        <w:t>Scattering</w:t>
      </w:r>
      <w:r w:rsidR="003E419C">
        <w:rPr>
          <w:i/>
          <w:color w:val="000000"/>
        </w:rPr>
        <w:t xml:space="preserve"> the Saints</w:t>
      </w:r>
      <w:r>
        <w:rPr>
          <w:color w:val="000000"/>
        </w:rPr>
        <w:t>, introduction</w:t>
      </w:r>
    </w:p>
    <w:p w:rsidR="00D4562B" w:rsidRPr="00CD2631" w:rsidRDefault="00D4562B" w:rsidP="00083288">
      <w:pPr>
        <w:spacing w:after="200"/>
      </w:pPr>
      <w:r w:rsidRPr="00CD2631">
        <w:t xml:space="preserve">October 4-5 is General Conference. Watch one of the four </w:t>
      </w:r>
      <w:r w:rsidR="003E419C">
        <w:t>sessions.</w:t>
      </w:r>
      <w:r w:rsidRPr="00CD2631">
        <w:t xml:space="preserve"> </w:t>
      </w:r>
      <w:r w:rsidRPr="003E419C">
        <w:rPr>
          <w:b/>
        </w:rPr>
        <w:t>Write a two-page response. Submit elect</w:t>
      </w:r>
      <w:r w:rsidR="003E419C" w:rsidRPr="003E419C">
        <w:rPr>
          <w:b/>
        </w:rPr>
        <w:t>ronically as Short Assignment #6</w:t>
      </w:r>
      <w:r w:rsidRPr="003E419C">
        <w:rPr>
          <w:b/>
        </w:rPr>
        <w:t xml:space="preserve"> by class time on Oct. 7.</w:t>
      </w:r>
    </w:p>
    <w:p w:rsidR="00B4392D" w:rsidRPr="00B4392D" w:rsidRDefault="00B41778" w:rsidP="00B41778">
      <w:pPr>
        <w:spacing w:after="200" w:line="276" w:lineRule="auto"/>
      </w:pPr>
      <w:r w:rsidRPr="00CD2631">
        <w:t xml:space="preserve">Oct. </w:t>
      </w:r>
      <w:r w:rsidR="00FF0225">
        <w:t>7</w:t>
      </w:r>
      <w:r w:rsidRPr="00CD2631">
        <w:t xml:space="preserve"> -- Mou</w:t>
      </w:r>
      <w:r w:rsidR="00507E8C" w:rsidRPr="00CD2631">
        <w:t>ntain Meadows Massacre (part 1)</w:t>
      </w:r>
      <w:r w:rsidR="00B4392D">
        <w:br/>
        <w:t xml:space="preserve">Reading: Turner, </w:t>
      </w:r>
      <w:r w:rsidR="00B4392D">
        <w:rPr>
          <w:i/>
        </w:rPr>
        <w:t>Brigham Young</w:t>
      </w:r>
      <w:r w:rsidR="00B4392D">
        <w:t>, chapter ten</w:t>
      </w:r>
    </w:p>
    <w:p w:rsidR="003E419C" w:rsidRPr="003E419C" w:rsidRDefault="00B41778" w:rsidP="00873458">
      <w:pPr>
        <w:spacing w:after="200" w:line="276" w:lineRule="auto"/>
        <w:rPr>
          <w:b/>
        </w:rPr>
      </w:pPr>
      <w:r w:rsidRPr="00CD2631">
        <w:t xml:space="preserve">Oct. </w:t>
      </w:r>
      <w:r w:rsidR="00507E8C" w:rsidRPr="00CD2631">
        <w:t>9</w:t>
      </w:r>
      <w:r w:rsidRPr="00CD2631">
        <w:t xml:space="preserve"> -- Mountain Meadows Massacre (part 2)</w:t>
      </w:r>
      <w:r w:rsidR="00507E8C" w:rsidRPr="00CD2631">
        <w:br/>
        <w:t>Read:</w:t>
      </w:r>
      <w:r w:rsidR="00507E8C" w:rsidRPr="00CD2631">
        <w:tab/>
      </w:r>
      <w:r w:rsidR="00E21E1F">
        <w:t>Richard Turley, "The Mountain Meadows Massacre"</w:t>
      </w:r>
      <w:r w:rsidR="00507E8C" w:rsidRPr="00CD2631">
        <w:br/>
      </w:r>
      <w:r w:rsidR="00507E8C" w:rsidRPr="00CD2631">
        <w:tab/>
      </w:r>
      <w:r w:rsidR="00E21E1F">
        <w:t xml:space="preserve">Will </w:t>
      </w:r>
      <w:r w:rsidR="003E0919">
        <w:t>Bagley, "The Problem with a Guilty Mass Murderer"</w:t>
      </w:r>
      <w:r w:rsidR="003E419C">
        <w:br/>
        <w:t xml:space="preserve">Write: Do you find Turley or Bagley's account of the Mountain Meadows Massacre more persuasive? Why? </w:t>
      </w:r>
      <w:r w:rsidR="003E419C">
        <w:rPr>
          <w:b/>
        </w:rPr>
        <w:t>Write a 1.5-page response.</w:t>
      </w:r>
      <w:r w:rsidR="003E419C" w:rsidRPr="003E419C">
        <w:rPr>
          <w:b/>
        </w:rPr>
        <w:t xml:space="preserve"> Submit elect</w:t>
      </w:r>
      <w:r w:rsidR="003E419C">
        <w:rPr>
          <w:b/>
        </w:rPr>
        <w:t>ronically as Short Assignment #7.</w:t>
      </w:r>
    </w:p>
    <w:p w:rsidR="00507E8C" w:rsidRDefault="00507E8C" w:rsidP="00507E8C">
      <w:r w:rsidRPr="00CD2631">
        <w:t>Oct. 14 -- no class</w:t>
      </w:r>
      <w:r w:rsidR="00C62C41">
        <w:br/>
      </w:r>
    </w:p>
    <w:p w:rsidR="00C62C41" w:rsidRPr="00C62C41" w:rsidRDefault="00C62C41" w:rsidP="00507E8C">
      <w:pPr>
        <w:rPr>
          <w:b/>
        </w:rPr>
      </w:pPr>
      <w:r>
        <w:rPr>
          <w:b/>
        </w:rPr>
        <w:t xml:space="preserve">Research </w:t>
      </w:r>
      <w:r w:rsidR="00E1442C">
        <w:rPr>
          <w:b/>
        </w:rPr>
        <w:t>topics/</w:t>
      </w:r>
      <w:r>
        <w:rPr>
          <w:b/>
        </w:rPr>
        <w:t>questions due to me by email by October 15.</w:t>
      </w:r>
    </w:p>
    <w:p w:rsidR="00507E8C" w:rsidRDefault="00507E8C" w:rsidP="00C02AD6"/>
    <w:p w:rsidR="00FF0225" w:rsidRPr="00CD2631" w:rsidRDefault="00FF0225" w:rsidP="00FF0225">
      <w:pPr>
        <w:spacing w:after="200" w:line="276" w:lineRule="auto"/>
      </w:pPr>
      <w:r>
        <w:t>Oct. 16</w:t>
      </w:r>
      <w:r w:rsidRPr="00CD2631">
        <w:t xml:space="preserve"> -- Race and Mormonism</w:t>
      </w:r>
      <w:r w:rsidRPr="00CD2631">
        <w:br/>
        <w:t>Read:</w:t>
      </w:r>
      <w:r w:rsidRPr="00CD2631">
        <w:tab/>
        <w:t>[Primary sources in class]</w:t>
      </w:r>
    </w:p>
    <w:p w:rsidR="00C02AD6" w:rsidRPr="00CD2631" w:rsidRDefault="00FF0225" w:rsidP="00C02AD6">
      <w:r>
        <w:t>Oct. 21</w:t>
      </w:r>
      <w:r w:rsidR="00C02AD6" w:rsidRPr="00CD2631">
        <w:t xml:space="preserve"> -- </w:t>
      </w:r>
      <w:r w:rsidR="004F6858" w:rsidRPr="00CD2631">
        <w:t>The LDS Church and the U.S. Government</w:t>
      </w:r>
      <w:r w:rsidR="00C02AD6" w:rsidRPr="00CD2631">
        <w:br/>
        <w:t>Read:</w:t>
      </w:r>
      <w:r w:rsidR="00C02AD6" w:rsidRPr="00CD2631">
        <w:tab/>
        <w:t>Flake, introduction and chapters 1-2</w:t>
      </w:r>
    </w:p>
    <w:p w:rsidR="008C6565" w:rsidRPr="003E419C" w:rsidRDefault="00C02AD6" w:rsidP="00C02AD6">
      <w:pPr>
        <w:rPr>
          <w:b/>
        </w:rPr>
      </w:pPr>
      <w:r w:rsidRPr="003E419C">
        <w:rPr>
          <w:b/>
        </w:rPr>
        <w:t xml:space="preserve">Write: A one-sentence summary of the main </w:t>
      </w:r>
      <w:r w:rsidRPr="003E419C">
        <w:rPr>
          <w:b/>
          <w:i/>
        </w:rPr>
        <w:t>argument</w:t>
      </w:r>
      <w:r w:rsidRPr="003E419C">
        <w:rPr>
          <w:b/>
        </w:rPr>
        <w:t xml:space="preserve"> for each chapter (including the introduction. Thus, three sentences, one summarizing each chapter. Then a one-page response.</w:t>
      </w:r>
      <w:r w:rsidR="003E419C" w:rsidRPr="003E419C">
        <w:rPr>
          <w:b/>
        </w:rPr>
        <w:t xml:space="preserve"> Submit as "Short Assignment #8</w:t>
      </w:r>
      <w:r w:rsidR="00DA0E97" w:rsidRPr="003E419C">
        <w:rPr>
          <w:b/>
        </w:rPr>
        <w:t>."</w:t>
      </w:r>
    </w:p>
    <w:p w:rsidR="00C02AD6" w:rsidRPr="00CD2631" w:rsidRDefault="00C02AD6" w:rsidP="00C02AD6">
      <w:r w:rsidRPr="00CD2631">
        <w:br/>
      </w:r>
      <w:r w:rsidR="00FF0225">
        <w:t>Oct. 23</w:t>
      </w:r>
      <w:r w:rsidRPr="00CD2631">
        <w:t xml:space="preserve"> -- </w:t>
      </w:r>
      <w:r w:rsidR="004F6858" w:rsidRPr="00CD2631">
        <w:t>The Abandonment of Polygamy and Theocracy</w:t>
      </w:r>
      <w:r w:rsidRPr="00CD2631">
        <w:br/>
        <w:t>Read:</w:t>
      </w:r>
      <w:r w:rsidRPr="00CD2631">
        <w:tab/>
        <w:t xml:space="preserve">Flake, chapters 3-4 </w:t>
      </w:r>
    </w:p>
    <w:p w:rsidR="0015734B" w:rsidRPr="00CD2631" w:rsidRDefault="00C02AD6">
      <w:pPr>
        <w:spacing w:after="200" w:line="276" w:lineRule="auto"/>
      </w:pPr>
      <w:r w:rsidRPr="00CD2631">
        <w:br/>
      </w:r>
      <w:r w:rsidR="008C6565" w:rsidRPr="00CD2631">
        <w:t xml:space="preserve">Oct. </w:t>
      </w:r>
      <w:r w:rsidR="00FF0225">
        <w:t>28</w:t>
      </w:r>
      <w:r w:rsidR="00DA0E97" w:rsidRPr="00CD2631">
        <w:t xml:space="preserve"> -- </w:t>
      </w:r>
      <w:r w:rsidR="004F6858" w:rsidRPr="00CD2631">
        <w:t>Transition and the Emergence of Fundamentalism</w:t>
      </w:r>
      <w:r w:rsidR="00DA0E97" w:rsidRPr="00CD2631">
        <w:br/>
        <w:t xml:space="preserve">Read: </w:t>
      </w:r>
      <w:r w:rsidR="00DA0E97" w:rsidRPr="00CD2631">
        <w:tab/>
        <w:t xml:space="preserve">Flake, </w:t>
      </w:r>
      <w:r w:rsidR="008C6565" w:rsidRPr="00CD2631">
        <w:t>chapters 5-6 and epilogue</w:t>
      </w:r>
      <w:r w:rsidR="0015734B" w:rsidRPr="00CD2631">
        <w:br/>
      </w:r>
      <w:r w:rsidR="0015734B" w:rsidRPr="003E419C">
        <w:rPr>
          <w:b/>
        </w:rPr>
        <w:t xml:space="preserve">Write: A one-sentence summary of the main </w:t>
      </w:r>
      <w:r w:rsidR="0015734B" w:rsidRPr="003E419C">
        <w:rPr>
          <w:b/>
          <w:i/>
        </w:rPr>
        <w:t>argument</w:t>
      </w:r>
      <w:r w:rsidR="0015734B" w:rsidRPr="003E419C">
        <w:rPr>
          <w:b/>
        </w:rPr>
        <w:t xml:space="preserve"> for each chapter (including the epilogue). Thus, three sentences, one summarizing each chapter. Then a one-page response. Submit electr</w:t>
      </w:r>
      <w:r w:rsidR="003E419C">
        <w:rPr>
          <w:b/>
        </w:rPr>
        <w:t>onically as "Short Assignment #9</w:t>
      </w:r>
      <w:r w:rsidR="0015734B" w:rsidRPr="003E419C">
        <w:rPr>
          <w:b/>
        </w:rPr>
        <w:t>."</w:t>
      </w:r>
    </w:p>
    <w:p w:rsidR="004F6858" w:rsidRDefault="00FF0225" w:rsidP="00FF0225">
      <w:pPr>
        <w:spacing w:after="200" w:line="276" w:lineRule="auto"/>
      </w:pPr>
      <w:r>
        <w:t>Oct. 30</w:t>
      </w:r>
      <w:r w:rsidR="00DA0E97" w:rsidRPr="00CD2631">
        <w:t xml:space="preserve"> -- Class Visit</w:t>
      </w:r>
      <w:r w:rsidR="00873458" w:rsidRPr="00CD2631">
        <w:t xml:space="preserve"> from Missionaries</w:t>
      </w:r>
    </w:p>
    <w:p w:rsidR="00C62C41" w:rsidRDefault="00C62C41" w:rsidP="00DA0E97">
      <w:pPr>
        <w:rPr>
          <w:b/>
        </w:rPr>
      </w:pPr>
      <w:r>
        <w:rPr>
          <w:b/>
        </w:rPr>
        <w:lastRenderedPageBreak/>
        <w:t>Research paper bibliographies due by email by October 31.</w:t>
      </w:r>
    </w:p>
    <w:p w:rsidR="00E1442C" w:rsidRPr="00C62C41" w:rsidRDefault="00E1442C" w:rsidP="00DA0E97">
      <w:pPr>
        <w:rPr>
          <w:b/>
        </w:rPr>
      </w:pPr>
    </w:p>
    <w:p w:rsidR="00C62C41" w:rsidRPr="00C62C41" w:rsidRDefault="00507E8C" w:rsidP="00507E8C">
      <w:pPr>
        <w:spacing w:after="200" w:line="276" w:lineRule="auto"/>
      </w:pPr>
      <w:r w:rsidRPr="00CD2631">
        <w:t>Nov. 2 -- Attend local LDS Fast and Testimony Meeting</w:t>
      </w:r>
      <w:r w:rsidR="003E419C">
        <w:t>, details to follow</w:t>
      </w:r>
      <w:r w:rsidR="00C62C41">
        <w:br/>
        <w:t xml:space="preserve">Write: </w:t>
      </w:r>
      <w:r w:rsidR="00C62C41">
        <w:rPr>
          <w:b/>
        </w:rPr>
        <w:t>A two-page response of any sort to the services. Submit electroni</w:t>
      </w:r>
      <w:r w:rsidR="005D20D6">
        <w:rPr>
          <w:b/>
        </w:rPr>
        <w:t>cally as "Short Assignment #10" by 12:00 p.m. on Nov. 4.</w:t>
      </w:r>
    </w:p>
    <w:p w:rsidR="00507E8C" w:rsidRPr="00CD2631" w:rsidRDefault="008C6565" w:rsidP="00507E8C">
      <w:r w:rsidRPr="00CD2631">
        <w:t>Nov. 4 -- No class</w:t>
      </w:r>
      <w:r w:rsidR="00507E8C" w:rsidRPr="00CD2631">
        <w:t xml:space="preserve"> </w:t>
      </w:r>
    </w:p>
    <w:p w:rsidR="00507E8C" w:rsidRPr="00CD2631" w:rsidRDefault="00507E8C" w:rsidP="00507E8C"/>
    <w:p w:rsidR="00507E8C" w:rsidRPr="00CD2631" w:rsidRDefault="00507E8C" w:rsidP="00507E8C">
      <w:r w:rsidRPr="00CD2631">
        <w:t xml:space="preserve">Nov. 6 -- Mormonism and Gender </w:t>
      </w:r>
      <w:r w:rsidRPr="00CD2631">
        <w:br/>
        <w:t>Read:</w:t>
      </w:r>
      <w:r w:rsidRPr="00CD2631">
        <w:tab/>
        <w:t>Proclamation on the Family [.pdf]</w:t>
      </w:r>
    </w:p>
    <w:p w:rsidR="00507E8C" w:rsidRPr="00CD2631" w:rsidRDefault="00507E8C" w:rsidP="00507E8C">
      <w:pPr>
        <w:tabs>
          <w:tab w:val="left" w:pos="720"/>
        </w:tabs>
        <w:ind w:left="1440" w:hanging="1440"/>
      </w:pPr>
      <w:r w:rsidRPr="00CD2631">
        <w:tab/>
        <w:t xml:space="preserve">Neil J. Young, "'The ERA Is a Moral issue': The Mormon Church, LDS Women, and the Defeat of the Equal Rights Amendment," </w:t>
      </w:r>
      <w:r w:rsidRPr="00CD2631">
        <w:rPr>
          <w:i/>
        </w:rPr>
        <w:t xml:space="preserve">American Quarterly </w:t>
      </w:r>
      <w:r w:rsidRPr="00CD2631">
        <w:t>59 (2007): 623-644.</w:t>
      </w:r>
      <w:r w:rsidRPr="00CD2631">
        <w:rPr>
          <w:i/>
        </w:rPr>
        <w:t xml:space="preserve"> </w:t>
      </w:r>
    </w:p>
    <w:p w:rsidR="008C6565" w:rsidRPr="003E419C" w:rsidRDefault="00507E8C" w:rsidP="00507E8C">
      <w:pPr>
        <w:tabs>
          <w:tab w:val="left" w:pos="720"/>
        </w:tabs>
        <w:ind w:left="1440" w:hanging="1440"/>
      </w:pPr>
      <w:r w:rsidRPr="00CD2631">
        <w:tab/>
      </w:r>
      <w:r w:rsidR="003E419C">
        <w:t>"</w:t>
      </w:r>
      <w:hyperlink r:id="rId29" w:history="1">
        <w:r w:rsidR="003E419C" w:rsidRPr="003E419C">
          <w:rPr>
            <w:rStyle w:val="Hyperlink"/>
          </w:rPr>
          <w:t>Missions Signal a Growing Role for Mormon Women</w:t>
        </w:r>
      </w:hyperlink>
      <w:r w:rsidR="003E419C">
        <w:t xml:space="preserve">," </w:t>
      </w:r>
      <w:r w:rsidR="003E419C">
        <w:rPr>
          <w:i/>
        </w:rPr>
        <w:t>New York Times</w:t>
      </w:r>
      <w:r w:rsidR="003E419C">
        <w:t>, 1 March 2014.</w:t>
      </w:r>
    </w:p>
    <w:p w:rsidR="00507E8C" w:rsidRPr="00CD2631" w:rsidRDefault="00507E8C" w:rsidP="00507E8C">
      <w:pPr>
        <w:tabs>
          <w:tab w:val="left" w:pos="720"/>
        </w:tabs>
        <w:ind w:left="1440" w:hanging="1440"/>
      </w:pPr>
    </w:p>
    <w:p w:rsidR="00DA0E97" w:rsidRPr="00CD2631" w:rsidRDefault="00507E8C">
      <w:pPr>
        <w:spacing w:after="200" w:line="276" w:lineRule="auto"/>
      </w:pPr>
      <w:r w:rsidRPr="00CD2631">
        <w:t>Nov. 11</w:t>
      </w:r>
      <w:r w:rsidR="00DA0E97" w:rsidRPr="00CD2631">
        <w:t xml:space="preserve"> -- </w:t>
      </w:r>
      <w:r w:rsidR="00160812" w:rsidRPr="00CD2631">
        <w:t>Joanna Brooks (part 1)</w:t>
      </w:r>
      <w:r w:rsidR="00DA0E97" w:rsidRPr="00CD2631">
        <w:br/>
        <w:t xml:space="preserve">Read: Brooks, </w:t>
      </w:r>
      <w:r w:rsidR="00DA0E97" w:rsidRPr="00CD2631">
        <w:rPr>
          <w:i/>
        </w:rPr>
        <w:t>Book of Mormon Girl</w:t>
      </w:r>
      <w:r w:rsidR="00DA0E97" w:rsidRPr="00CD2631">
        <w:t>, first half</w:t>
      </w:r>
    </w:p>
    <w:p w:rsidR="00160812" w:rsidRPr="00CD2631" w:rsidRDefault="00507E8C">
      <w:pPr>
        <w:spacing w:after="200" w:line="276" w:lineRule="auto"/>
      </w:pPr>
      <w:r w:rsidRPr="00CD2631">
        <w:t>Nov. 13</w:t>
      </w:r>
      <w:r w:rsidR="00DA0E97" w:rsidRPr="00CD2631">
        <w:t xml:space="preserve"> -- </w:t>
      </w:r>
      <w:r w:rsidR="00160812" w:rsidRPr="00CD2631">
        <w:t>Joanna Brooks (part 2)</w:t>
      </w:r>
      <w:r w:rsidR="00DA0E97" w:rsidRPr="00CD2631">
        <w:br/>
        <w:t xml:space="preserve">Read: Brooks, </w:t>
      </w:r>
      <w:r w:rsidR="00DA0E97" w:rsidRPr="00CD2631">
        <w:rPr>
          <w:i/>
        </w:rPr>
        <w:t>Book of Mormon Girl</w:t>
      </w:r>
      <w:r w:rsidR="00160812" w:rsidRPr="00CD2631">
        <w:t>, second half</w:t>
      </w:r>
    </w:p>
    <w:p w:rsidR="00CD2631" w:rsidRPr="00CD2631" w:rsidRDefault="00512D64" w:rsidP="00CD2631">
      <w:pPr>
        <w:tabs>
          <w:tab w:val="left" w:pos="1005"/>
        </w:tabs>
        <w:rPr>
          <w:color w:val="000000"/>
          <w:lang w:bidi="en-US"/>
        </w:rPr>
      </w:pPr>
      <w:r>
        <w:t>Nov. 15</w:t>
      </w:r>
      <w:r w:rsidR="008C6565" w:rsidRPr="00CD2631">
        <w:t xml:space="preserve"> -- </w:t>
      </w:r>
      <w:r>
        <w:t>Visit to LDS Visitors Center in Kensington, Md.</w:t>
      </w:r>
      <w:r w:rsidR="00CD2631" w:rsidRPr="00CD2631">
        <w:br/>
      </w:r>
      <w:r w:rsidR="00CD2631" w:rsidRPr="00CD2631">
        <w:rPr>
          <w:color w:val="000000"/>
        </w:rPr>
        <w:t>Watch “</w:t>
      </w:r>
      <w:hyperlink r:id="rId30" w:history="1">
        <w:r w:rsidR="00CD2631" w:rsidRPr="00CD2631">
          <w:rPr>
            <w:rStyle w:val="Hyperlink"/>
          </w:rPr>
          <w:t>Why Mormons Build Temples</w:t>
        </w:r>
      </w:hyperlink>
      <w:r w:rsidR="003E419C">
        <w:rPr>
          <w:color w:val="000000"/>
        </w:rPr>
        <w:t>"</w:t>
      </w:r>
    </w:p>
    <w:p w:rsidR="00CD2631" w:rsidRPr="00CD2631" w:rsidRDefault="00CD2631" w:rsidP="00CD2631">
      <w:pPr>
        <w:tabs>
          <w:tab w:val="left" w:pos="1005"/>
        </w:tabs>
        <w:rPr>
          <w:color w:val="000000"/>
          <w:lang w:bidi="en-US"/>
        </w:rPr>
      </w:pPr>
    </w:p>
    <w:p w:rsidR="004F6858" w:rsidRPr="00CD2631" w:rsidRDefault="00512D64">
      <w:pPr>
        <w:spacing w:after="200" w:line="276" w:lineRule="auto"/>
      </w:pPr>
      <w:r>
        <w:t>Nov. 18 -- Temple Ordinances</w:t>
      </w:r>
    </w:p>
    <w:p w:rsidR="00512D64" w:rsidRPr="00512D64" w:rsidRDefault="00512D64">
      <w:pPr>
        <w:spacing w:after="200" w:line="276" w:lineRule="auto"/>
      </w:pPr>
      <w:r>
        <w:t>Nov. 20 -- International Mormonism</w:t>
      </w:r>
      <w:r>
        <w:br/>
        <w:t xml:space="preserve">Watch in class: </w:t>
      </w:r>
      <w:r>
        <w:rPr>
          <w:i/>
        </w:rPr>
        <w:t>Johnny Lingo</w:t>
      </w:r>
      <w:r>
        <w:t xml:space="preserve"> (1969)</w:t>
      </w:r>
    </w:p>
    <w:p w:rsidR="008C6565" w:rsidRPr="00CD2631" w:rsidRDefault="008C6565">
      <w:pPr>
        <w:spacing w:after="200" w:line="276" w:lineRule="auto"/>
      </w:pPr>
      <w:r w:rsidRPr="00CD2631">
        <w:t xml:space="preserve">Dec. 2 -- </w:t>
      </w:r>
      <w:r w:rsidR="00512D64">
        <w:t>Visit from Community of Christ [formerly Reorganized Church of Jesus Christ of Latter Day Saints]</w:t>
      </w:r>
    </w:p>
    <w:p w:rsidR="00C62C41" w:rsidRPr="00C62C41" w:rsidRDefault="00C62C41" w:rsidP="00C62C41">
      <w:pPr>
        <w:spacing w:after="200" w:line="276" w:lineRule="auto"/>
        <w:rPr>
          <w:b/>
        </w:rPr>
      </w:pPr>
      <w:r>
        <w:rPr>
          <w:b/>
        </w:rPr>
        <w:t>Research papers due by the start of class on Dec. 4. Submit electronically.</w:t>
      </w:r>
    </w:p>
    <w:p w:rsidR="008C6565" w:rsidRPr="00CD2631" w:rsidRDefault="008C6565">
      <w:pPr>
        <w:spacing w:after="200" w:line="276" w:lineRule="auto"/>
      </w:pPr>
      <w:r w:rsidRPr="00CD2631">
        <w:br w:type="page"/>
      </w:r>
    </w:p>
    <w:p w:rsidR="00FC45C2" w:rsidRPr="00CD2631" w:rsidRDefault="00FF0225" w:rsidP="00FC45C2">
      <w:pPr>
        <w:tabs>
          <w:tab w:val="left" w:pos="1440"/>
        </w:tabs>
      </w:pPr>
      <w:r>
        <w:rPr>
          <w:b/>
          <w:sz w:val="32"/>
        </w:rPr>
        <w:lastRenderedPageBreak/>
        <w:t>Research Paper</w:t>
      </w:r>
    </w:p>
    <w:p w:rsidR="000268DA" w:rsidRDefault="000268DA" w:rsidP="00FC45C2"/>
    <w:p w:rsidR="00083288" w:rsidRDefault="00083288" w:rsidP="00083288">
      <w:pPr>
        <w:tabs>
          <w:tab w:val="left" w:pos="1440"/>
        </w:tabs>
      </w:pPr>
      <w:r>
        <w:t>Your primary assignment this semester is to write a 12-page research paper on an aspect of Mormonism. The exact topic is at your discretion (in consultation with your instructor). You must utilize a combination of primary and secondary sources for this essay.</w:t>
      </w:r>
    </w:p>
    <w:p w:rsidR="00083288" w:rsidRDefault="00083288" w:rsidP="00083288">
      <w:pPr>
        <w:tabs>
          <w:tab w:val="left" w:pos="1440"/>
        </w:tabs>
      </w:pPr>
      <w:r>
        <w:br/>
        <w:t xml:space="preserve">Choosing the topic (really, the question) is your most important task. It is crucial to choose a research question that will hold your interest throughout the semester and one that you can reasonably study within a short period of time. </w:t>
      </w:r>
    </w:p>
    <w:p w:rsidR="00083288" w:rsidRDefault="00083288" w:rsidP="00083288">
      <w:pPr>
        <w:tabs>
          <w:tab w:val="left" w:pos="1440"/>
        </w:tabs>
      </w:pPr>
    </w:p>
    <w:p w:rsidR="00083288" w:rsidRDefault="00083288" w:rsidP="00083288">
      <w:pPr>
        <w:tabs>
          <w:tab w:val="left" w:pos="1440"/>
        </w:tabs>
      </w:pPr>
      <w:r>
        <w:t xml:space="preserve">If you are unsure, think about the topics on the syllabus this semester. Perhaps one generates a research question. If you are uncertain, you might watch </w:t>
      </w:r>
      <w:r>
        <w:rPr>
          <w:i/>
        </w:rPr>
        <w:t>The Mormons</w:t>
      </w:r>
      <w:r>
        <w:t xml:space="preserve">, a 2005 PBS documentary. You might read a brief overview of Mormonism, such as the short books by Richard Bushman and Matthew Bowman. </w:t>
      </w:r>
    </w:p>
    <w:p w:rsidR="00083288" w:rsidRDefault="00083288" w:rsidP="00083288">
      <w:pPr>
        <w:tabs>
          <w:tab w:val="left" w:pos="1440"/>
        </w:tabs>
      </w:pPr>
    </w:p>
    <w:p w:rsidR="00FF0225" w:rsidRPr="00CD2631" w:rsidRDefault="00083288" w:rsidP="00083288">
      <w:pPr>
        <w:tabs>
          <w:tab w:val="left" w:pos="1440"/>
        </w:tabs>
      </w:pPr>
      <w:r>
        <w:t>One you have your question, begin exploring both secondary and primary sources immediately. I might recommend a book or two. I am also happy to help you discover and sort through primary sources.</w:t>
      </w:r>
    </w:p>
    <w:p w:rsidR="00FC45C2" w:rsidRPr="00CD2631" w:rsidRDefault="00FC45C2" w:rsidP="00FC45C2"/>
    <w:p w:rsidR="00FC45C2" w:rsidRPr="00CD2631" w:rsidRDefault="00FC45C2" w:rsidP="00FC45C2">
      <w:pPr>
        <w:pStyle w:val="Heading1"/>
      </w:pPr>
      <w:r w:rsidRPr="00CD2631">
        <w:t>Expectations and Recommendations</w:t>
      </w:r>
    </w:p>
    <w:p w:rsidR="00FC45C2" w:rsidRPr="00CD2631" w:rsidRDefault="00FC45C2" w:rsidP="00FC45C2"/>
    <w:p w:rsidR="00FC45C2" w:rsidRPr="00CD2631" w:rsidRDefault="00FC45C2" w:rsidP="00FC45C2">
      <w:r w:rsidRPr="00CD2631">
        <w:t xml:space="preserve">1. </w:t>
      </w:r>
      <w:r w:rsidR="00FF0225">
        <w:rPr>
          <w:b/>
        </w:rPr>
        <w:t>12</w:t>
      </w:r>
      <w:r w:rsidRPr="00CD2631">
        <w:rPr>
          <w:b/>
        </w:rPr>
        <w:t xml:space="preserve"> pages, double-spaced, normal-sized font (Times New Roman 12-point font typically passes for "normal-sized") with normal margins</w:t>
      </w:r>
      <w:r w:rsidRPr="00CD2631">
        <w:t xml:space="preserve">.  </w:t>
      </w:r>
    </w:p>
    <w:p w:rsidR="00FC45C2" w:rsidRPr="00CD2631" w:rsidRDefault="00FC45C2" w:rsidP="00FC45C2"/>
    <w:p w:rsidR="00FC45C2" w:rsidRPr="00CD2631" w:rsidRDefault="00FC45C2" w:rsidP="00FC45C2">
      <w:r w:rsidRPr="00CD2631">
        <w:t xml:space="preserve">2. </w:t>
      </w:r>
      <w:r w:rsidR="003E0919">
        <w:rPr>
          <w:b/>
        </w:rPr>
        <w:t>Paper</w:t>
      </w:r>
      <w:r w:rsidRPr="00CD2631">
        <w:rPr>
          <w:b/>
        </w:rPr>
        <w:t xml:space="preserve"> will be graded for both content and writing</w:t>
      </w:r>
      <w:r w:rsidRPr="00CD2631">
        <w:t xml:space="preserve"> (grammar, spelling, style).  Quality of writing and content are necessarily closely related, as difficulties with grammar, etc. detract from your argument.  Likewise, clear sentences and good choices of words strengthen your argument.</w:t>
      </w:r>
    </w:p>
    <w:p w:rsidR="00FC45C2" w:rsidRPr="00CD2631" w:rsidRDefault="00FC45C2" w:rsidP="00FC45C2"/>
    <w:p w:rsidR="00FC45C2" w:rsidRPr="00CD2631" w:rsidRDefault="00FF0225" w:rsidP="00FC45C2">
      <w:r>
        <w:t>3</w:t>
      </w:r>
      <w:r w:rsidR="00FC45C2" w:rsidRPr="00CD2631">
        <w:t xml:space="preserve">. </w:t>
      </w:r>
      <w:r w:rsidR="00FC45C2" w:rsidRPr="00CD2631">
        <w:rPr>
          <w:b/>
        </w:rPr>
        <w:t>Make an argument</w:t>
      </w:r>
      <w:r w:rsidR="00FC45C2" w:rsidRPr="00CD2631">
        <w:t xml:space="preserve">.  </w:t>
      </w:r>
      <w:r w:rsidR="003E0919" w:rsidRPr="00FF0225">
        <w:t xml:space="preserve">At or near the beginning of your </w:t>
      </w:r>
      <w:r w:rsidR="003E0919">
        <w:t>paper</w:t>
      </w:r>
      <w:r w:rsidR="003E0919" w:rsidRPr="00FF0225">
        <w:t>, include a thesis statement that clearly structures your essay</w:t>
      </w:r>
    </w:p>
    <w:p w:rsidR="00FC45C2" w:rsidRPr="00CD2631" w:rsidRDefault="00FC45C2" w:rsidP="00FC45C2"/>
    <w:p w:rsidR="00FC45C2" w:rsidRPr="00CD2631" w:rsidRDefault="00FF0225" w:rsidP="00FC45C2">
      <w:r>
        <w:t>4</w:t>
      </w:r>
      <w:r w:rsidR="00FC45C2" w:rsidRPr="00CD2631">
        <w:t xml:space="preserve">. </w:t>
      </w:r>
      <w:r w:rsidR="00FC45C2" w:rsidRPr="00CD2631">
        <w:rPr>
          <w:b/>
        </w:rPr>
        <w:t>Cut to the chase</w:t>
      </w:r>
      <w:r w:rsidR="00FC45C2" w:rsidRPr="00CD2631">
        <w:t xml:space="preserve">.  Again, since you have a limited amount of space, do not follow tangents.      </w:t>
      </w:r>
    </w:p>
    <w:p w:rsidR="00FC45C2" w:rsidRPr="00CD2631" w:rsidRDefault="00FC45C2" w:rsidP="00FC45C2"/>
    <w:p w:rsidR="00FC45C2" w:rsidRPr="00CD2631" w:rsidRDefault="00FF0225" w:rsidP="00FC45C2">
      <w:r>
        <w:t>5</w:t>
      </w:r>
      <w:r w:rsidR="00FC45C2" w:rsidRPr="00CD2631">
        <w:t xml:space="preserve">. </w:t>
      </w:r>
      <w:r w:rsidR="00FC45C2" w:rsidRPr="00CD2631">
        <w:rPr>
          <w:b/>
        </w:rPr>
        <w:t>Citations</w:t>
      </w:r>
      <w:r w:rsidR="00FC45C2" w:rsidRPr="00CD2631">
        <w:t>.  Use footnotes and a consistent method of citation (</w:t>
      </w:r>
      <w:smartTag w:uri="urn:schemas-microsoft-com:office:smarttags" w:element="place">
        <w:smartTag w:uri="urn:schemas-microsoft-com:office:smarttags" w:element="City">
          <w:r w:rsidR="00FC45C2" w:rsidRPr="00CD2631">
            <w:t>Chicago</w:t>
          </w:r>
        </w:smartTag>
      </w:smartTag>
      <w:r>
        <w:t>, MLA, etc.).</w:t>
      </w:r>
    </w:p>
    <w:p w:rsidR="00FC45C2" w:rsidRPr="00CD2631" w:rsidRDefault="00FC45C2" w:rsidP="00FC45C2">
      <w:pPr>
        <w:ind w:right="-720"/>
        <w:rPr>
          <w:sz w:val="18"/>
          <w:szCs w:val="18"/>
        </w:rPr>
      </w:pPr>
    </w:p>
    <w:p w:rsidR="00FF0225" w:rsidRDefault="00FF0225" w:rsidP="00FF0225">
      <w:pPr>
        <w:ind w:right="-720"/>
      </w:pPr>
      <w:r>
        <w:t>6</w:t>
      </w:r>
      <w:r w:rsidR="00FC45C2" w:rsidRPr="00CD2631">
        <w:t xml:space="preserve">. </w:t>
      </w:r>
      <w:r w:rsidR="00FC45C2" w:rsidRPr="00CD2631">
        <w:rPr>
          <w:b/>
        </w:rPr>
        <w:t xml:space="preserve">Originality. </w:t>
      </w:r>
      <w:r w:rsidR="00FC45C2" w:rsidRPr="00CD2631">
        <w:t>Your essay must be your own original work, composed without assistance from others (in the class or not) or undocumented sources. You are welcome to discuss the assignment with others in the class; however, when it comes to writing the essay, it is not a group assignment.  Please see the university plagiarism policy for more details. See also my handout on plagiarism.</w:t>
      </w:r>
    </w:p>
    <w:p w:rsidR="00FF0225" w:rsidRDefault="00FF0225" w:rsidP="00FF0225">
      <w:pPr>
        <w:ind w:right="-720"/>
      </w:pPr>
    </w:p>
    <w:p w:rsidR="00FF0225" w:rsidRPr="00CD2631" w:rsidRDefault="00FF0225" w:rsidP="00FF0225"/>
    <w:p w:rsidR="001E4D57" w:rsidRPr="00CD2631" w:rsidRDefault="001E4D57" w:rsidP="00FF0225">
      <w:pPr>
        <w:ind w:right="-720"/>
      </w:pPr>
      <w:r w:rsidRPr="00CD2631">
        <w:br w:type="page"/>
      </w:r>
    </w:p>
    <w:tbl>
      <w:tblPr>
        <w:tblW w:w="9468" w:type="dxa"/>
        <w:tblLook w:val="01E0" w:firstRow="1" w:lastRow="1" w:firstColumn="1" w:lastColumn="1" w:noHBand="0" w:noVBand="0"/>
      </w:tblPr>
      <w:tblGrid>
        <w:gridCol w:w="2988"/>
        <w:gridCol w:w="6480"/>
      </w:tblGrid>
      <w:tr w:rsidR="001E4D57" w:rsidRPr="00CD2631" w:rsidTr="00083288">
        <w:tc>
          <w:tcPr>
            <w:tcW w:w="2988" w:type="dxa"/>
            <w:shd w:val="clear" w:color="auto" w:fill="auto"/>
          </w:tcPr>
          <w:p w:rsidR="001E4D57" w:rsidRPr="00CD2631" w:rsidRDefault="001E4D57" w:rsidP="00E23609">
            <w:pPr>
              <w:pStyle w:val="Heading1"/>
              <w:ind w:right="10"/>
            </w:pPr>
            <w:r w:rsidRPr="00CD2631">
              <w:lastRenderedPageBreak/>
              <w:t>Assignment of Grades for Papers</w:t>
            </w:r>
            <w:r w:rsidRPr="00CD2631">
              <w:tab/>
            </w:r>
          </w:p>
          <w:p w:rsidR="001E4D57" w:rsidRPr="00CD2631" w:rsidRDefault="001E4D57" w:rsidP="00E23609">
            <w:pPr>
              <w:widowControl w:val="0"/>
              <w:autoSpaceDE w:val="0"/>
              <w:autoSpaceDN w:val="0"/>
              <w:adjustRightInd w:val="0"/>
              <w:ind w:right="10"/>
            </w:pPr>
            <w:r w:rsidRPr="00CD2631">
              <w:t>Your essay will be closely scrutinized (and receive a grade from 0 to 25) in the following five areas:</w:t>
            </w:r>
          </w:p>
          <w:p w:rsidR="001E4D57" w:rsidRPr="00CD2631" w:rsidRDefault="001E4D57" w:rsidP="00E23609">
            <w:pPr>
              <w:widowControl w:val="0"/>
              <w:autoSpaceDE w:val="0"/>
              <w:autoSpaceDN w:val="0"/>
              <w:adjustRightInd w:val="0"/>
              <w:ind w:right="10"/>
            </w:pPr>
          </w:p>
          <w:p w:rsidR="001E4D57" w:rsidRPr="00CD2631" w:rsidRDefault="001E4D57" w:rsidP="00E23609">
            <w:pPr>
              <w:widowControl w:val="0"/>
              <w:autoSpaceDE w:val="0"/>
              <w:autoSpaceDN w:val="0"/>
              <w:adjustRightInd w:val="0"/>
              <w:ind w:right="10"/>
            </w:pPr>
            <w:r w:rsidRPr="00CD2631">
              <w:rPr>
                <w:b/>
              </w:rPr>
              <w:t>Thesis Statement</w:t>
            </w:r>
            <w:r w:rsidRPr="00CD2631">
              <w:t xml:space="preserve"> </w:t>
            </w:r>
            <w:r w:rsidRPr="00CD2631">
              <w:rPr>
                <w:b/>
              </w:rPr>
              <w:t xml:space="preserve">and Argument </w:t>
            </w:r>
            <w:r w:rsidRPr="00CD2631">
              <w:t xml:space="preserve">-- Does the essay have a clear argument and thesis statement?  </w:t>
            </w:r>
          </w:p>
          <w:p w:rsidR="001E4D57" w:rsidRPr="00CD2631" w:rsidRDefault="001E4D57" w:rsidP="00E23609">
            <w:pPr>
              <w:widowControl w:val="0"/>
              <w:autoSpaceDE w:val="0"/>
              <w:autoSpaceDN w:val="0"/>
              <w:adjustRightInd w:val="0"/>
              <w:ind w:right="10"/>
            </w:pPr>
          </w:p>
          <w:p w:rsidR="001E4D57" w:rsidRPr="00CD2631" w:rsidRDefault="001E4D57" w:rsidP="00E23609">
            <w:pPr>
              <w:widowControl w:val="0"/>
              <w:autoSpaceDE w:val="0"/>
              <w:autoSpaceDN w:val="0"/>
              <w:adjustRightInd w:val="0"/>
              <w:ind w:right="10"/>
            </w:pPr>
            <w:r w:rsidRPr="00CD2631">
              <w:rPr>
                <w:b/>
              </w:rPr>
              <w:t>Evidence</w:t>
            </w:r>
            <w:r w:rsidRPr="00CD2631">
              <w:t xml:space="preserve"> -- Is the argument / thesis supported by evidence from the assigned readings? </w:t>
            </w:r>
          </w:p>
          <w:p w:rsidR="001E4D57" w:rsidRPr="00CD2631" w:rsidRDefault="001E4D57" w:rsidP="00E23609">
            <w:pPr>
              <w:widowControl w:val="0"/>
              <w:autoSpaceDE w:val="0"/>
              <w:autoSpaceDN w:val="0"/>
              <w:adjustRightInd w:val="0"/>
              <w:ind w:right="10"/>
            </w:pPr>
          </w:p>
          <w:p w:rsidR="001E4D57" w:rsidRPr="00CD2631" w:rsidRDefault="001E4D57" w:rsidP="00E23609">
            <w:pPr>
              <w:widowControl w:val="0"/>
              <w:autoSpaceDE w:val="0"/>
              <w:autoSpaceDN w:val="0"/>
              <w:adjustRightInd w:val="0"/>
              <w:ind w:right="10"/>
            </w:pPr>
            <w:r w:rsidRPr="00CD2631">
              <w:rPr>
                <w:b/>
              </w:rPr>
              <w:t>Writing</w:t>
            </w:r>
            <w:r w:rsidRPr="00CD2631">
              <w:t xml:space="preserve"> -- Is the essay free of spelling and grammar mistakes?  Is it clearly and eloquently written?  Does the essay use the required system of citation appropriately?</w:t>
            </w:r>
          </w:p>
          <w:p w:rsidR="001E4D57" w:rsidRPr="00CD2631" w:rsidRDefault="001E4D57" w:rsidP="00E23609">
            <w:pPr>
              <w:widowControl w:val="0"/>
              <w:autoSpaceDE w:val="0"/>
              <w:autoSpaceDN w:val="0"/>
              <w:adjustRightInd w:val="0"/>
              <w:ind w:right="10"/>
            </w:pPr>
          </w:p>
          <w:p w:rsidR="001E4D57" w:rsidRPr="00CD2631" w:rsidRDefault="001E4D57" w:rsidP="00E23609">
            <w:pPr>
              <w:widowControl w:val="0"/>
              <w:autoSpaceDE w:val="0"/>
              <w:autoSpaceDN w:val="0"/>
              <w:adjustRightInd w:val="0"/>
              <w:ind w:right="10"/>
            </w:pPr>
            <w:r w:rsidRPr="00CD2631">
              <w:rPr>
                <w:b/>
              </w:rPr>
              <w:t>Organization</w:t>
            </w:r>
            <w:r w:rsidRPr="00CD2631">
              <w:t xml:space="preserve"> -- Does the essay progress clearly and logically?  Does the organization of paragraphs and sentences effectively advance the essay's argument / thesis?</w:t>
            </w:r>
          </w:p>
          <w:p w:rsidR="001E4D57" w:rsidRPr="00CD2631" w:rsidRDefault="001E4D57" w:rsidP="00E23609">
            <w:pPr>
              <w:widowControl w:val="0"/>
              <w:autoSpaceDE w:val="0"/>
              <w:autoSpaceDN w:val="0"/>
              <w:adjustRightInd w:val="0"/>
              <w:ind w:right="10"/>
            </w:pPr>
          </w:p>
          <w:p w:rsidR="001E4D57" w:rsidRPr="00CD2631" w:rsidRDefault="001E4D57" w:rsidP="00E23609">
            <w:pPr>
              <w:widowControl w:val="0"/>
              <w:autoSpaceDE w:val="0"/>
              <w:autoSpaceDN w:val="0"/>
              <w:adjustRightInd w:val="0"/>
              <w:ind w:right="10"/>
            </w:pPr>
            <w:r w:rsidRPr="00CD2631">
              <w:t xml:space="preserve">I will then add those four grades to compute the overall grade for the essay. I also reserve the prerogative to award bonus points for intellectual creativity and engagement (i.e., does the essay make a particularly compelling or thoughtful argument, etc.?)  </w:t>
            </w:r>
          </w:p>
        </w:tc>
        <w:tc>
          <w:tcPr>
            <w:tcW w:w="6480" w:type="dxa"/>
            <w:shd w:val="clear" w:color="auto" w:fill="auto"/>
          </w:tcPr>
          <w:p w:rsidR="001E4D57" w:rsidRPr="00CD2631" w:rsidRDefault="001E4D57" w:rsidP="00E23609">
            <w:pPr>
              <w:widowControl w:val="0"/>
              <w:autoSpaceDE w:val="0"/>
              <w:autoSpaceDN w:val="0"/>
              <w:adjustRightInd w:val="0"/>
              <w:ind w:right="-720"/>
            </w:pPr>
          </w:p>
          <w:p w:rsidR="001E4D57" w:rsidRPr="00CD2631" w:rsidRDefault="001E4D57" w:rsidP="00E23609">
            <w:pPr>
              <w:widowControl w:val="0"/>
              <w:autoSpaceDE w:val="0"/>
              <w:autoSpaceDN w:val="0"/>
              <w:adjustRightInd w:val="0"/>
              <w:ind w:right="-720"/>
            </w:pPr>
          </w:p>
          <w:p w:rsidR="001E4D57" w:rsidRPr="00CD2631" w:rsidRDefault="001E4D57" w:rsidP="00E23609">
            <w:pPr>
              <w:widowControl w:val="0"/>
              <w:autoSpaceDE w:val="0"/>
              <w:autoSpaceDN w:val="0"/>
              <w:adjustRightInd w:val="0"/>
              <w:ind w:right="-720"/>
            </w:pPr>
          </w:p>
          <w:p w:rsidR="001E4D57" w:rsidRPr="00CD2631" w:rsidRDefault="001E4D57" w:rsidP="00E23609">
            <w:pPr>
              <w:widowControl w:val="0"/>
              <w:autoSpaceDE w:val="0"/>
              <w:autoSpaceDN w:val="0"/>
              <w:adjustRightInd w:val="0"/>
              <w:ind w:right="-720"/>
            </w:pPr>
          </w:p>
          <w:p w:rsidR="001E4D57" w:rsidRPr="00CD2631" w:rsidRDefault="001E4D57" w:rsidP="00E23609">
            <w:pPr>
              <w:widowControl w:val="0"/>
              <w:autoSpaceDE w:val="0"/>
              <w:autoSpaceDN w:val="0"/>
              <w:adjustRightInd w:val="0"/>
              <w:ind w:right="-720"/>
            </w:pPr>
          </w:p>
          <w:p w:rsidR="001E4D57" w:rsidRPr="00CD2631" w:rsidRDefault="001E4D57" w:rsidP="00E23609">
            <w:pPr>
              <w:widowControl w:val="0"/>
              <w:autoSpaceDE w:val="0"/>
              <w:autoSpaceDN w:val="0"/>
              <w:adjustRightInd w:val="0"/>
              <w:ind w:right="-720"/>
            </w:pPr>
          </w:p>
          <w:p w:rsidR="001E4D57" w:rsidRPr="00CD2631" w:rsidRDefault="00083288" w:rsidP="00E23609">
            <w:pPr>
              <w:widowControl w:val="0"/>
              <w:autoSpaceDE w:val="0"/>
              <w:autoSpaceDN w:val="0"/>
              <w:adjustRightInd w:val="0"/>
              <w:ind w:right="-720"/>
            </w:pPr>
            <w:r>
              <w:rPr>
                <w:noProof/>
              </w:rPr>
              <w:drawing>
                <wp:inline distT="0" distB="0" distL="0" distR="0">
                  <wp:extent cx="3914775" cy="252620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43300820_be0c3d48ff_z.jpg"/>
                          <pic:cNvPicPr/>
                        </pic:nvPicPr>
                        <pic:blipFill>
                          <a:blip r:embed="rId31">
                            <a:extLst>
                              <a:ext uri="{28A0092B-C50C-407E-A947-70E740481C1C}">
                                <a14:useLocalDpi xmlns:a14="http://schemas.microsoft.com/office/drawing/2010/main" val="0"/>
                              </a:ext>
                            </a:extLst>
                          </a:blip>
                          <a:stretch>
                            <a:fillRect/>
                          </a:stretch>
                        </pic:blipFill>
                        <pic:spPr>
                          <a:xfrm>
                            <a:off x="0" y="0"/>
                            <a:ext cx="3915326" cy="2526557"/>
                          </a:xfrm>
                          <a:prstGeom prst="rect">
                            <a:avLst/>
                          </a:prstGeom>
                        </pic:spPr>
                      </pic:pic>
                    </a:graphicData>
                  </a:graphic>
                </wp:inline>
              </w:drawing>
            </w:r>
          </w:p>
        </w:tc>
      </w:tr>
    </w:tbl>
    <w:p w:rsidR="001E4D57" w:rsidRPr="00CD2631" w:rsidRDefault="001E4D57" w:rsidP="001E4D57">
      <w:pPr>
        <w:tabs>
          <w:tab w:val="left" w:pos="1440"/>
        </w:tabs>
      </w:pPr>
    </w:p>
    <w:p w:rsidR="001E4D57" w:rsidRPr="00CD2631" w:rsidRDefault="001E4D57" w:rsidP="001E4D57">
      <w:r w:rsidRPr="00CD2631">
        <w:t xml:space="preserve">You are not required to submit a draft of this essay; however, I would be pleased to discuss with you your thoughts / concerns about the essay or any drafts that you submit. </w:t>
      </w:r>
    </w:p>
    <w:p w:rsidR="00083288" w:rsidRDefault="00083288" w:rsidP="00083288">
      <w:pPr>
        <w:spacing w:after="200" w:line="276" w:lineRule="auto"/>
      </w:pPr>
      <w:r>
        <w:br w:type="page"/>
      </w:r>
      <w:r>
        <w:rPr>
          <w:u w:val="single"/>
        </w:rPr>
        <w:lastRenderedPageBreak/>
        <w:t>Research Paper Resources</w:t>
      </w:r>
    </w:p>
    <w:p w:rsidR="00083288" w:rsidRPr="00D213B4" w:rsidRDefault="00083288" w:rsidP="00083288">
      <w:pPr>
        <w:tabs>
          <w:tab w:val="left" w:pos="1440"/>
        </w:tabs>
      </w:pPr>
      <w:r>
        <w:rPr>
          <w:u w:val="single"/>
        </w:rPr>
        <w:t>Secondary Sources</w:t>
      </w:r>
      <w:r>
        <w:t xml:space="preserve"> (mostly)</w:t>
      </w:r>
    </w:p>
    <w:p w:rsidR="00083288" w:rsidRPr="000C47C9" w:rsidRDefault="00083288" w:rsidP="00083288">
      <w:pPr>
        <w:tabs>
          <w:tab w:val="left" w:pos="1440"/>
        </w:tabs>
      </w:pPr>
    </w:p>
    <w:p w:rsidR="00083288" w:rsidRPr="000C47C9" w:rsidRDefault="00AE40E9" w:rsidP="00083288">
      <w:pPr>
        <w:tabs>
          <w:tab w:val="left" w:pos="1440"/>
        </w:tabs>
      </w:pPr>
      <w:hyperlink r:id="rId32" w:history="1">
        <w:r w:rsidR="000C47C9" w:rsidRPr="000C47C9">
          <w:rPr>
            <w:rStyle w:val="Hyperlink"/>
          </w:rPr>
          <w:t>http://sites.lib.byu.edu/mormonhistory/</w:t>
        </w:r>
      </w:hyperlink>
      <w:r w:rsidR="00083288" w:rsidRPr="000C47C9">
        <w:t xml:space="preserve"> (this is an extremely helpful database, esp. for finding secondary sources)</w:t>
      </w:r>
    </w:p>
    <w:p w:rsidR="00083288" w:rsidRDefault="00083288" w:rsidP="00083288">
      <w:pPr>
        <w:tabs>
          <w:tab w:val="left" w:pos="1440"/>
        </w:tabs>
      </w:pPr>
    </w:p>
    <w:p w:rsidR="00083288" w:rsidRDefault="00083288" w:rsidP="00083288">
      <w:pPr>
        <w:tabs>
          <w:tab w:val="left" w:pos="1440"/>
        </w:tabs>
      </w:pPr>
      <w:r>
        <w:rPr>
          <w:i/>
        </w:rPr>
        <w:t>BYU Studies</w:t>
      </w:r>
      <w:r>
        <w:t xml:space="preserve">. </w:t>
      </w:r>
      <w:hyperlink r:id="rId33" w:history="1">
        <w:r w:rsidRPr="00D213B4">
          <w:rPr>
            <w:rStyle w:val="Hyperlink"/>
          </w:rPr>
          <w:t>https://byustudies.byu.edu/</w:t>
        </w:r>
      </w:hyperlink>
      <w:r>
        <w:t xml:space="preserve"> (articles on Mormon history, theology, and culture, mostly written by faithful members of the Church)</w:t>
      </w:r>
    </w:p>
    <w:p w:rsidR="00083288" w:rsidRDefault="00083288" w:rsidP="00083288">
      <w:pPr>
        <w:tabs>
          <w:tab w:val="left" w:pos="1440"/>
        </w:tabs>
      </w:pPr>
    </w:p>
    <w:p w:rsidR="00083288" w:rsidRDefault="00083288" w:rsidP="00083288">
      <w:pPr>
        <w:tabs>
          <w:tab w:val="left" w:pos="1440"/>
        </w:tabs>
      </w:pPr>
      <w:r>
        <w:rPr>
          <w:i/>
        </w:rPr>
        <w:t>Dialogue: A Journal of Mormon Thought</w:t>
      </w:r>
      <w:r>
        <w:t xml:space="preserve"> (articles on Mormon history, theology, and culture) </w:t>
      </w:r>
      <w:hyperlink r:id="rId34" w:history="1">
        <w:r w:rsidRPr="00D213B4">
          <w:rPr>
            <w:rStyle w:val="Hyperlink"/>
          </w:rPr>
          <w:t>https://www.dialoguejournal.com/</w:t>
        </w:r>
      </w:hyperlink>
    </w:p>
    <w:p w:rsidR="00083288" w:rsidRDefault="00083288" w:rsidP="00083288">
      <w:pPr>
        <w:tabs>
          <w:tab w:val="left" w:pos="1440"/>
        </w:tabs>
      </w:pPr>
    </w:p>
    <w:p w:rsidR="00083288" w:rsidRDefault="00083288" w:rsidP="00083288">
      <w:pPr>
        <w:tabs>
          <w:tab w:val="left" w:pos="1440"/>
        </w:tabs>
      </w:pPr>
      <w:r>
        <w:rPr>
          <w:i/>
        </w:rPr>
        <w:t>Journal of Mormon History</w:t>
      </w:r>
      <w:r>
        <w:t xml:space="preserve"> </w:t>
      </w:r>
      <w:hyperlink r:id="rId35" w:history="1">
        <w:r w:rsidRPr="00D213B4">
          <w:rPr>
            <w:rStyle w:val="Hyperlink"/>
          </w:rPr>
          <w:t>http://digitalcommons.usu.edu/mormonhistory/</w:t>
        </w:r>
      </w:hyperlink>
    </w:p>
    <w:p w:rsidR="00083288" w:rsidRDefault="00083288" w:rsidP="00083288">
      <w:pPr>
        <w:tabs>
          <w:tab w:val="left" w:pos="1440"/>
        </w:tabs>
      </w:pPr>
    </w:p>
    <w:p w:rsidR="00083288" w:rsidRDefault="00083288" w:rsidP="00083288">
      <w:pPr>
        <w:tabs>
          <w:tab w:val="left" w:pos="1440"/>
        </w:tabs>
      </w:pPr>
      <w:r>
        <w:rPr>
          <w:i/>
        </w:rPr>
        <w:t>Utah Historical Quarterly</w:t>
      </w:r>
      <w:r>
        <w:t xml:space="preserve"> </w:t>
      </w:r>
      <w:hyperlink r:id="rId36" w:history="1">
        <w:r w:rsidRPr="00D213B4">
          <w:rPr>
            <w:rStyle w:val="Hyperlink"/>
          </w:rPr>
          <w:t>http://history.utah.gov/historical_society/historical_quarterly/index.html</w:t>
        </w:r>
      </w:hyperlink>
    </w:p>
    <w:p w:rsidR="00083288" w:rsidRDefault="00083288" w:rsidP="00083288">
      <w:pPr>
        <w:tabs>
          <w:tab w:val="left" w:pos="1440"/>
        </w:tabs>
      </w:pPr>
    </w:p>
    <w:p w:rsidR="00083288" w:rsidRDefault="00083288" w:rsidP="00083288">
      <w:pPr>
        <w:tabs>
          <w:tab w:val="left" w:pos="1440"/>
        </w:tabs>
      </w:pPr>
      <w:r>
        <w:rPr>
          <w:i/>
        </w:rPr>
        <w:t>Encyclopedia of Mormonism</w:t>
      </w:r>
      <w:r>
        <w:t xml:space="preserve"> </w:t>
      </w:r>
      <w:hyperlink r:id="rId37" w:history="1">
        <w:r w:rsidRPr="00D213B4">
          <w:rPr>
            <w:rStyle w:val="Hyperlink"/>
          </w:rPr>
          <w:t>http://lib.byu.edu/digital/Macmillan/</w:t>
        </w:r>
      </w:hyperlink>
      <w:r>
        <w:t xml:space="preserve"> [This is a great place to begin if you need a quick source of information on things Mormon]</w:t>
      </w:r>
    </w:p>
    <w:p w:rsidR="00083288" w:rsidRDefault="00083288" w:rsidP="00083288">
      <w:pPr>
        <w:tabs>
          <w:tab w:val="left" w:pos="1440"/>
        </w:tabs>
      </w:pPr>
    </w:p>
    <w:p w:rsidR="00083288" w:rsidRDefault="00083288" w:rsidP="00083288">
      <w:pPr>
        <w:tabs>
          <w:tab w:val="left" w:pos="1440"/>
        </w:tabs>
      </w:pPr>
    </w:p>
    <w:p w:rsidR="00083288" w:rsidRDefault="00083288" w:rsidP="00083288">
      <w:pPr>
        <w:tabs>
          <w:tab w:val="left" w:pos="1440"/>
        </w:tabs>
      </w:pPr>
      <w:r>
        <w:rPr>
          <w:u w:val="single"/>
        </w:rPr>
        <w:t>Primary Sources</w:t>
      </w:r>
    </w:p>
    <w:p w:rsidR="00083288" w:rsidRDefault="00083288" w:rsidP="00083288">
      <w:pPr>
        <w:tabs>
          <w:tab w:val="left" w:pos="1440"/>
        </w:tabs>
      </w:pPr>
    </w:p>
    <w:p w:rsidR="00083288" w:rsidRDefault="00083288" w:rsidP="00083288">
      <w:pPr>
        <w:tabs>
          <w:tab w:val="left" w:pos="1440"/>
        </w:tabs>
      </w:pPr>
      <w:r>
        <w:t xml:space="preserve">LDS Scriptures are available at </w:t>
      </w:r>
      <w:hyperlink r:id="rId38" w:history="1">
        <w:r w:rsidRPr="00E909AB">
          <w:rPr>
            <w:rStyle w:val="Hyperlink"/>
          </w:rPr>
          <w:t>http://lds.org/scriptures/</w:t>
        </w:r>
      </w:hyperlink>
      <w:r>
        <w:t xml:space="preserve"> [Especially in the case of Joseph Smith's revelations, you should consult the original sources when possible]</w:t>
      </w:r>
    </w:p>
    <w:p w:rsidR="00083288" w:rsidRDefault="00083288" w:rsidP="00083288">
      <w:pPr>
        <w:tabs>
          <w:tab w:val="left" w:pos="1440"/>
        </w:tabs>
      </w:pPr>
    </w:p>
    <w:p w:rsidR="00083288" w:rsidRDefault="00083288" w:rsidP="00083288">
      <w:pPr>
        <w:tabs>
          <w:tab w:val="left" w:pos="1440"/>
        </w:tabs>
      </w:pPr>
      <w:r>
        <w:t>A variety of early Mormon periodicals and other publications are available at:</w:t>
      </w:r>
    </w:p>
    <w:p w:rsidR="00083288" w:rsidRDefault="00083288" w:rsidP="00083288">
      <w:pPr>
        <w:tabs>
          <w:tab w:val="left" w:pos="1440"/>
        </w:tabs>
      </w:pPr>
      <w:r w:rsidRPr="00E909AB">
        <w:t>http://lib.byu.edu/digital/mpntc/</w:t>
      </w:r>
    </w:p>
    <w:p w:rsidR="00083288" w:rsidRDefault="00083288" w:rsidP="00083288">
      <w:pPr>
        <w:tabs>
          <w:tab w:val="left" w:pos="1440"/>
        </w:tabs>
      </w:pPr>
      <w:r>
        <w:t xml:space="preserve">In particular, one might consult </w:t>
      </w:r>
      <w:r>
        <w:rPr>
          <w:i/>
        </w:rPr>
        <w:t>The Evening and the Morning Star</w:t>
      </w:r>
      <w:r>
        <w:t xml:space="preserve">, </w:t>
      </w:r>
      <w:r>
        <w:rPr>
          <w:i/>
        </w:rPr>
        <w:t>Messenger and Advocate</w:t>
      </w:r>
      <w:r>
        <w:t xml:space="preserve">, </w:t>
      </w:r>
      <w:r>
        <w:rPr>
          <w:i/>
        </w:rPr>
        <w:t>Times &amp; Seasons</w:t>
      </w:r>
      <w:r>
        <w:t xml:space="preserve">. The </w:t>
      </w:r>
      <w:r>
        <w:rPr>
          <w:i/>
        </w:rPr>
        <w:t>Nauvoo Neighbor</w:t>
      </w:r>
      <w:r>
        <w:t xml:space="preserve"> is a wonderful source of information about Nauvoo-era Mormonism, but it is not yet available electronically. </w:t>
      </w:r>
    </w:p>
    <w:p w:rsidR="00083288" w:rsidRDefault="00083288" w:rsidP="00083288">
      <w:pPr>
        <w:tabs>
          <w:tab w:val="left" w:pos="1440"/>
        </w:tabs>
      </w:pPr>
    </w:p>
    <w:p w:rsidR="00083288" w:rsidRDefault="00083288" w:rsidP="00083288">
      <w:pPr>
        <w:tabs>
          <w:tab w:val="left" w:pos="1440"/>
        </w:tabs>
      </w:pPr>
      <w:r>
        <w:t>For 19</w:t>
      </w:r>
      <w:r w:rsidRPr="000A5D7F">
        <w:rPr>
          <w:vertAlign w:val="superscript"/>
        </w:rPr>
        <w:t>th</w:t>
      </w:r>
      <w:r>
        <w:t xml:space="preserve">-Century </w:t>
      </w:r>
      <w:smartTag w:uri="urn:schemas-microsoft-com:office:smarttags" w:element="State">
        <w:smartTag w:uri="urn:schemas-microsoft-com:office:smarttags" w:element="place">
          <w:r>
            <w:t>Utah</w:t>
          </w:r>
        </w:smartTag>
      </w:smartTag>
      <w:r>
        <w:t xml:space="preserve"> Mormonism, there are several important newspapers available at Utah Digital Newspapers (</w:t>
      </w:r>
      <w:r w:rsidRPr="000A5D7F">
        <w:t>http://digitalnewspapers.org/</w:t>
      </w:r>
      <w:r>
        <w:t xml:space="preserve">), including the church-owned </w:t>
      </w:r>
      <w:r>
        <w:rPr>
          <w:i/>
        </w:rPr>
        <w:t>Deseret News</w:t>
      </w:r>
      <w:r>
        <w:t xml:space="preserve">, and the non-Mormon </w:t>
      </w:r>
      <w:r>
        <w:rPr>
          <w:i/>
        </w:rPr>
        <w:t>Valley Tan</w:t>
      </w:r>
      <w:r>
        <w:t xml:space="preserve">, Corinne </w:t>
      </w:r>
      <w:r>
        <w:rPr>
          <w:i/>
        </w:rPr>
        <w:t>Reporter</w:t>
      </w:r>
      <w:r>
        <w:t xml:space="preserve">, and </w:t>
      </w:r>
      <w:r>
        <w:rPr>
          <w:i/>
        </w:rPr>
        <w:t>Salt Lake Tribune</w:t>
      </w:r>
      <w:r>
        <w:t>. 19</w:t>
      </w:r>
      <w:r w:rsidRPr="000A5D7F">
        <w:rPr>
          <w:vertAlign w:val="superscript"/>
        </w:rPr>
        <w:t>th</w:t>
      </w:r>
      <w:r>
        <w:t xml:space="preserve">-Century newspapers often make for very good reading. </w:t>
      </w:r>
    </w:p>
    <w:p w:rsidR="00083288" w:rsidRDefault="00083288" w:rsidP="00083288">
      <w:pPr>
        <w:tabs>
          <w:tab w:val="left" w:pos="1440"/>
        </w:tabs>
      </w:pPr>
    </w:p>
    <w:p w:rsidR="00083288" w:rsidRDefault="00083288" w:rsidP="00083288">
      <w:pPr>
        <w:tabs>
          <w:tab w:val="left" w:pos="1440"/>
        </w:tabs>
      </w:pPr>
      <w:r>
        <w:t xml:space="preserve">The </w:t>
      </w:r>
      <w:r>
        <w:rPr>
          <w:i/>
        </w:rPr>
        <w:t>Joseph Smith Papers</w:t>
      </w:r>
      <w:r>
        <w:t xml:space="preserve"> website has published and made available online a large number of documents written by, signed by, or about Joseph Smith. </w:t>
      </w:r>
      <w:hyperlink r:id="rId39" w:history="1">
        <w:r w:rsidRPr="000A5D7F">
          <w:rPr>
            <w:rStyle w:val="Hyperlink"/>
          </w:rPr>
          <w:t>http://josephsmithpapers.org/thepapers</w:t>
        </w:r>
      </w:hyperlink>
    </w:p>
    <w:p w:rsidR="00083288" w:rsidRDefault="00083288" w:rsidP="00083288">
      <w:pPr>
        <w:tabs>
          <w:tab w:val="left" w:pos="1440"/>
        </w:tabs>
      </w:pPr>
    </w:p>
    <w:p w:rsidR="00083288" w:rsidRPr="00B32E0A" w:rsidRDefault="00083288" w:rsidP="00083288">
      <w:pPr>
        <w:tabs>
          <w:tab w:val="left" w:pos="1440"/>
        </w:tabs>
      </w:pPr>
      <w:r>
        <w:t>Utah State University Press has made available online its series of diaries and other documents written by 19</w:t>
      </w:r>
      <w:r w:rsidRPr="000A5D7F">
        <w:rPr>
          <w:vertAlign w:val="superscript"/>
        </w:rPr>
        <w:t>th</w:t>
      </w:r>
      <w:r>
        <w:t xml:space="preserve">-century women: </w:t>
      </w:r>
      <w:hyperlink r:id="rId40" w:history="1">
        <w:r w:rsidRPr="000A5D7F">
          <w:rPr>
            <w:rStyle w:val="Hyperlink"/>
          </w:rPr>
          <w:t>http://digitalcommons.usu.edu/usupress_lifewritings/</w:t>
        </w:r>
      </w:hyperlink>
    </w:p>
    <w:p w:rsidR="000C47C9" w:rsidRDefault="000C47C9" w:rsidP="000C47C9">
      <w:pPr>
        <w:tabs>
          <w:tab w:val="left" w:pos="1080"/>
        </w:tabs>
        <w:spacing w:after="200" w:line="276" w:lineRule="auto"/>
      </w:pPr>
      <w:r>
        <w:br/>
        <w:t xml:space="preserve">For primary sources on Mormon pioneers, see </w:t>
      </w:r>
      <w:hyperlink r:id="rId41" w:history="1">
        <w:r w:rsidRPr="00222142">
          <w:rPr>
            <w:rStyle w:val="Hyperlink"/>
          </w:rPr>
          <w:t>http://history.lds.org/overlandtravels/</w:t>
        </w:r>
      </w:hyperlink>
      <w:r>
        <w:t xml:space="preserve"> and</w:t>
      </w:r>
      <w:r>
        <w:br/>
      </w:r>
      <w:hyperlink r:id="rId42" w:history="1">
        <w:r w:rsidRPr="00222142">
          <w:rPr>
            <w:rStyle w:val="Hyperlink"/>
          </w:rPr>
          <w:t>http://overlandtrails.lib.byu.edu/</w:t>
        </w:r>
      </w:hyperlink>
      <w:r>
        <w:t xml:space="preserve"> </w:t>
      </w:r>
    </w:p>
    <w:p w:rsidR="000C47C9" w:rsidRDefault="000C47C9" w:rsidP="000C47C9">
      <w:pPr>
        <w:tabs>
          <w:tab w:val="left" w:pos="1080"/>
        </w:tabs>
        <w:spacing w:after="200" w:line="276" w:lineRule="auto"/>
      </w:pPr>
      <w:r>
        <w:rPr>
          <w:u w:val="single"/>
        </w:rPr>
        <w:lastRenderedPageBreak/>
        <w:t>Historical Topics</w:t>
      </w:r>
    </w:p>
    <w:p w:rsidR="000C47C9" w:rsidRDefault="000C47C9" w:rsidP="000C47C9"/>
    <w:p w:rsidR="000C47C9" w:rsidRDefault="000C47C9" w:rsidP="000C47C9">
      <w:r>
        <w:t>Coming forth of the Book of Mormon</w:t>
      </w:r>
    </w:p>
    <w:p w:rsidR="000C47C9" w:rsidRDefault="000C47C9" w:rsidP="000C47C9">
      <w:r>
        <w:t>First Vision (a variety of narratives)</w:t>
      </w:r>
    </w:p>
    <w:p w:rsidR="000C47C9" w:rsidRDefault="000C47C9" w:rsidP="000C47C9">
      <w:r>
        <w:t>Mormons in Missouri</w:t>
      </w:r>
    </w:p>
    <w:p w:rsidR="000C47C9" w:rsidRDefault="000C47C9" w:rsidP="000C47C9">
      <w:r>
        <w:t>Kirtland Temple</w:t>
      </w:r>
    </w:p>
    <w:p w:rsidR="000C47C9" w:rsidRDefault="000C47C9" w:rsidP="000C47C9">
      <w:r>
        <w:t>Kirtland Bank</w:t>
      </w:r>
    </w:p>
    <w:p w:rsidR="000C47C9" w:rsidRDefault="000C47C9" w:rsidP="000C47C9">
      <w:r>
        <w:t>Anti-Mormonism in Illinois</w:t>
      </w:r>
    </w:p>
    <w:p w:rsidR="000C47C9" w:rsidRDefault="000C47C9" w:rsidP="000C47C9">
      <w:r>
        <w:t>Early conversions to Mormonism</w:t>
      </w:r>
    </w:p>
    <w:p w:rsidR="000C47C9" w:rsidRDefault="000C47C9" w:rsidP="000C47C9">
      <w:r>
        <w:t>Mormonism in England</w:t>
      </w:r>
    </w:p>
    <w:p w:rsidR="000C47C9" w:rsidRDefault="000C47C9" w:rsidP="000C47C9">
      <w:r>
        <w:t>Pioneer Trek</w:t>
      </w:r>
    </w:p>
    <w:p w:rsidR="000C47C9" w:rsidRDefault="000C47C9" w:rsidP="000C47C9">
      <w:r>
        <w:t xml:space="preserve">Handcart emigration </w:t>
      </w:r>
    </w:p>
    <w:p w:rsidR="000C47C9" w:rsidRDefault="000C47C9" w:rsidP="000C47C9">
      <w:r>
        <w:t>Political conflicts in Utah (there would be a host of subtopics)</w:t>
      </w:r>
    </w:p>
    <w:p w:rsidR="000C47C9" w:rsidRDefault="000C47C9" w:rsidP="000C47C9">
      <w:r>
        <w:t>Mormon Reformation 1856-1857</w:t>
      </w:r>
    </w:p>
    <w:p w:rsidR="000C47C9" w:rsidRDefault="000C47C9" w:rsidP="000C47C9">
      <w:r>
        <w:t>Mountain Meadows Massacre</w:t>
      </w:r>
    </w:p>
    <w:p w:rsidR="000C47C9" w:rsidRDefault="000C47C9" w:rsidP="000C47C9">
      <w:r>
        <w:t>Utah War</w:t>
      </w:r>
    </w:p>
    <w:p w:rsidR="000C47C9" w:rsidRDefault="000C47C9" w:rsidP="000C47C9">
      <w:r>
        <w:t>Policy of various presidents toward the Latter-day Saints</w:t>
      </w:r>
    </w:p>
    <w:p w:rsidR="000C47C9" w:rsidRDefault="000C47C9" w:rsidP="000C47C9">
      <w:r>
        <w:t>Priesthood Ban</w:t>
      </w:r>
    </w:p>
    <w:p w:rsidR="000C47C9" w:rsidRDefault="000C47C9" w:rsidP="000C47C9">
      <w:r>
        <w:t xml:space="preserve">Latter-day Saints and Indians / </w:t>
      </w:r>
      <w:proofErr w:type="spellStart"/>
      <w:r>
        <w:t>Lamanites</w:t>
      </w:r>
      <w:proofErr w:type="spellEnd"/>
    </w:p>
    <w:p w:rsidR="000C47C9" w:rsidRDefault="000C47C9" w:rsidP="000C47C9">
      <w:r>
        <w:t xml:space="preserve">Plural marriage </w:t>
      </w:r>
    </w:p>
    <w:p w:rsidR="000C47C9" w:rsidRDefault="000C47C9" w:rsidP="000C47C9">
      <w:r>
        <w:t>1890 Manifesto</w:t>
      </w:r>
    </w:p>
    <w:p w:rsidR="000C47C9" w:rsidRDefault="000C47C9" w:rsidP="000C47C9">
      <w:r>
        <w:t>Development of fundamentalist churches</w:t>
      </w:r>
    </w:p>
    <w:p w:rsidR="000C47C9" w:rsidRDefault="000C47C9" w:rsidP="000C47C9">
      <w:r>
        <w:t>Mormons and the Equal Rights Amendment</w:t>
      </w:r>
    </w:p>
    <w:p w:rsidR="000C47C9" w:rsidRDefault="000C47C9" w:rsidP="000C47C9">
      <w:r>
        <w:t>Mormons and California's Proposition 8</w:t>
      </w:r>
    </w:p>
    <w:p w:rsidR="000C47C9" w:rsidRDefault="000C47C9" w:rsidP="000C47C9">
      <w:r>
        <w:t>Latter-day Saint missionary expansion</w:t>
      </w:r>
    </w:p>
    <w:p w:rsidR="000C47C9" w:rsidRDefault="000C47C9" w:rsidP="000C47C9">
      <w:r>
        <w:t>Ordain Women</w:t>
      </w:r>
    </w:p>
    <w:p w:rsidR="000C47C9" w:rsidRDefault="000C47C9" w:rsidP="000C47C9"/>
    <w:p w:rsidR="000C47C9" w:rsidRDefault="000C47C9" w:rsidP="000C47C9"/>
    <w:p w:rsidR="000C47C9" w:rsidRDefault="000C47C9" w:rsidP="000C47C9">
      <w:r>
        <w:rPr>
          <w:u w:val="single"/>
        </w:rPr>
        <w:t>Theological / Ritual Topics</w:t>
      </w:r>
    </w:p>
    <w:p w:rsidR="000C47C9" w:rsidRDefault="000C47C9" w:rsidP="000C47C9"/>
    <w:p w:rsidR="000C47C9" w:rsidRDefault="000C47C9" w:rsidP="000C47C9">
      <w:r>
        <w:t>Baptism</w:t>
      </w:r>
    </w:p>
    <w:p w:rsidR="000C47C9" w:rsidRDefault="000C47C9" w:rsidP="000C47C9">
      <w:r>
        <w:t>Endowment (Latter-day Saints regard the content of this ceremony as sacred and secret)</w:t>
      </w:r>
    </w:p>
    <w:p w:rsidR="000C47C9" w:rsidRDefault="000C47C9" w:rsidP="000C47C9">
      <w:r>
        <w:t>Sacrament (for instance, why water instead of grape juice?)</w:t>
      </w:r>
    </w:p>
    <w:p w:rsidR="000C47C9" w:rsidRDefault="000C47C9" w:rsidP="000C47C9">
      <w:r>
        <w:t>Apostasy</w:t>
      </w:r>
    </w:p>
    <w:p w:rsidR="000C47C9" w:rsidRDefault="000C47C9" w:rsidP="000C47C9">
      <w:r>
        <w:t xml:space="preserve">Exaltation / </w:t>
      </w:r>
      <w:proofErr w:type="spellStart"/>
      <w:r>
        <w:t>Theosis</w:t>
      </w:r>
      <w:proofErr w:type="spellEnd"/>
    </w:p>
    <w:p w:rsidR="000C47C9" w:rsidRDefault="000C47C9" w:rsidP="000C47C9">
      <w:r>
        <w:t>Atonement</w:t>
      </w:r>
    </w:p>
    <w:p w:rsidR="000C47C9" w:rsidRDefault="000C47C9" w:rsidP="000C47C9">
      <w:r>
        <w:t>Latter-day Saints and Interreligious Dialogue</w:t>
      </w:r>
    </w:p>
    <w:p w:rsidR="000C47C9" w:rsidRDefault="000C47C9" w:rsidP="000C47C9">
      <w:r>
        <w:t>Stance of evangelicals, Catholics, or mainline Protestant toward LDS Church</w:t>
      </w:r>
    </w:p>
    <w:p w:rsidR="000C47C9" w:rsidRDefault="000C47C9" w:rsidP="000C47C9">
      <w:r>
        <w:t>Hymns</w:t>
      </w:r>
    </w:p>
    <w:p w:rsidR="000C47C9" w:rsidRDefault="000C47C9" w:rsidP="000C47C9">
      <w:r>
        <w:t>Living prophets</w:t>
      </w:r>
    </w:p>
    <w:p w:rsidR="000C47C9" w:rsidRDefault="000C47C9" w:rsidP="000C47C9">
      <w:r>
        <w:t>Significance of Book of Abraham; Book of Mormon; Joseph Smith Translation</w:t>
      </w:r>
    </w:p>
    <w:p w:rsidR="000C47C9" w:rsidRDefault="000C47C9" w:rsidP="000C47C9">
      <w:r>
        <w:t>Race in Mormon scriptures</w:t>
      </w:r>
    </w:p>
    <w:p w:rsidR="000C47C9" w:rsidRDefault="000C47C9" w:rsidP="000C47C9"/>
    <w:p w:rsidR="000C47C9" w:rsidRDefault="000C47C9" w:rsidP="000C47C9"/>
    <w:p w:rsidR="000C47C9" w:rsidRDefault="000C47C9" w:rsidP="000C47C9">
      <w:r>
        <w:rPr>
          <w:u w:val="single"/>
        </w:rPr>
        <w:t>Other ideas</w:t>
      </w:r>
    </w:p>
    <w:p w:rsidR="000C47C9" w:rsidRDefault="000C47C9" w:rsidP="000C47C9"/>
    <w:p w:rsidR="000C47C9" w:rsidRDefault="000C47C9" w:rsidP="000C47C9">
      <w:r>
        <w:lastRenderedPageBreak/>
        <w:t>Mormon artwork, esp. representations of Jesus</w:t>
      </w:r>
    </w:p>
    <w:p w:rsidR="000C47C9" w:rsidRDefault="000C47C9" w:rsidP="000C47C9">
      <w:r>
        <w:t>Latter-day Saint Primary (children's) programs and publications</w:t>
      </w:r>
    </w:p>
    <w:p w:rsidR="000C47C9" w:rsidRPr="00084587" w:rsidRDefault="000C47C9" w:rsidP="000C47C9"/>
    <w:p w:rsidR="000C47C9" w:rsidRPr="00CD2631" w:rsidRDefault="000C47C9" w:rsidP="00B71E29">
      <w:pPr>
        <w:tabs>
          <w:tab w:val="left" w:pos="1080"/>
        </w:tabs>
        <w:spacing w:after="200" w:line="276" w:lineRule="auto"/>
      </w:pPr>
    </w:p>
    <w:sectPr w:rsidR="000C47C9" w:rsidRPr="00CD26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0E9" w:rsidRDefault="00AE40E9" w:rsidP="00CD30BB">
      <w:r>
        <w:separator/>
      </w:r>
    </w:p>
  </w:endnote>
  <w:endnote w:type="continuationSeparator" w:id="0">
    <w:p w:rsidR="00AE40E9" w:rsidRDefault="00AE40E9" w:rsidP="00CD3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0E9" w:rsidRDefault="00AE40E9" w:rsidP="00CD30BB">
      <w:r>
        <w:separator/>
      </w:r>
    </w:p>
  </w:footnote>
  <w:footnote w:type="continuationSeparator" w:id="0">
    <w:p w:rsidR="00AE40E9" w:rsidRDefault="00AE40E9" w:rsidP="00CD30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F234A"/>
    <w:multiLevelType w:val="hybridMultilevel"/>
    <w:tmpl w:val="EC5C2A08"/>
    <w:lvl w:ilvl="0" w:tplc="300EE2BC">
      <w:start w:val="2"/>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nsid w:val="21ED48F2"/>
    <w:multiLevelType w:val="hybridMultilevel"/>
    <w:tmpl w:val="61427E24"/>
    <w:lvl w:ilvl="0" w:tplc="DC76382C">
      <w:start w:val="1"/>
      <w:numFmt w:val="decimal"/>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455"/>
    <w:rsid w:val="00002939"/>
    <w:rsid w:val="0000340F"/>
    <w:rsid w:val="000110A9"/>
    <w:rsid w:val="0001256D"/>
    <w:rsid w:val="000268DA"/>
    <w:rsid w:val="00083288"/>
    <w:rsid w:val="00083A10"/>
    <w:rsid w:val="000C421F"/>
    <w:rsid w:val="000C47C9"/>
    <w:rsid w:val="000D768A"/>
    <w:rsid w:val="0013289A"/>
    <w:rsid w:val="0015734B"/>
    <w:rsid w:val="00160812"/>
    <w:rsid w:val="00182658"/>
    <w:rsid w:val="001A2E65"/>
    <w:rsid w:val="001B60C3"/>
    <w:rsid w:val="001C519D"/>
    <w:rsid w:val="001E1570"/>
    <w:rsid w:val="001E4D57"/>
    <w:rsid w:val="001F43DC"/>
    <w:rsid w:val="0020668D"/>
    <w:rsid w:val="00226963"/>
    <w:rsid w:val="00265DD6"/>
    <w:rsid w:val="00346206"/>
    <w:rsid w:val="00361AD2"/>
    <w:rsid w:val="00371AF2"/>
    <w:rsid w:val="003B0C09"/>
    <w:rsid w:val="003C1E95"/>
    <w:rsid w:val="003E0919"/>
    <w:rsid w:val="003E419C"/>
    <w:rsid w:val="00441F34"/>
    <w:rsid w:val="00475E66"/>
    <w:rsid w:val="004775EA"/>
    <w:rsid w:val="004C5713"/>
    <w:rsid w:val="004D5EC3"/>
    <w:rsid w:val="004F6858"/>
    <w:rsid w:val="00507E8C"/>
    <w:rsid w:val="00512D64"/>
    <w:rsid w:val="005412FE"/>
    <w:rsid w:val="0058172E"/>
    <w:rsid w:val="005A010C"/>
    <w:rsid w:val="005B7575"/>
    <w:rsid w:val="005D20D6"/>
    <w:rsid w:val="005D72B1"/>
    <w:rsid w:val="006024FE"/>
    <w:rsid w:val="00606DE6"/>
    <w:rsid w:val="006336EA"/>
    <w:rsid w:val="00635CC6"/>
    <w:rsid w:val="00644D73"/>
    <w:rsid w:val="00647D32"/>
    <w:rsid w:val="00663754"/>
    <w:rsid w:val="006939CF"/>
    <w:rsid w:val="006D37D5"/>
    <w:rsid w:val="006D639D"/>
    <w:rsid w:val="007147D0"/>
    <w:rsid w:val="00726115"/>
    <w:rsid w:val="0074483B"/>
    <w:rsid w:val="007455D3"/>
    <w:rsid w:val="007605E9"/>
    <w:rsid w:val="00762353"/>
    <w:rsid w:val="00793290"/>
    <w:rsid w:val="00796969"/>
    <w:rsid w:val="0084171B"/>
    <w:rsid w:val="00846BB5"/>
    <w:rsid w:val="008713BD"/>
    <w:rsid w:val="00873458"/>
    <w:rsid w:val="00874B09"/>
    <w:rsid w:val="00877E49"/>
    <w:rsid w:val="008A1AED"/>
    <w:rsid w:val="008C3E95"/>
    <w:rsid w:val="008C6565"/>
    <w:rsid w:val="00916D2F"/>
    <w:rsid w:val="00975909"/>
    <w:rsid w:val="009B114F"/>
    <w:rsid w:val="009B5330"/>
    <w:rsid w:val="009F3413"/>
    <w:rsid w:val="00A04F8A"/>
    <w:rsid w:val="00A217D0"/>
    <w:rsid w:val="00A460BC"/>
    <w:rsid w:val="00AD2CD7"/>
    <w:rsid w:val="00AE40E9"/>
    <w:rsid w:val="00AF745C"/>
    <w:rsid w:val="00B21435"/>
    <w:rsid w:val="00B41778"/>
    <w:rsid w:val="00B4392D"/>
    <w:rsid w:val="00B46EDA"/>
    <w:rsid w:val="00B5557A"/>
    <w:rsid w:val="00B71E29"/>
    <w:rsid w:val="00B87B10"/>
    <w:rsid w:val="00BA241F"/>
    <w:rsid w:val="00BA601B"/>
    <w:rsid w:val="00C02AD6"/>
    <w:rsid w:val="00C03BF1"/>
    <w:rsid w:val="00C416DE"/>
    <w:rsid w:val="00C62C41"/>
    <w:rsid w:val="00CB6B44"/>
    <w:rsid w:val="00CD2631"/>
    <w:rsid w:val="00CD28FE"/>
    <w:rsid w:val="00CD30BB"/>
    <w:rsid w:val="00CD78E7"/>
    <w:rsid w:val="00D35083"/>
    <w:rsid w:val="00D4562B"/>
    <w:rsid w:val="00D63104"/>
    <w:rsid w:val="00D93657"/>
    <w:rsid w:val="00DA0E97"/>
    <w:rsid w:val="00DB15A9"/>
    <w:rsid w:val="00E1442C"/>
    <w:rsid w:val="00E21E1F"/>
    <w:rsid w:val="00E73FE2"/>
    <w:rsid w:val="00EA062B"/>
    <w:rsid w:val="00EB4E37"/>
    <w:rsid w:val="00EC20EC"/>
    <w:rsid w:val="00EF5BA9"/>
    <w:rsid w:val="00F07CD8"/>
    <w:rsid w:val="00F105E2"/>
    <w:rsid w:val="00F30B10"/>
    <w:rsid w:val="00F9637F"/>
    <w:rsid w:val="00FC45C2"/>
    <w:rsid w:val="00FD4455"/>
    <w:rsid w:val="00FE0A7A"/>
    <w:rsid w:val="00FF0225"/>
    <w:rsid w:val="00FF0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45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D4455"/>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4455"/>
    <w:rPr>
      <w:rFonts w:ascii="Times New Roman" w:eastAsia="Times New Roman" w:hAnsi="Times New Roman" w:cs="Times New Roman"/>
      <w:b/>
      <w:bCs/>
      <w:sz w:val="24"/>
      <w:szCs w:val="24"/>
    </w:rPr>
  </w:style>
  <w:style w:type="character" w:styleId="Hyperlink">
    <w:name w:val="Hyperlink"/>
    <w:basedOn w:val="DefaultParagraphFont"/>
    <w:rsid w:val="00FD4455"/>
    <w:rPr>
      <w:color w:val="0000FF"/>
      <w:u w:val="single"/>
    </w:rPr>
  </w:style>
  <w:style w:type="paragraph" w:styleId="Title">
    <w:name w:val="Title"/>
    <w:basedOn w:val="Normal"/>
    <w:link w:val="TitleChar"/>
    <w:qFormat/>
    <w:rsid w:val="00FF0A66"/>
    <w:pPr>
      <w:jc w:val="center"/>
    </w:pPr>
    <w:rPr>
      <w:b/>
      <w:bCs/>
    </w:rPr>
  </w:style>
  <w:style w:type="character" w:customStyle="1" w:styleId="TitleChar">
    <w:name w:val="Title Char"/>
    <w:basedOn w:val="DefaultParagraphFont"/>
    <w:link w:val="Title"/>
    <w:rsid w:val="00FF0A66"/>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CD30BB"/>
    <w:pPr>
      <w:tabs>
        <w:tab w:val="center" w:pos="4680"/>
        <w:tab w:val="right" w:pos="9360"/>
      </w:tabs>
    </w:pPr>
  </w:style>
  <w:style w:type="character" w:customStyle="1" w:styleId="HeaderChar">
    <w:name w:val="Header Char"/>
    <w:basedOn w:val="DefaultParagraphFont"/>
    <w:link w:val="Header"/>
    <w:uiPriority w:val="99"/>
    <w:rsid w:val="00CD30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D30BB"/>
    <w:pPr>
      <w:tabs>
        <w:tab w:val="center" w:pos="4680"/>
        <w:tab w:val="right" w:pos="9360"/>
      </w:tabs>
    </w:pPr>
  </w:style>
  <w:style w:type="character" w:customStyle="1" w:styleId="FooterChar">
    <w:name w:val="Footer Char"/>
    <w:basedOn w:val="DefaultParagraphFont"/>
    <w:link w:val="Footer"/>
    <w:uiPriority w:val="99"/>
    <w:rsid w:val="00CD30B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E4D57"/>
    <w:rPr>
      <w:rFonts w:ascii="Tahoma" w:hAnsi="Tahoma" w:cs="Tahoma"/>
      <w:sz w:val="16"/>
      <w:szCs w:val="16"/>
    </w:rPr>
  </w:style>
  <w:style w:type="character" w:customStyle="1" w:styleId="BalloonTextChar">
    <w:name w:val="Balloon Text Char"/>
    <w:basedOn w:val="DefaultParagraphFont"/>
    <w:link w:val="BalloonText"/>
    <w:uiPriority w:val="99"/>
    <w:semiHidden/>
    <w:rsid w:val="001E4D57"/>
    <w:rPr>
      <w:rFonts w:ascii="Tahoma" w:eastAsia="Times New Roman" w:hAnsi="Tahoma" w:cs="Tahoma"/>
      <w:sz w:val="16"/>
      <w:szCs w:val="16"/>
    </w:rPr>
  </w:style>
  <w:style w:type="table" w:styleId="TableGrid">
    <w:name w:val="Table Grid"/>
    <w:basedOn w:val="TableNormal"/>
    <w:uiPriority w:val="59"/>
    <w:rsid w:val="001F43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0268D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606DE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45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D4455"/>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4455"/>
    <w:rPr>
      <w:rFonts w:ascii="Times New Roman" w:eastAsia="Times New Roman" w:hAnsi="Times New Roman" w:cs="Times New Roman"/>
      <w:b/>
      <w:bCs/>
      <w:sz w:val="24"/>
      <w:szCs w:val="24"/>
    </w:rPr>
  </w:style>
  <w:style w:type="character" w:styleId="Hyperlink">
    <w:name w:val="Hyperlink"/>
    <w:basedOn w:val="DefaultParagraphFont"/>
    <w:rsid w:val="00FD4455"/>
    <w:rPr>
      <w:color w:val="0000FF"/>
      <w:u w:val="single"/>
    </w:rPr>
  </w:style>
  <w:style w:type="paragraph" w:styleId="Title">
    <w:name w:val="Title"/>
    <w:basedOn w:val="Normal"/>
    <w:link w:val="TitleChar"/>
    <w:qFormat/>
    <w:rsid w:val="00FF0A66"/>
    <w:pPr>
      <w:jc w:val="center"/>
    </w:pPr>
    <w:rPr>
      <w:b/>
      <w:bCs/>
    </w:rPr>
  </w:style>
  <w:style w:type="character" w:customStyle="1" w:styleId="TitleChar">
    <w:name w:val="Title Char"/>
    <w:basedOn w:val="DefaultParagraphFont"/>
    <w:link w:val="Title"/>
    <w:rsid w:val="00FF0A66"/>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CD30BB"/>
    <w:pPr>
      <w:tabs>
        <w:tab w:val="center" w:pos="4680"/>
        <w:tab w:val="right" w:pos="9360"/>
      </w:tabs>
    </w:pPr>
  </w:style>
  <w:style w:type="character" w:customStyle="1" w:styleId="HeaderChar">
    <w:name w:val="Header Char"/>
    <w:basedOn w:val="DefaultParagraphFont"/>
    <w:link w:val="Header"/>
    <w:uiPriority w:val="99"/>
    <w:rsid w:val="00CD30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D30BB"/>
    <w:pPr>
      <w:tabs>
        <w:tab w:val="center" w:pos="4680"/>
        <w:tab w:val="right" w:pos="9360"/>
      </w:tabs>
    </w:pPr>
  </w:style>
  <w:style w:type="character" w:customStyle="1" w:styleId="FooterChar">
    <w:name w:val="Footer Char"/>
    <w:basedOn w:val="DefaultParagraphFont"/>
    <w:link w:val="Footer"/>
    <w:uiPriority w:val="99"/>
    <w:rsid w:val="00CD30B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E4D57"/>
    <w:rPr>
      <w:rFonts w:ascii="Tahoma" w:hAnsi="Tahoma" w:cs="Tahoma"/>
      <w:sz w:val="16"/>
      <w:szCs w:val="16"/>
    </w:rPr>
  </w:style>
  <w:style w:type="character" w:customStyle="1" w:styleId="BalloonTextChar">
    <w:name w:val="Balloon Text Char"/>
    <w:basedOn w:val="DefaultParagraphFont"/>
    <w:link w:val="BalloonText"/>
    <w:uiPriority w:val="99"/>
    <w:semiHidden/>
    <w:rsid w:val="001E4D57"/>
    <w:rPr>
      <w:rFonts w:ascii="Tahoma" w:eastAsia="Times New Roman" w:hAnsi="Tahoma" w:cs="Tahoma"/>
      <w:sz w:val="16"/>
      <w:szCs w:val="16"/>
    </w:rPr>
  </w:style>
  <w:style w:type="table" w:styleId="TableGrid">
    <w:name w:val="Table Grid"/>
    <w:basedOn w:val="TableNormal"/>
    <w:uiPriority w:val="59"/>
    <w:rsid w:val="001F43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0268D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606D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853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turne17@gmu.edu" TargetMode="External"/><Relationship Id="rId13" Type="http://schemas.openxmlformats.org/officeDocument/2006/relationships/hyperlink" Target="https://www.lds.org/?lang=eng" TargetMode="External"/><Relationship Id="rId18" Type="http://schemas.openxmlformats.org/officeDocument/2006/relationships/image" Target="media/image3.tiff"/><Relationship Id="rId26" Type="http://schemas.openxmlformats.org/officeDocument/2006/relationships/hyperlink" Target="https://www.youtube.com/watch?v=JR8qIrJcJh4" TargetMode="External"/><Relationship Id="rId39" Type="http://schemas.openxmlformats.org/officeDocument/2006/relationships/hyperlink" Target="http://josephsmithpapers.org/thepapers" TargetMode="External"/><Relationship Id="rId3" Type="http://schemas.microsoft.com/office/2007/relationships/stylesWithEffects" Target="stylesWithEffects.xml"/><Relationship Id="rId21" Type="http://schemas.openxmlformats.org/officeDocument/2006/relationships/hyperlink" Target="http://www.cofchrist.org/D&amp;C163/section163.asp" TargetMode="External"/><Relationship Id="rId34" Type="http://schemas.openxmlformats.org/officeDocument/2006/relationships/hyperlink" Target="https://www.dialoguejournal.com/" TargetMode="External"/><Relationship Id="rId42" Type="http://schemas.openxmlformats.org/officeDocument/2006/relationships/hyperlink" Target="http://overlandtrails.lib.byu.edu/" TargetMode="External"/><Relationship Id="rId7" Type="http://schemas.openxmlformats.org/officeDocument/2006/relationships/endnotes" Target="endnotes.xml"/><Relationship Id="rId12" Type="http://schemas.openxmlformats.org/officeDocument/2006/relationships/hyperlink" Target="http://www.lib.byu.edu/digital/Macmillan/" TargetMode="External"/><Relationship Id="rId17" Type="http://schemas.openxmlformats.org/officeDocument/2006/relationships/hyperlink" Target="http://ods.gmu.edu" TargetMode="External"/><Relationship Id="rId25" Type="http://schemas.openxmlformats.org/officeDocument/2006/relationships/hyperlink" Target="http://carm.org/thinking-of-joining-mormonism" TargetMode="External"/><Relationship Id="rId33" Type="http://schemas.openxmlformats.org/officeDocument/2006/relationships/hyperlink" Target="https://byustudies.byu.edu/%20" TargetMode="External"/><Relationship Id="rId38" Type="http://schemas.openxmlformats.org/officeDocument/2006/relationships/hyperlink" Target="http://lds.org/scriptures/%20" TargetMode="External"/><Relationship Id="rId2" Type="http://schemas.openxmlformats.org/officeDocument/2006/relationships/styles" Target="styles.xml"/><Relationship Id="rId16" Type="http://schemas.openxmlformats.org/officeDocument/2006/relationships/hyperlink" Target="http://www.mormonnewsroom.org" TargetMode="External"/><Relationship Id="rId20" Type="http://schemas.openxmlformats.org/officeDocument/2006/relationships/hyperlink" Target="https://www.lds.org/scriptures/bofm?lang=eng" TargetMode="External"/><Relationship Id="rId29" Type="http://schemas.openxmlformats.org/officeDocument/2006/relationships/hyperlink" Target="http://www.nytimes.com/2014/03/02/us/a-growing-role-for-mormon-women.html?_r=0" TargetMode="External"/><Relationship Id="rId41" Type="http://schemas.openxmlformats.org/officeDocument/2006/relationships/hyperlink" Target="http://history.lds.org/overlandtravel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mormonwiki.com/Main_Page" TargetMode="External"/><Relationship Id="rId24" Type="http://schemas.openxmlformats.org/officeDocument/2006/relationships/hyperlink" Target="https://www.lds.org/topics/becoming-like-god?lang=eng" TargetMode="External"/><Relationship Id="rId32" Type="http://schemas.openxmlformats.org/officeDocument/2006/relationships/hyperlink" Target="http://sites.lib.byu.edu/mormonhistory/" TargetMode="External"/><Relationship Id="rId37" Type="http://schemas.openxmlformats.org/officeDocument/2006/relationships/hyperlink" Target="http://lib.byu.edu/digital/Macmillan/%20" TargetMode="External"/><Relationship Id="rId40" Type="http://schemas.openxmlformats.org/officeDocument/2006/relationships/hyperlink" Target="http://digitalcommons.usu.edu/usupress_lifewritings/" TargetMode="External"/><Relationship Id="rId5" Type="http://schemas.openxmlformats.org/officeDocument/2006/relationships/webSettings" Target="webSettings.xml"/><Relationship Id="rId15" Type="http://schemas.openxmlformats.org/officeDocument/2006/relationships/hyperlink" Target="http://www.mormon.org/people" TargetMode="External"/><Relationship Id="rId23" Type="http://schemas.openxmlformats.org/officeDocument/2006/relationships/hyperlink" Target="https://www.lds.org/scriptures/pgp/abr?lang=eng" TargetMode="External"/><Relationship Id="rId28" Type="http://schemas.openxmlformats.org/officeDocument/2006/relationships/hyperlink" Target="https://www.lds.org/scriptures/dc-testament/dc/132?lang=eng" TargetMode="External"/><Relationship Id="rId36" Type="http://schemas.openxmlformats.org/officeDocument/2006/relationships/hyperlink" Target="http://history.utah.gov/historical_society/historical_quarterly/index.html" TargetMode="External"/><Relationship Id="rId10" Type="http://schemas.openxmlformats.org/officeDocument/2006/relationships/image" Target="media/image2.tiff"/><Relationship Id="rId19" Type="http://schemas.openxmlformats.org/officeDocument/2006/relationships/image" Target="media/image4.tiff"/><Relationship Id="rId31" Type="http://schemas.openxmlformats.org/officeDocument/2006/relationships/image" Target="media/image5.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hyperlink" Target="https://www.lds.org/?lang=eng" TargetMode="External"/><Relationship Id="rId22" Type="http://schemas.openxmlformats.org/officeDocument/2006/relationships/hyperlink" Target="https://www.lds.org/scriptures/pgp/moses?lang=eng" TargetMode="External"/><Relationship Id="rId27" Type="http://schemas.openxmlformats.org/officeDocument/2006/relationships/hyperlink" Target="https://www.youtube.com/watch?v=epNjOrfmdlA" TargetMode="External"/><Relationship Id="rId30" Type="http://schemas.openxmlformats.org/officeDocument/2006/relationships/hyperlink" Target="https://www.youtube.com/watch?v=-x_-TQivCx8" TargetMode="External"/><Relationship Id="rId35" Type="http://schemas.openxmlformats.org/officeDocument/2006/relationships/hyperlink" Target="http://digitalcommons.usu.edu/mormonhistory/"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613</TotalTime>
  <Pages>13</Pages>
  <Words>3623</Words>
  <Characters>20655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Turner</dc:creator>
  <cp:lastModifiedBy>John Turner</cp:lastModifiedBy>
  <cp:revision>17</cp:revision>
  <cp:lastPrinted>2014-08-25T15:06:00Z</cp:lastPrinted>
  <dcterms:created xsi:type="dcterms:W3CDTF">2014-06-24T11:35:00Z</dcterms:created>
  <dcterms:modified xsi:type="dcterms:W3CDTF">2014-11-20T20:19:00Z</dcterms:modified>
</cp:coreProperties>
</file>