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8B5A" w14:textId="515BECD7" w:rsidR="001F1E1C" w:rsidRDefault="001F1E1C" w:rsidP="008924D5">
      <w:r>
        <w:t>Notes</w:t>
      </w:r>
      <w:r w:rsidR="00F679EC">
        <w:t xml:space="preserve"> Notes:</w:t>
      </w:r>
    </w:p>
    <w:p w14:paraId="343867FE" w14:textId="6AE2A11D" w:rsidR="001F1E1C" w:rsidRDefault="001F1E1C" w:rsidP="008924D5">
      <w:r>
        <w:t xml:space="preserve">Assigning secondary structure is different from structure predicton. Assigning a structure means we already know the angles between al atoms, we only need to figure out if these angles belong to a alpha helix or beta sheet. </w:t>
      </w:r>
    </w:p>
    <w:p w14:paraId="29D67FE4" w14:textId="77777777" w:rsidR="008924D5" w:rsidRDefault="008924D5" w:rsidP="008924D5">
      <w:pPr>
        <w:pStyle w:val="Kop1"/>
      </w:pPr>
      <w:r>
        <w:t>Calculating backbone dihedral angles using coordinates</w:t>
      </w:r>
    </w:p>
    <w:p w14:paraId="24F51DDB" w14:textId="77777777" w:rsidR="008924D5" w:rsidRPr="00040843" w:rsidRDefault="008924D5" w:rsidP="008924D5">
      <w:pPr>
        <w:pStyle w:val="Kop2"/>
      </w:pPr>
      <w:r>
        <w:t xml:space="preserve">Calculation of Phi and Psi dihedral angles </w:t>
      </w:r>
    </w:p>
    <w:p w14:paraId="6A870DBB" w14:textId="77777777" w:rsidR="008924D5" w:rsidRDefault="008924D5" w:rsidP="008924D5">
      <w:pPr>
        <w:rPr>
          <w:noProof/>
        </w:rPr>
      </w:pPr>
      <w:r>
        <w:rPr>
          <w:noProof/>
        </w:rPr>
        <w:drawing>
          <wp:inline distT="0" distB="0" distL="0" distR="0" wp14:anchorId="76116C49" wp14:editId="15742BAD">
            <wp:extent cx="3984172" cy="198835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7839" cy="1990182"/>
                    </a:xfrm>
                    <a:prstGeom prst="rect">
                      <a:avLst/>
                    </a:prstGeom>
                    <a:noFill/>
                    <a:ln>
                      <a:noFill/>
                    </a:ln>
                  </pic:spPr>
                </pic:pic>
              </a:graphicData>
            </a:graphic>
          </wp:inline>
        </w:drawing>
      </w:r>
    </w:p>
    <w:p w14:paraId="5A26C175" w14:textId="77777777" w:rsidR="008924D5" w:rsidRDefault="008924D5" w:rsidP="008924D5">
      <w:r>
        <w:t xml:space="preserve">The image above shows 2 peptide bonds and the planes that can be created between the molecules of these 2 peptide bonds. </w:t>
      </w:r>
    </w:p>
    <w:p w14:paraId="1BD88F61" w14:textId="77777777" w:rsidR="008924D5" w:rsidRDefault="008924D5" w:rsidP="008924D5">
      <w:pPr>
        <w:pStyle w:val="Lijstalinea"/>
        <w:numPr>
          <w:ilvl w:val="0"/>
          <w:numId w:val="2"/>
        </w:numPr>
      </w:pPr>
      <w:r>
        <w:t>Phi = dihedral angles between the yellow and grey plane</w:t>
      </w:r>
    </w:p>
    <w:p w14:paraId="5E0148F7" w14:textId="77777777" w:rsidR="008924D5" w:rsidRDefault="008924D5" w:rsidP="008924D5">
      <w:pPr>
        <w:pStyle w:val="Lijstalinea"/>
        <w:numPr>
          <w:ilvl w:val="0"/>
          <w:numId w:val="2"/>
        </w:numPr>
      </w:pPr>
      <w:r>
        <w:t xml:space="preserve">Psi = dihedral angle between the grey and orange plane </w:t>
      </w:r>
    </w:p>
    <w:p w14:paraId="72590591" w14:textId="77777777" w:rsidR="008924D5" w:rsidRDefault="008924D5" w:rsidP="008924D5">
      <w:pPr>
        <w:rPr>
          <w:rFonts w:ascii="Arial" w:hAnsi="Arial" w:cs="Arial"/>
          <w:color w:val="000000"/>
          <w:sz w:val="19"/>
          <w:szCs w:val="19"/>
          <w:shd w:val="clear" w:color="auto" w:fill="FFFFFF"/>
        </w:rPr>
      </w:pPr>
      <w:r>
        <w:t>To explain how to calculate these dihedral angles, we use the image below.</w:t>
      </w:r>
    </w:p>
    <w:p w14:paraId="5C3783B6" w14:textId="77777777" w:rsidR="008924D5" w:rsidRDefault="008924D5" w:rsidP="008924D5"/>
    <w:p w14:paraId="58C4B6A8" w14:textId="77777777" w:rsidR="008924D5" w:rsidRDefault="008924D5" w:rsidP="008924D5">
      <w:r>
        <w:rPr>
          <w:noProof/>
        </w:rPr>
        <w:drawing>
          <wp:inline distT="0" distB="0" distL="0" distR="0" wp14:anchorId="24BC48C4" wp14:editId="66405487">
            <wp:extent cx="4114800" cy="2455437"/>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9733" cy="2470315"/>
                    </a:xfrm>
                    <a:prstGeom prst="rect">
                      <a:avLst/>
                    </a:prstGeom>
                    <a:noFill/>
                    <a:ln>
                      <a:noFill/>
                    </a:ln>
                  </pic:spPr>
                </pic:pic>
              </a:graphicData>
            </a:graphic>
          </wp:inline>
        </w:drawing>
      </w:r>
    </w:p>
    <w:p w14:paraId="0DA02732" w14:textId="170A3FD5" w:rsidR="008924D5" w:rsidRDefault="004642E4" w:rsidP="008924D5">
      <w:r>
        <w:t xml:space="preserve">Between the </w:t>
      </w:r>
      <w:r w:rsidR="00886404">
        <w:t>atoms are vectors</w:t>
      </w:r>
      <w:r>
        <w:t xml:space="preserve">  (b1, b2 and b3). These can be</w:t>
      </w:r>
      <w:r w:rsidR="008924D5">
        <w:t xml:space="preserve"> calculated by using the (x,y,z) coordinates of the atoms. </w:t>
      </w:r>
    </w:p>
    <w:p w14:paraId="540C6CAC" w14:textId="77777777" w:rsidR="008924D5" w:rsidRDefault="00F679EC" w:rsidP="008924D5">
      <w:pPr>
        <w:rPr>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1</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m:t>
                  </m:r>
                </m:sub>
              </m:sSub>
            </m:e>
          </m:d>
          <m:r>
            <w:rPr>
              <w:rFonts w:ascii="Cambria Math" w:hAnsi="Cambria Math"/>
              <w:lang w:val="it-IT"/>
            </w:rPr>
            <m:t xml:space="preserve">- </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m:t>
                  </m:r>
                </m:sub>
              </m:sSub>
            </m:e>
          </m:d>
          <m:r>
            <w:rPr>
              <w:rFonts w:ascii="Cambria Math" w:hAnsi="Cambria Math"/>
              <w:lang w:val="it-IT"/>
            </w:rPr>
            <m:t xml:space="preserve"> </m:t>
          </m:r>
        </m:oMath>
      </m:oMathPara>
    </w:p>
    <w:p w14:paraId="7BB1F592" w14:textId="77777777" w:rsidR="008924D5" w:rsidRPr="00887CFA" w:rsidRDefault="00F679EC" w:rsidP="008924D5">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2</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α</m:t>
                  </m:r>
                </m:sub>
              </m:sSub>
            </m:e>
          </m:d>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m:t>
                  </m:r>
                </m:sub>
              </m:sSub>
            </m:e>
          </m:d>
          <m:r>
            <w:rPr>
              <w:rFonts w:ascii="Cambria Math" w:hAnsi="Cambria Math"/>
              <w:lang w:val="it-IT"/>
            </w:rPr>
            <m:t xml:space="preserve"> </m:t>
          </m:r>
        </m:oMath>
      </m:oMathPara>
    </w:p>
    <w:p w14:paraId="7526E23D" w14:textId="77777777" w:rsidR="008924D5" w:rsidRDefault="00F679EC" w:rsidP="008924D5">
      <w:pPr>
        <w:rPr>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3</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i+1</m:t>
                  </m:r>
                </m:sub>
              </m:sSub>
            </m:e>
          </m:d>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α</m:t>
                  </m:r>
                </m:sub>
              </m:sSub>
            </m:e>
          </m:d>
          <m:r>
            <w:rPr>
              <w:rFonts w:ascii="Cambria Math" w:hAnsi="Cambria Math"/>
              <w:lang w:val="it-IT"/>
            </w:rPr>
            <m:t xml:space="preserve"> </m:t>
          </m:r>
        </m:oMath>
      </m:oMathPara>
    </w:p>
    <w:p w14:paraId="6FC23645" w14:textId="77777777" w:rsidR="008924D5" w:rsidRPr="001A742C" w:rsidRDefault="00F679EC" w:rsidP="008924D5">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4</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i+1</m:t>
                  </m:r>
                </m:sub>
              </m:sSub>
            </m:e>
          </m:d>
          <m:r>
            <w:rPr>
              <w:rFonts w:ascii="Cambria Math" w:hAnsi="Cambria Math"/>
              <w:lang w:val="it-IT"/>
            </w:rPr>
            <m:t xml:space="preserve">- </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i+1</m:t>
                  </m:r>
                </m:sub>
              </m:sSub>
            </m:e>
          </m:d>
          <m:r>
            <w:rPr>
              <w:rFonts w:ascii="Cambria Math" w:hAnsi="Cambria Math"/>
              <w:lang w:val="it-IT"/>
            </w:rPr>
            <m:t xml:space="preserve"> </m:t>
          </m:r>
        </m:oMath>
      </m:oMathPara>
    </w:p>
    <w:p w14:paraId="08A8D581" w14:textId="77777777" w:rsidR="008924D5" w:rsidRDefault="008924D5" w:rsidP="008924D5">
      <w:pPr>
        <w:rPr>
          <w:rFonts w:eastAsiaTheme="minorEastAsia"/>
        </w:rPr>
      </w:pPr>
    </w:p>
    <w:p w14:paraId="501360A6" w14:textId="77777777" w:rsidR="008924D5" w:rsidRDefault="008924D5" w:rsidP="008924D5">
      <w:pPr>
        <w:rPr>
          <w:rFonts w:eastAsiaTheme="minorEastAsia"/>
        </w:rPr>
      </w:pPr>
      <w:r w:rsidRPr="006D6851">
        <w:rPr>
          <w:rFonts w:eastAsiaTheme="minorEastAsia"/>
        </w:rPr>
        <w:t xml:space="preserve">The normal vectors </w:t>
      </w:r>
      <w:r>
        <w:rPr>
          <w:rFonts w:eastAsiaTheme="minorEastAsia"/>
        </w:rPr>
        <w:t xml:space="preserve">(n) </w:t>
      </w:r>
      <w:r w:rsidRPr="006D6851">
        <w:rPr>
          <w:rFonts w:eastAsiaTheme="minorEastAsia"/>
        </w:rPr>
        <w:t>are t</w:t>
      </w:r>
      <w:r>
        <w:rPr>
          <w:rFonts w:eastAsiaTheme="minorEastAsia"/>
        </w:rPr>
        <w:t xml:space="preserve">he vectors that make a 90 degree angle with the planes between the atoms and can be calculated using two vectors that determine the plane. </w:t>
      </w:r>
    </w:p>
    <w:p w14:paraId="126F8F48" w14:textId="77777777" w:rsidR="008924D5" w:rsidRPr="006D6851" w:rsidRDefault="00F679EC"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5CD881DD" w14:textId="77777777" w:rsidR="008924D5" w:rsidRPr="00DF0AB2" w:rsidRDefault="00F679EC"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oMath>
      </m:oMathPara>
    </w:p>
    <w:p w14:paraId="78FAEAC6" w14:textId="77777777" w:rsidR="008924D5" w:rsidRPr="00DF0AB2" w:rsidRDefault="00F679EC"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oMath>
      </m:oMathPara>
    </w:p>
    <w:p w14:paraId="4D0DB8EC" w14:textId="77777777" w:rsidR="008924D5" w:rsidRDefault="008924D5" w:rsidP="008924D5">
      <w:r>
        <w:t>The unit vectors of b</w:t>
      </w:r>
      <w:r w:rsidRPr="00E12F3E">
        <w:rPr>
          <w:sz w:val="16"/>
          <w:szCs w:val="16"/>
        </w:rPr>
        <w:t xml:space="preserve">1 </w:t>
      </w:r>
      <w:r>
        <w:t>and b</w:t>
      </w:r>
      <w:r w:rsidRPr="00E12F3E">
        <w:rPr>
          <w:sz w:val="16"/>
          <w:szCs w:val="16"/>
        </w:rPr>
        <w:t>3</w:t>
      </w:r>
      <w:r>
        <w:t xml:space="preserve"> are calculated as follows:</w:t>
      </w:r>
    </w:p>
    <w:p w14:paraId="227C0D7A" w14:textId="77777777" w:rsidR="008924D5" w:rsidRPr="00C7179D" w:rsidRDefault="00F679EC" w:rsidP="008924D5">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den>
          </m:f>
        </m:oMath>
      </m:oMathPara>
    </w:p>
    <w:p w14:paraId="0C1DCFB3" w14:textId="77777777" w:rsidR="008924D5" w:rsidRPr="0016590B" w:rsidRDefault="00F679EC" w:rsidP="008924D5">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den>
          </m:f>
        </m:oMath>
      </m:oMathPara>
    </w:p>
    <w:p w14:paraId="6EB5B95A" w14:textId="77777777" w:rsidR="008924D5" w:rsidRPr="006D6851" w:rsidRDefault="008924D5" w:rsidP="008924D5">
      <w:pPr>
        <w:rPr>
          <w:rFonts w:eastAsiaTheme="minorEastAsia"/>
        </w:rPr>
      </w:pPr>
      <w:r>
        <w:rPr>
          <w:rFonts w:eastAsiaTheme="minorEastAsia"/>
        </w:rPr>
        <w:t>To calculate the angle between the yellow and grey plates (phi) and the angle between the orange and grey plate (psi), we need to calculate cos and sin and then use these in the Atan2 function:</w:t>
      </w:r>
    </w:p>
    <w:p w14:paraId="4C949BCB" w14:textId="77777777" w:rsidR="008924D5" w:rsidRPr="0016590B" w:rsidRDefault="008924D5" w:rsidP="008924D5">
      <w:pPr>
        <w:rPr>
          <w:rFonts w:eastAsiaTheme="minorEastAsia"/>
        </w:rPr>
      </w:pPr>
      <m:oMathPara>
        <m:oMath>
          <m:r>
            <w:rPr>
              <w:rFonts w:ascii="Cambria Math" w:hAnsi="Cambria Math"/>
              <w:lang w:val="it-IT"/>
            </w:rPr>
            <m:t>cos</m:t>
          </m:r>
          <m:d>
            <m:dPr>
              <m:ctrlPr>
                <w:rPr>
                  <w:rFonts w:ascii="Cambria Math" w:hAnsi="Cambria Math"/>
                  <w:i/>
                  <w:lang w:val="it-IT"/>
                </w:rPr>
              </m:ctrlPr>
            </m:dPr>
            <m:e>
              <m:r>
                <w:rPr>
                  <w:rFonts w:ascii="Cambria Math" w:eastAsiaTheme="minorEastAsia" w:hAnsi="Cambria Math"/>
                </w:rPr>
                <m:t>φ</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 xml:space="preserve"> </m:t>
          </m:r>
        </m:oMath>
      </m:oMathPara>
    </w:p>
    <w:p w14:paraId="7C299C60" w14:textId="1B44CF33" w:rsidR="008924D5" w:rsidRPr="0016590B" w:rsidRDefault="008924D5" w:rsidP="008924D5">
      <w:pPr>
        <w:rPr>
          <w:rFonts w:eastAsiaTheme="minorEastAsia"/>
        </w:rPr>
      </w:pPr>
      <m:oMathPara>
        <m:oMath>
          <m:r>
            <w:rPr>
              <w:rFonts w:ascii="Cambria Math" w:hAnsi="Cambria Math"/>
              <w:lang w:val="it-IT"/>
            </w:rPr>
            <m:t>sin</m:t>
          </m:r>
          <m:d>
            <m:dPr>
              <m:ctrlPr>
                <w:rPr>
                  <w:rFonts w:ascii="Cambria Math" w:hAnsi="Cambria Math"/>
                  <w:i/>
                  <w:lang w:val="it-IT"/>
                </w:rPr>
              </m:ctrlPr>
            </m:dPr>
            <m:e>
              <m:r>
                <w:rPr>
                  <w:rFonts w:ascii="Cambria Math" w:eastAsiaTheme="minorEastAsia" w:hAnsi="Cambria Math"/>
                </w:rPr>
                <m:t>φ</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 n</m:t>
                  </m:r>
                </m:e>
                <m:sub>
                  <m:r>
                    <w:rPr>
                      <w:rFonts w:ascii="Cambria Math" w:eastAsiaTheme="minorEastAsia" w:hAnsi="Cambria Math"/>
                    </w:rPr>
                    <m:t>2</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 xml:space="preserve">  </m:t>
          </m:r>
        </m:oMath>
      </m:oMathPara>
    </w:p>
    <w:p w14:paraId="636102B6" w14:textId="77777777" w:rsidR="008924D5" w:rsidRPr="0016590B" w:rsidRDefault="008924D5" w:rsidP="008924D5">
      <w:pPr>
        <w:rPr>
          <w:rFonts w:eastAsiaTheme="minorEastAsia"/>
        </w:rPr>
      </w:pPr>
      <m:oMathPara>
        <m:oMath>
          <m:r>
            <w:rPr>
              <w:rFonts w:ascii="Cambria Math" w:eastAsiaTheme="minorEastAsia" w:hAnsi="Cambria Math"/>
            </w:rPr>
            <m:t>φ=atan2(</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φ</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φ</m:t>
                  </m:r>
                </m:e>
              </m:d>
            </m:e>
          </m:func>
          <m:r>
            <w:rPr>
              <w:rFonts w:ascii="Cambria Math" w:eastAsiaTheme="minorEastAsia" w:hAnsi="Cambria Math"/>
            </w:rPr>
            <m:t>)</m:t>
          </m:r>
        </m:oMath>
      </m:oMathPara>
    </w:p>
    <w:p w14:paraId="1BB1F96E" w14:textId="77777777" w:rsidR="008924D5" w:rsidRPr="0016590B" w:rsidRDefault="008924D5" w:rsidP="008924D5">
      <w:pPr>
        <w:rPr>
          <w:rFonts w:eastAsiaTheme="minorEastAsia"/>
        </w:rPr>
      </w:pPr>
    </w:p>
    <w:p w14:paraId="15BAA75D" w14:textId="77777777" w:rsidR="008924D5" w:rsidRPr="0016590B" w:rsidRDefault="008924D5" w:rsidP="008924D5">
      <w:pPr>
        <w:rPr>
          <w:rFonts w:eastAsiaTheme="minorEastAsia"/>
        </w:rPr>
      </w:pPr>
      <m:oMathPara>
        <m:oMath>
          <m:r>
            <w:rPr>
              <w:rFonts w:ascii="Cambria Math" w:hAnsi="Cambria Math"/>
              <w:lang w:val="it-IT"/>
            </w:rPr>
            <m:t>cos</m:t>
          </m:r>
          <m:d>
            <m:dPr>
              <m:ctrlPr>
                <w:rPr>
                  <w:rFonts w:ascii="Cambria Math" w:hAnsi="Cambria Math"/>
                  <w:i/>
                  <w:lang w:val="it-IT"/>
                </w:rPr>
              </m:ctrlPr>
            </m:dPr>
            <m:e>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den>
          </m:f>
          <m:r>
            <w:rPr>
              <w:rFonts w:ascii="Cambria Math" w:eastAsiaTheme="minorEastAsia" w:hAnsi="Cambria Math"/>
            </w:rPr>
            <m:t xml:space="preserve"> </m:t>
          </m:r>
        </m:oMath>
      </m:oMathPara>
    </w:p>
    <w:p w14:paraId="34B34951" w14:textId="292C8801" w:rsidR="008924D5" w:rsidRPr="0016590B" w:rsidRDefault="008924D5" w:rsidP="008924D5">
      <w:pPr>
        <w:rPr>
          <w:rFonts w:eastAsiaTheme="minorEastAsia"/>
        </w:rPr>
      </w:pPr>
      <m:oMathPara>
        <m:oMath>
          <m:r>
            <w:rPr>
              <w:rFonts w:ascii="Cambria Math" w:hAnsi="Cambria Math"/>
              <w:lang w:val="it-IT"/>
            </w:rPr>
            <m:t>sin</m:t>
          </m:r>
          <m:d>
            <m:dPr>
              <m:ctrlPr>
                <w:rPr>
                  <w:rFonts w:ascii="Cambria Math" w:hAnsi="Cambria Math"/>
                  <w:i/>
                  <w:lang w:val="it-IT"/>
                </w:rPr>
              </m:ctrlPr>
            </m:dPr>
            <m:e>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n</m:t>
                  </m:r>
                </m:e>
                <m:sub>
                  <m:r>
                    <w:rPr>
                      <w:rFonts w:ascii="Cambria Math" w:eastAsiaTheme="minorEastAsia" w:hAnsi="Cambria Math"/>
                    </w:rPr>
                    <m:t>3</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den>
          </m:f>
          <m:r>
            <w:rPr>
              <w:rFonts w:ascii="Cambria Math" w:eastAsiaTheme="minorEastAsia" w:hAnsi="Cambria Math"/>
            </w:rPr>
            <m:t xml:space="preserve"> </m:t>
          </m:r>
        </m:oMath>
      </m:oMathPara>
    </w:p>
    <w:p w14:paraId="5D107A8C" w14:textId="77777777" w:rsidR="008924D5" w:rsidRPr="0016590B" w:rsidRDefault="008924D5" w:rsidP="008924D5">
      <w:pPr>
        <w:rPr>
          <w:rFonts w:eastAsiaTheme="minorEastAsia"/>
        </w:rPr>
      </w:pPr>
      <m:oMathPara>
        <m:oMath>
          <m:r>
            <w:rPr>
              <w:rFonts w:ascii="Cambria Math" w:eastAsiaTheme="minorEastAsia" w:hAnsi="Cambria Math"/>
            </w:rPr>
            <m:t>∅=atan2(</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m:t>
                  </m:r>
                </m:e>
              </m:d>
            </m:e>
          </m:func>
          <m:r>
            <w:rPr>
              <w:rFonts w:ascii="Cambria Math" w:eastAsiaTheme="minorEastAsia" w:hAnsi="Cambria Math"/>
            </w:rPr>
            <m:t>)</m:t>
          </m:r>
        </m:oMath>
      </m:oMathPara>
    </w:p>
    <w:p w14:paraId="5C3A29B2" w14:textId="77777777" w:rsidR="008924D5" w:rsidRDefault="008924D5" w:rsidP="008924D5"/>
    <w:p w14:paraId="3E5E6D87" w14:textId="77777777" w:rsidR="008924D5" w:rsidRDefault="008924D5" w:rsidP="008924D5">
      <w:pPr>
        <w:pStyle w:val="Kop2"/>
      </w:pPr>
      <w:r>
        <w:t>Strategy for assigning secondary structure</w:t>
      </w:r>
    </w:p>
    <w:p w14:paraId="479CA20B" w14:textId="554CF5A0" w:rsidR="008924D5" w:rsidRDefault="008924D5" w:rsidP="008924D5">
      <w:r>
        <w:t>So by knowing the phi and psi of the residue, we want to assign the secondary structure type (alpha, beta or loop</w:t>
      </w:r>
      <w:r w:rsidR="004642E4">
        <w:t>)</w:t>
      </w:r>
      <w:r>
        <w:t>. According to the Ramachandran plot</w:t>
      </w:r>
      <w:r w:rsidR="00B52E62">
        <w:t xml:space="preserve"> (see figure)</w:t>
      </w:r>
      <w:r>
        <w:t>, the following assi</w:t>
      </w:r>
      <w:r w:rsidR="00B52E62">
        <w:t xml:space="preserve">gnment </w:t>
      </w:r>
      <w:r>
        <w:t xml:space="preserve"> can be done according to phi and psi values</w:t>
      </w:r>
      <w:r w:rsidR="00B52E62">
        <w:t xml:space="preserve">: </w:t>
      </w:r>
    </w:p>
    <w:p w14:paraId="76EC4E0F" w14:textId="52060D09" w:rsidR="00B52E62" w:rsidRDefault="00B52E62" w:rsidP="008924D5"/>
    <w:p w14:paraId="5F015D35" w14:textId="04BCF7A6" w:rsidR="008924D5" w:rsidRDefault="008924D5" w:rsidP="008924D5">
      <w:r>
        <w:t>Alpha helix</w:t>
      </w:r>
      <w:r w:rsidR="00B52E62">
        <w:t>:</w:t>
      </w:r>
      <w:r>
        <w:tab/>
      </w:r>
    </w:p>
    <w:p w14:paraId="52619298" w14:textId="2672C9C4" w:rsidR="008924D5" w:rsidRDefault="008924D5" w:rsidP="008924D5">
      <w:pPr>
        <w:pStyle w:val="Lijstalinea"/>
        <w:numPr>
          <w:ilvl w:val="0"/>
          <w:numId w:val="4"/>
        </w:numPr>
      </w:pPr>
      <w:r>
        <w:t>-</w:t>
      </w:r>
      <w:r w:rsidR="00B52E62">
        <w:t>7</w:t>
      </w:r>
      <w:r>
        <w:t>0 &lt;= phi &lt;= 40</w:t>
      </w:r>
    </w:p>
    <w:p w14:paraId="0441B0FB" w14:textId="20636012" w:rsidR="008924D5" w:rsidRDefault="008924D5" w:rsidP="008924D5">
      <w:pPr>
        <w:pStyle w:val="Lijstalinea"/>
        <w:numPr>
          <w:ilvl w:val="0"/>
          <w:numId w:val="4"/>
        </w:numPr>
      </w:pPr>
      <w:r>
        <w:t>-160 &lt;= psi &lt;= -</w:t>
      </w:r>
      <w:r w:rsidR="00B52E62">
        <w:t>3</w:t>
      </w:r>
      <w:r>
        <w:t>0</w:t>
      </w:r>
    </w:p>
    <w:p w14:paraId="71F36119" w14:textId="77777777" w:rsidR="00B52E62" w:rsidRDefault="008924D5" w:rsidP="00B52E62">
      <w:r>
        <w:t xml:space="preserve">Beta sheet </w:t>
      </w:r>
      <w:r w:rsidR="00B52E62">
        <w:t>:</w:t>
      </w:r>
    </w:p>
    <w:p w14:paraId="1B999C04" w14:textId="01E8E4C0" w:rsidR="008924D5" w:rsidRDefault="008924D5" w:rsidP="00B52E62">
      <w:pPr>
        <w:pStyle w:val="Lijstalinea"/>
        <w:numPr>
          <w:ilvl w:val="0"/>
          <w:numId w:val="4"/>
        </w:numPr>
      </w:pPr>
      <w:r>
        <w:lastRenderedPageBreak/>
        <w:t>90 &lt;= phi &lt;= 180</w:t>
      </w:r>
    </w:p>
    <w:p w14:paraId="6F030AE9" w14:textId="6BC7E4E8" w:rsidR="008924D5" w:rsidRDefault="008924D5" w:rsidP="008924D5">
      <w:pPr>
        <w:pStyle w:val="Lijstalinea"/>
        <w:numPr>
          <w:ilvl w:val="0"/>
          <w:numId w:val="4"/>
        </w:numPr>
      </w:pPr>
      <w:r>
        <w:t>-180 &lt;= psi &lt;= -</w:t>
      </w:r>
      <w:r w:rsidR="00B52E62">
        <w:t>40</w:t>
      </w:r>
    </w:p>
    <w:p w14:paraId="62C67518" w14:textId="01043A98" w:rsidR="008924D5" w:rsidRDefault="008924D5" w:rsidP="008924D5">
      <w:r>
        <w:t>Loops (rest)</w:t>
      </w:r>
    </w:p>
    <w:p w14:paraId="156EFECE" w14:textId="77777777" w:rsidR="00B52E62" w:rsidRDefault="00B52E62" w:rsidP="00B52E62">
      <w:pPr>
        <w:keepNext/>
      </w:pPr>
      <w:r>
        <w:rPr>
          <w:noProof/>
        </w:rPr>
        <w:drawing>
          <wp:inline distT="0" distB="0" distL="0" distR="0" wp14:anchorId="3C526186" wp14:editId="0389736B">
            <wp:extent cx="3443844" cy="3370504"/>
            <wp:effectExtent l="0" t="0" r="4445"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658" t="3929" r="4762" b="1085"/>
                    <a:stretch/>
                  </pic:blipFill>
                  <pic:spPr bwMode="auto">
                    <a:xfrm>
                      <a:off x="0" y="0"/>
                      <a:ext cx="3450245" cy="3376769"/>
                    </a:xfrm>
                    <a:prstGeom prst="rect">
                      <a:avLst/>
                    </a:prstGeom>
                    <a:noFill/>
                    <a:ln>
                      <a:noFill/>
                    </a:ln>
                    <a:extLst>
                      <a:ext uri="{53640926-AAD7-44D8-BBD7-CCE9431645EC}">
                        <a14:shadowObscured xmlns:a14="http://schemas.microsoft.com/office/drawing/2010/main"/>
                      </a:ext>
                    </a:extLst>
                  </pic:spPr>
                </pic:pic>
              </a:graphicData>
            </a:graphic>
          </wp:inline>
        </w:drawing>
      </w:r>
    </w:p>
    <w:p w14:paraId="59CE3D16" w14:textId="26FA7A39" w:rsidR="008924D5" w:rsidRDefault="00B52E62" w:rsidP="00B52E62">
      <w:pPr>
        <w:pStyle w:val="Bijschrift"/>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7B0937">
        <w:t>https://en.wikipedia.org/wiki/Ramachandran_plot</w:t>
      </w:r>
    </w:p>
    <w:p w14:paraId="582C4B08" w14:textId="77777777" w:rsidR="008924D5" w:rsidRDefault="008924D5" w:rsidP="008924D5">
      <w:pPr>
        <w:pStyle w:val="Kop2"/>
      </w:pPr>
      <w:r>
        <w:t>Implement your strategy for assigning secondary structure</w:t>
      </w:r>
    </w:p>
    <w:p w14:paraId="36475F3A" w14:textId="6BCAF578" w:rsidR="008924D5" w:rsidRPr="00E97FBA" w:rsidRDefault="004642E4" w:rsidP="008924D5">
      <w:pPr>
        <w:rPr>
          <w:lang w:val="nl-NL"/>
        </w:rPr>
      </w:pPr>
      <w:r>
        <w:rPr>
          <w:lang w:val="nl-NL"/>
        </w:rPr>
        <w:t xml:space="preserve">See </w:t>
      </w:r>
      <w:r w:rsidR="00D4745A">
        <w:rPr>
          <w:lang w:val="nl-NL"/>
        </w:rPr>
        <w:t>C</w:t>
      </w:r>
      <w:r>
        <w:rPr>
          <w:lang w:val="nl-NL"/>
        </w:rPr>
        <w:t>ode</w:t>
      </w:r>
      <w:r w:rsidR="00D4745A">
        <w:rPr>
          <w:lang w:val="nl-NL"/>
        </w:rPr>
        <w:t>Grade</w:t>
      </w:r>
    </w:p>
    <w:p w14:paraId="6B1D0E6E" w14:textId="37E45E3C" w:rsidR="008924D5" w:rsidRDefault="008924D5" w:rsidP="008924D5">
      <w:pPr>
        <w:pStyle w:val="Kop2"/>
      </w:pPr>
      <w:r>
        <w:t>Discussion of secondary structure assignment strategy</w:t>
      </w:r>
    </w:p>
    <w:p w14:paraId="1309D080" w14:textId="4BE160A4" w:rsidR="00B37ADF" w:rsidRDefault="00321109" w:rsidP="00B37ADF">
      <w:r>
        <w:t>The 3D structure of the p</w:t>
      </w:r>
      <w:r w:rsidR="00604D14">
        <w:t>rotein with uniProtID 1TIM</w:t>
      </w:r>
      <w:r w:rsidR="00652647">
        <w:t xml:space="preserve"> </w:t>
      </w:r>
      <w:r>
        <w:t>(</w:t>
      </w:r>
      <w:hyperlink r:id="rId8" w:history="1">
        <w:r w:rsidR="00B37ADF">
          <w:rPr>
            <w:rStyle w:val="Hyperlink"/>
          </w:rPr>
          <w:t>https://www.rcsb.org/structure/1tim</w:t>
        </w:r>
      </w:hyperlink>
      <w:r>
        <w:t xml:space="preserve">), starts with a loop at position 1, a beta sheets starts at position 6 and ends </w:t>
      </w:r>
      <w:r w:rsidR="00650F14">
        <w:t xml:space="preserve">at 12. Then a loop starts and ends at 16. Then a helix starts and ends at 31. My assignment of secondary structures missed the first beta sheed (pos 6-12). My program assigned these aa as loops. In the rest of my results, I only assigned </w:t>
      </w:r>
      <w:r w:rsidR="008E6DFF">
        <w:t xml:space="preserve">a aa as beta sheet 5 times in the A part of the protein. While in the 3D structure, multiple beta sheets are shown. </w:t>
      </w:r>
    </w:p>
    <w:p w14:paraId="4EFFFBC3" w14:textId="662BB1FF" w:rsidR="00604D14" w:rsidRDefault="008E6DFF" w:rsidP="00604D14">
      <w:pPr>
        <w:rPr>
          <w:lang w:val="en-CA"/>
        </w:rPr>
      </w:pPr>
      <w:r w:rsidRPr="008E6DFF">
        <w:rPr>
          <w:lang w:val="en-CA"/>
        </w:rPr>
        <w:t xml:space="preserve">From </w:t>
      </w:r>
      <w:r w:rsidR="00F02FB6" w:rsidRPr="008E6DFF">
        <w:rPr>
          <w:lang w:val="en-CA"/>
        </w:rPr>
        <w:t>position</w:t>
      </w:r>
      <w:r w:rsidRPr="008E6DFF">
        <w:rPr>
          <w:lang w:val="en-CA"/>
        </w:rPr>
        <w:t xml:space="preserve"> 159 </w:t>
      </w:r>
      <w:r>
        <w:rPr>
          <w:lang w:val="en-CA"/>
        </w:rPr>
        <w:t xml:space="preserve">(LYS) </w:t>
      </w:r>
      <w:r w:rsidRPr="008E6DFF">
        <w:rPr>
          <w:lang w:val="en-CA"/>
        </w:rPr>
        <w:t>till 167</w:t>
      </w:r>
      <w:r>
        <w:rPr>
          <w:lang w:val="en-CA"/>
        </w:rPr>
        <w:t xml:space="preserve"> (VAL)</w:t>
      </w:r>
      <w:r w:rsidRPr="008E6DFF">
        <w:rPr>
          <w:lang w:val="en-CA"/>
        </w:rPr>
        <w:t>, th</w:t>
      </w:r>
      <w:r>
        <w:rPr>
          <w:lang w:val="en-CA"/>
        </w:rPr>
        <w:t>e 3D structure shows a beta sheet. My calculations</w:t>
      </w:r>
      <w:r w:rsidR="00F02FB6">
        <w:rPr>
          <w:lang w:val="en-CA"/>
        </w:rPr>
        <w:t xml:space="preserve"> in this region </w:t>
      </w:r>
      <w:r w:rsidR="00B21E60">
        <w:rPr>
          <w:lang w:val="en-CA"/>
        </w:rPr>
        <w:t xml:space="preserve">of 8 aa’s </w:t>
      </w:r>
      <w:r w:rsidR="00F02FB6">
        <w:rPr>
          <w:lang w:val="en-CA"/>
        </w:rPr>
        <w:t>have a phi from -79 till -159 and a psi from -12 till 147. This region is shown in the figure with a blue square</w:t>
      </w:r>
      <w:r w:rsidR="00B21E60">
        <w:rPr>
          <w:lang w:val="en-CA"/>
        </w:rPr>
        <w:t xml:space="preserve">. Probably, the phi and psi coordinates of the 8 aa’s are just outside the thresholds I gave in the program for the assignment of the ss. To solve this problem, maybe the thresholds to assign the secondary structures </w:t>
      </w:r>
      <w:r w:rsidR="00AC39C4">
        <w:rPr>
          <w:lang w:val="en-CA"/>
        </w:rPr>
        <w:t xml:space="preserve">can be made bigger. Or the thresholds should be based on a Ramachandran plot made for only the 1TIM protein. </w:t>
      </w:r>
    </w:p>
    <w:p w14:paraId="30285EDD" w14:textId="5EDADD4C" w:rsidR="00F02FB6" w:rsidRDefault="00B21E60" w:rsidP="00604D14">
      <w:pPr>
        <w:rPr>
          <w:lang w:val="en-CA"/>
        </w:rPr>
      </w:pPr>
      <w:r>
        <w:rPr>
          <w:noProof/>
          <w:lang w:val="en-CA"/>
        </w:rPr>
        <w:lastRenderedPageBreak/>
        <w:drawing>
          <wp:inline distT="0" distB="0" distL="0" distR="0" wp14:anchorId="7AE7C533" wp14:editId="2A677AB3">
            <wp:extent cx="3538855" cy="3348990"/>
            <wp:effectExtent l="0" t="0" r="4445"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855" cy="3348990"/>
                    </a:xfrm>
                    <a:prstGeom prst="rect">
                      <a:avLst/>
                    </a:prstGeom>
                    <a:noFill/>
                    <a:ln>
                      <a:noFill/>
                    </a:ln>
                  </pic:spPr>
                </pic:pic>
              </a:graphicData>
            </a:graphic>
          </wp:inline>
        </w:drawing>
      </w:r>
    </w:p>
    <w:p w14:paraId="0B988FB7" w14:textId="77777777" w:rsidR="00F02FB6" w:rsidRPr="008E6DFF" w:rsidRDefault="00F02FB6" w:rsidP="00604D14">
      <w:pPr>
        <w:rPr>
          <w:lang w:val="en-CA"/>
        </w:rPr>
      </w:pPr>
    </w:p>
    <w:p w14:paraId="13B2D6AB" w14:textId="16CEA4E4" w:rsidR="003F6CAA" w:rsidRPr="008E6DFF" w:rsidRDefault="003F6CAA" w:rsidP="00CB1ED9">
      <w:pPr>
        <w:rPr>
          <w:lang w:val="en-CA"/>
        </w:rPr>
      </w:pPr>
      <w:r w:rsidRPr="008E6DFF">
        <w:rPr>
          <w:lang w:val="en-CA"/>
        </w:rPr>
        <w:t>Feedback op ingeleverde assignment 2020:</w:t>
      </w:r>
    </w:p>
    <w:p w14:paraId="1038F640" w14:textId="7C030F88" w:rsidR="003F6CAA" w:rsidRPr="003F6CAA" w:rsidRDefault="003F6CAA" w:rsidP="00CB1ED9">
      <w:pPr>
        <w:rPr>
          <w:lang w:val="en-CA"/>
        </w:rPr>
      </w:pPr>
      <w:r>
        <w:rPr>
          <w:rFonts w:ascii="Helvetica" w:hAnsi="Helvetica" w:cs="Helvetica"/>
          <w:color w:val="2D3B45"/>
          <w:shd w:val="clear" w:color="auto" w:fill="FFFFFF"/>
        </w:rPr>
        <w:t>You should have looked at your own assignment strategy and results . Also, you should have provided an improvement strategy</w:t>
      </w:r>
    </w:p>
    <w:p w14:paraId="78EF1642" w14:textId="77777777" w:rsidR="008924D5" w:rsidRPr="00E97FBA" w:rsidRDefault="008924D5" w:rsidP="008924D5"/>
    <w:p w14:paraId="30188D26" w14:textId="737CD021" w:rsidR="008924D5" w:rsidRDefault="008924D5" w:rsidP="008924D5">
      <w:pPr>
        <w:pStyle w:val="Kop2"/>
      </w:pPr>
      <w:r>
        <w:t>Dihedrals versus hydrogen bonds</w:t>
      </w:r>
    </w:p>
    <w:p w14:paraId="16497ADA" w14:textId="696FC323" w:rsidR="00CB1ED9" w:rsidRDefault="00CB1ED9" w:rsidP="00CB1ED9">
      <w:pPr>
        <w:rPr>
          <w:color w:val="FF0000"/>
        </w:rPr>
      </w:pPr>
      <w:r w:rsidRPr="00CB1ED9">
        <w:rPr>
          <w:color w:val="FF0000"/>
        </w:rPr>
        <w:t>No currently available secondary structure assignment program (e.g. Stride or DSSP), relies solely on dihedral angles for their assignment. Describe the pros and cons of using hydrogen bonds versus dihedral angles for secondary structure assignments. Please use max 150 words.</w:t>
      </w:r>
    </w:p>
    <w:p w14:paraId="7F9E07AD" w14:textId="6C99829D" w:rsidR="00062C73" w:rsidRDefault="00062C73" w:rsidP="00CB1ED9">
      <w:pPr>
        <w:rPr>
          <w:color w:val="FF0000"/>
        </w:rPr>
      </w:pPr>
    </w:p>
    <w:p w14:paraId="5834AA29" w14:textId="77777777" w:rsidR="00062C73" w:rsidRDefault="00062C73" w:rsidP="00CB1ED9">
      <w:pPr>
        <w:rPr>
          <w:color w:val="FF0000"/>
        </w:rPr>
      </w:pPr>
    </w:p>
    <w:p w14:paraId="57C5D5BE" w14:textId="6CE6D6B0" w:rsidR="00EB3A00" w:rsidRDefault="00EB3A00" w:rsidP="00CB1ED9">
      <w:pPr>
        <w:rPr>
          <w:color w:val="FF0000"/>
        </w:rPr>
      </w:pPr>
      <w:r>
        <w:rPr>
          <w:noProof/>
        </w:rPr>
        <w:lastRenderedPageBreak/>
        <mc:AlternateContent>
          <mc:Choice Requires="wps">
            <w:drawing>
              <wp:anchor distT="45720" distB="45720" distL="114300" distR="114300" simplePos="0" relativeHeight="251659264" behindDoc="0" locked="0" layoutInCell="1" allowOverlap="1" wp14:anchorId="6EC70842" wp14:editId="6494C296">
                <wp:simplePos x="0" y="0"/>
                <wp:positionH relativeFrom="column">
                  <wp:posOffset>0</wp:posOffset>
                </wp:positionH>
                <wp:positionV relativeFrom="paragraph">
                  <wp:posOffset>330835</wp:posOffset>
                </wp:positionV>
                <wp:extent cx="6411595" cy="1404620"/>
                <wp:effectExtent l="0" t="0" r="27305" b="133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1595" cy="1404620"/>
                        </a:xfrm>
                        <a:prstGeom prst="rect">
                          <a:avLst/>
                        </a:prstGeom>
                        <a:solidFill>
                          <a:srgbClr val="FFFFFF"/>
                        </a:solidFill>
                        <a:ln w="9525">
                          <a:solidFill>
                            <a:srgbClr val="000000"/>
                          </a:solidFill>
                          <a:miter lim="800000"/>
                          <a:headEnd/>
                          <a:tailEnd/>
                        </a:ln>
                      </wps:spPr>
                      <wps:txbx>
                        <w:txbxContent>
                          <w:p w14:paraId="766813A3" w14:textId="77777777" w:rsidR="00B37ADF" w:rsidRDefault="00B37ADF" w:rsidP="00EB3A00">
                            <w:pPr>
                              <w:rPr>
                                <w:lang w:val="nl-NL"/>
                              </w:rPr>
                            </w:pPr>
                            <w:r>
                              <w:rPr>
                                <w:noProof/>
                              </w:rPr>
                              <w:drawing>
                                <wp:inline distT="0" distB="0" distL="0" distR="0" wp14:anchorId="01F48F5D" wp14:editId="1E2C82DB">
                                  <wp:extent cx="2951844" cy="2660073"/>
                                  <wp:effectExtent l="0" t="0" r="127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8355" cy="2674952"/>
                                          </a:xfrm>
                                          <a:prstGeom prst="rect">
                                            <a:avLst/>
                                          </a:prstGeom>
                                        </pic:spPr>
                                      </pic:pic>
                                    </a:graphicData>
                                  </a:graphic>
                                </wp:inline>
                              </w:drawing>
                            </w:r>
                            <w:r>
                              <w:rPr>
                                <w:noProof/>
                              </w:rPr>
                              <w:drawing>
                                <wp:inline distT="0" distB="0" distL="0" distR="0" wp14:anchorId="2CA4DB83" wp14:editId="4B85F3CD">
                                  <wp:extent cx="3016075" cy="3015904"/>
                                  <wp:effectExtent l="0" t="0" r="0" b="0"/>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351" cy="3070177"/>
                                          </a:xfrm>
                                          <a:prstGeom prst="rect">
                                            <a:avLst/>
                                          </a:prstGeom>
                                        </pic:spPr>
                                      </pic:pic>
                                    </a:graphicData>
                                  </a:graphic>
                                </wp:inline>
                              </w:drawing>
                            </w:r>
                          </w:p>
                          <w:p w14:paraId="11C65D43" w14:textId="77777777" w:rsidR="00B37ADF" w:rsidRPr="00176397" w:rsidRDefault="00F679EC" w:rsidP="00EB3A00">
                            <w:pPr>
                              <w:rPr>
                                <w:lang w:val="nl-NL"/>
                              </w:rPr>
                            </w:pPr>
                            <w:hyperlink r:id="rId12" w:history="1">
                              <w:r w:rsidR="00B37ADF" w:rsidRPr="00176397">
                                <w:rPr>
                                  <w:rStyle w:val="Hyperlink"/>
                                  <w:lang w:val="nl-NL"/>
                                </w:rPr>
                                <w:t>https://www.quora.com/Which-regions-of-Ramachandran-plot-are-loop-regions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C70842" id="_x0000_t202" coordsize="21600,21600" o:spt="202" path="m,l,21600r21600,l21600,xe">
                <v:stroke joinstyle="miter"/>
                <v:path gradientshapeok="t" o:connecttype="rect"/>
              </v:shapetype>
              <v:shape id="Tekstvak 2" o:spid="_x0000_s1026" type="#_x0000_t202" style="position:absolute;margin-left:0;margin-top:26.05pt;width:504.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">
                <v:textbox style="mso-fit-shape-to-text:t">
                  <w:txbxContent>
                    <w:p w14:paraId="766813A3" w14:textId="77777777" w:rsidR="00B37ADF" w:rsidRDefault="00B37ADF" w:rsidP="00EB3A00">
                      <w:pPr>
                        <w:rPr>
                          <w:lang w:val="nl-NL"/>
                        </w:rPr>
                      </w:pPr>
                      <w:r>
                        <w:rPr>
                          <w:noProof/>
                        </w:rPr>
                        <w:drawing>
                          <wp:inline distT="0" distB="0" distL="0" distR="0" wp14:anchorId="01F48F5D" wp14:editId="1E2C82DB">
                            <wp:extent cx="2951844" cy="2660073"/>
                            <wp:effectExtent l="0" t="0" r="127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8355" cy="2674952"/>
                                    </a:xfrm>
                                    <a:prstGeom prst="rect">
                                      <a:avLst/>
                                    </a:prstGeom>
                                  </pic:spPr>
                                </pic:pic>
                              </a:graphicData>
                            </a:graphic>
                          </wp:inline>
                        </w:drawing>
                      </w:r>
                      <w:r>
                        <w:rPr>
                          <w:noProof/>
                        </w:rPr>
                        <w:drawing>
                          <wp:inline distT="0" distB="0" distL="0" distR="0" wp14:anchorId="2CA4DB83" wp14:editId="4B85F3CD">
                            <wp:extent cx="3016075" cy="3015904"/>
                            <wp:effectExtent l="0" t="0" r="0" b="0"/>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351" cy="3070177"/>
                                    </a:xfrm>
                                    <a:prstGeom prst="rect">
                                      <a:avLst/>
                                    </a:prstGeom>
                                  </pic:spPr>
                                </pic:pic>
                              </a:graphicData>
                            </a:graphic>
                          </wp:inline>
                        </w:drawing>
                      </w:r>
                    </w:p>
                    <w:p w14:paraId="11C65D43" w14:textId="77777777" w:rsidR="00B37ADF" w:rsidRPr="00176397" w:rsidRDefault="00F679EC" w:rsidP="00EB3A00">
                      <w:pPr>
                        <w:rPr>
                          <w:lang w:val="nl-NL"/>
                        </w:rPr>
                      </w:pPr>
                      <w:hyperlink r:id="rId13" w:history="1">
                        <w:r w:rsidR="00B37ADF" w:rsidRPr="00176397">
                          <w:rPr>
                            <w:rStyle w:val="Hyperlink"/>
                            <w:lang w:val="nl-NL"/>
                          </w:rPr>
                          <w:t>https://www.quora.com/Which-regions-of-Ramachandran-plot-are-loop-regions</w:t>
                        </w:r>
                      </w:hyperlink>
                    </w:p>
                  </w:txbxContent>
                </v:textbox>
                <w10:wrap type="square"/>
              </v:shape>
            </w:pict>
          </mc:Fallback>
        </mc:AlternateContent>
      </w:r>
    </w:p>
    <w:p w14:paraId="6C29119A" w14:textId="32AD7DB1" w:rsidR="00652647" w:rsidRDefault="00176397" w:rsidP="00CB1ED9">
      <w:r>
        <w:t xml:space="preserve">A con of using dihedral angles for secondary structure assignment is the variability of phi and psi values belonging to the secondary structures. Per protein, there can be a big difference on how the ramachandram plot looks. This means, per protein, there can be a big difference which phi and psi angles belong to which secondary structure (see figure). </w:t>
      </w:r>
    </w:p>
    <w:p w14:paraId="3DA96F4C" w14:textId="77777777" w:rsidR="00652647" w:rsidRPr="00CB1ED9" w:rsidRDefault="00652647" w:rsidP="00CB1ED9">
      <w:pPr>
        <w:rPr>
          <w:color w:val="FF0000"/>
        </w:rPr>
      </w:pPr>
    </w:p>
    <w:p w14:paraId="38EBC611" w14:textId="3B22867C" w:rsidR="008924D5" w:rsidRDefault="008924D5" w:rsidP="008924D5">
      <w:pPr>
        <w:pStyle w:val="Kop1"/>
      </w:pPr>
      <w:r>
        <w:t xml:space="preserve">Propensities for amino acids </w:t>
      </w:r>
      <w:r w:rsidRPr="003D6600">
        <w:t>to</w:t>
      </w:r>
      <w:r>
        <w:t xml:space="preserve"> be buried</w:t>
      </w:r>
    </w:p>
    <w:p w14:paraId="368E074F" w14:textId="1494083D" w:rsidR="002D0C9D" w:rsidRDefault="002D0C9D" w:rsidP="002D0C9D">
      <w:r>
        <w:t xml:space="preserve">Every amino acid has a preference for a specific type of SS. By calculating the amino acid propensities, we quantify this preference. </w:t>
      </w:r>
    </w:p>
    <w:p w14:paraId="0E0CCEB3" w14:textId="4C70577D" w:rsidR="004434F7" w:rsidRPr="002D0C9D" w:rsidRDefault="004434F7" w:rsidP="002D0C9D">
      <w:r>
        <w:t xml:space="preserve">A amino acid residue makes the AA unique of all other AA’s. It’s features, such as how it interacts with water, help guide the structure of the protein. So all the 20 amino acids are similar, expect for there residues. </w:t>
      </w:r>
    </w:p>
    <w:p w14:paraId="481A5D28" w14:textId="77777777" w:rsidR="008924D5" w:rsidRDefault="008924D5" w:rsidP="008924D5">
      <w:pPr>
        <w:pStyle w:val="Kop2"/>
      </w:pPr>
      <w:r>
        <w:t xml:space="preserve">Implement propensities to be buried </w:t>
      </w:r>
    </w:p>
    <w:p w14:paraId="39CDE355" w14:textId="44451884" w:rsidR="00A77983" w:rsidRDefault="00A77983" w:rsidP="008924D5">
      <w:pPr>
        <w:rPr>
          <w:lang w:val="nl-NL"/>
        </w:rPr>
      </w:pPr>
      <w:r>
        <w:rPr>
          <w:lang w:val="nl-NL"/>
        </w:rPr>
        <w:t>See code</w:t>
      </w:r>
    </w:p>
    <w:p w14:paraId="3311EEAD" w14:textId="30EFB88B" w:rsidR="008924D5" w:rsidRDefault="008924D5" w:rsidP="008924D5">
      <w:pPr>
        <w:pStyle w:val="Kop2"/>
      </w:pPr>
      <w:r>
        <w:t>Special amino acids</w:t>
      </w:r>
    </w:p>
    <w:p w14:paraId="778782CF" w14:textId="7AD28DF6" w:rsidR="0067013F" w:rsidRPr="0067013F" w:rsidRDefault="00A77983" w:rsidP="0067013F">
      <w:r>
        <w:t xml:space="preserve">The code skips a line in de DSSP file, when it </w:t>
      </w:r>
      <w:r w:rsidR="00B37ADF">
        <w:t>this line has a aa_type</w:t>
      </w:r>
      <w:r>
        <w:t xml:space="preserve"> </w:t>
      </w:r>
      <w:r w:rsidR="00B37ADF">
        <w:t>property</w:t>
      </w:r>
      <w:r>
        <w:t xml:space="preserve"> that is NOT present in the </w:t>
      </w:r>
      <w:r w:rsidRPr="00A77983">
        <w:t>AccUnfold.data</w:t>
      </w:r>
      <w:r>
        <w:t xml:space="preserve"> file. </w:t>
      </w:r>
    </w:p>
    <w:p w14:paraId="51FE386A" w14:textId="7A0AEBF0" w:rsidR="008924D5" w:rsidRDefault="008924D5" w:rsidP="008924D5">
      <w:pPr>
        <w:pStyle w:val="Kop2"/>
      </w:pPr>
      <w:r>
        <w:t>Table with propensities to be buried</w:t>
      </w:r>
    </w:p>
    <w:tbl>
      <w:tblPr>
        <w:tblW w:w="5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0"/>
        <w:gridCol w:w="2140"/>
        <w:gridCol w:w="2140"/>
      </w:tblGrid>
      <w:tr w:rsidR="008577C6" w:rsidRPr="00A77983" w14:paraId="221DA30E" w14:textId="50A13DCC" w:rsidTr="008577C6">
        <w:trPr>
          <w:trHeight w:val="225"/>
        </w:trPr>
        <w:tc>
          <w:tcPr>
            <w:tcW w:w="840" w:type="dxa"/>
            <w:shd w:val="clear" w:color="auto" w:fill="auto"/>
            <w:noWrap/>
            <w:vAlign w:val="bottom"/>
          </w:tcPr>
          <w:p w14:paraId="022A8ED4" w14:textId="2C417743"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AA</w:t>
            </w:r>
          </w:p>
        </w:tc>
        <w:tc>
          <w:tcPr>
            <w:tcW w:w="2140" w:type="dxa"/>
            <w:shd w:val="clear" w:color="auto" w:fill="auto"/>
            <w:noWrap/>
            <w:vAlign w:val="bottom"/>
          </w:tcPr>
          <w:p w14:paraId="35B5FFA8" w14:textId="1237F678"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Propensity</w:t>
            </w:r>
          </w:p>
        </w:tc>
        <w:tc>
          <w:tcPr>
            <w:tcW w:w="2140" w:type="dxa"/>
          </w:tcPr>
          <w:p w14:paraId="54CCA249" w14:textId="563AA0A3" w:rsidR="008577C6" w:rsidRPr="00F679EC" w:rsidRDefault="008577C6" w:rsidP="008577C6">
            <w:pPr>
              <w:spacing w:after="0" w:line="240" w:lineRule="auto"/>
              <w:rPr>
                <w:rFonts w:ascii="Arial" w:eastAsia="Times New Roman" w:hAnsi="Arial" w:cs="Arial"/>
                <w:color w:val="000000"/>
                <w:sz w:val="16"/>
                <w:szCs w:val="16"/>
                <w:lang w:eastAsia="nl-NL"/>
              </w:rPr>
            </w:pPr>
            <w:r w:rsidRPr="000B6156">
              <w:rPr>
                <w:rFonts w:ascii="Arial" w:eastAsia="Times New Roman" w:hAnsi="Arial" w:cs="Arial"/>
                <w:color w:val="000000"/>
                <w:sz w:val="16"/>
                <w:szCs w:val="16"/>
                <w:lang w:val="en-CA" w:eastAsia="nl-NL"/>
              </w:rPr>
              <w:t>Side chain characteristics according t</w:t>
            </w:r>
            <w:r>
              <w:rPr>
                <w:rFonts w:ascii="Arial" w:eastAsia="Times New Roman" w:hAnsi="Arial" w:cs="Arial"/>
                <w:color w:val="000000"/>
                <w:sz w:val="16"/>
                <w:szCs w:val="16"/>
                <w:lang w:val="en-CA" w:eastAsia="nl-NL"/>
              </w:rPr>
              <w:t>o Dyte-Doolitle scale</w:t>
            </w:r>
          </w:p>
        </w:tc>
      </w:tr>
      <w:tr w:rsidR="008577C6" w:rsidRPr="000B6156" w14:paraId="428D9E0D" w14:textId="77777777" w:rsidTr="000B6156">
        <w:trPr>
          <w:trHeight w:val="225"/>
        </w:trPr>
        <w:tc>
          <w:tcPr>
            <w:tcW w:w="840" w:type="dxa"/>
            <w:shd w:val="clear" w:color="auto" w:fill="auto"/>
            <w:noWrap/>
            <w:vAlign w:val="bottom"/>
          </w:tcPr>
          <w:p w14:paraId="30A11469" w14:textId="403489B8"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A</w:t>
            </w:r>
          </w:p>
        </w:tc>
        <w:tc>
          <w:tcPr>
            <w:tcW w:w="2140" w:type="dxa"/>
            <w:shd w:val="clear" w:color="auto" w:fill="auto"/>
            <w:noWrap/>
            <w:vAlign w:val="bottom"/>
          </w:tcPr>
          <w:p w14:paraId="2E98C694" w14:textId="3A942F49"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1.3820626154972455</w:t>
            </w:r>
          </w:p>
        </w:tc>
        <w:tc>
          <w:tcPr>
            <w:tcW w:w="2140" w:type="dxa"/>
          </w:tcPr>
          <w:p w14:paraId="3606EBB7" w14:textId="223167A8" w:rsidR="008577C6" w:rsidRPr="000B6156" w:rsidRDefault="008577C6" w:rsidP="008577C6">
            <w:pPr>
              <w:spacing w:after="0" w:line="240" w:lineRule="auto"/>
              <w:rPr>
                <w:rFonts w:ascii="Arial" w:eastAsia="Times New Roman" w:hAnsi="Arial" w:cs="Arial"/>
                <w:color w:val="000000"/>
                <w:sz w:val="16"/>
                <w:szCs w:val="16"/>
                <w:lang w:val="en-CA" w:eastAsia="nl-NL"/>
              </w:rPr>
            </w:pPr>
            <w:r>
              <w:rPr>
                <w:rFonts w:ascii="Arial" w:eastAsia="Times New Roman" w:hAnsi="Arial" w:cs="Arial"/>
                <w:color w:val="000000"/>
                <w:sz w:val="16"/>
                <w:szCs w:val="16"/>
                <w:lang w:val="nl-NL" w:eastAsia="nl-NL"/>
              </w:rPr>
              <w:t>Hydrophobic</w:t>
            </w:r>
          </w:p>
        </w:tc>
      </w:tr>
      <w:tr w:rsidR="008577C6" w:rsidRPr="00A77983" w14:paraId="36953EF0" w14:textId="497AA8EE" w:rsidTr="000B6156">
        <w:trPr>
          <w:trHeight w:val="225"/>
        </w:trPr>
        <w:tc>
          <w:tcPr>
            <w:tcW w:w="840" w:type="dxa"/>
            <w:shd w:val="clear" w:color="auto" w:fill="auto"/>
            <w:noWrap/>
            <w:vAlign w:val="bottom"/>
            <w:hideMark/>
          </w:tcPr>
          <w:p w14:paraId="6605247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C</w:t>
            </w:r>
          </w:p>
        </w:tc>
        <w:tc>
          <w:tcPr>
            <w:tcW w:w="2140" w:type="dxa"/>
            <w:shd w:val="clear" w:color="auto" w:fill="auto"/>
            <w:noWrap/>
            <w:vAlign w:val="bottom"/>
            <w:hideMark/>
          </w:tcPr>
          <w:p w14:paraId="6E54643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1.9566886944625534</w:t>
            </w:r>
          </w:p>
        </w:tc>
        <w:tc>
          <w:tcPr>
            <w:tcW w:w="2140" w:type="dxa"/>
          </w:tcPr>
          <w:p w14:paraId="01AF8735" w14:textId="5C6254B9"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21DABD3F" w14:textId="45E2C070" w:rsidTr="000B6156">
        <w:trPr>
          <w:trHeight w:val="225"/>
        </w:trPr>
        <w:tc>
          <w:tcPr>
            <w:tcW w:w="840" w:type="dxa"/>
            <w:shd w:val="clear" w:color="auto" w:fill="auto"/>
            <w:noWrap/>
            <w:vAlign w:val="bottom"/>
            <w:hideMark/>
          </w:tcPr>
          <w:p w14:paraId="169C566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D</w:t>
            </w:r>
          </w:p>
        </w:tc>
        <w:tc>
          <w:tcPr>
            <w:tcW w:w="2140" w:type="dxa"/>
            <w:shd w:val="clear" w:color="auto" w:fill="auto"/>
            <w:noWrap/>
            <w:vAlign w:val="bottom"/>
            <w:hideMark/>
          </w:tcPr>
          <w:p w14:paraId="06AC7A4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0.3884944635847414</w:t>
            </w:r>
          </w:p>
        </w:tc>
        <w:tc>
          <w:tcPr>
            <w:tcW w:w="2140" w:type="dxa"/>
          </w:tcPr>
          <w:p w14:paraId="26FD6DC5" w14:textId="43591BFE"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Hydrophilic</w:t>
            </w:r>
          </w:p>
        </w:tc>
      </w:tr>
      <w:tr w:rsidR="008577C6" w:rsidRPr="00A77983" w14:paraId="4691933C" w14:textId="6368EA51" w:rsidTr="000B6156">
        <w:trPr>
          <w:trHeight w:val="225"/>
        </w:trPr>
        <w:tc>
          <w:tcPr>
            <w:tcW w:w="840" w:type="dxa"/>
            <w:shd w:val="clear" w:color="auto" w:fill="auto"/>
            <w:noWrap/>
            <w:vAlign w:val="bottom"/>
            <w:hideMark/>
          </w:tcPr>
          <w:p w14:paraId="5F9AE51D"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E</w:t>
            </w:r>
          </w:p>
        </w:tc>
        <w:tc>
          <w:tcPr>
            <w:tcW w:w="2140" w:type="dxa"/>
            <w:shd w:val="clear" w:color="auto" w:fill="auto"/>
            <w:noWrap/>
            <w:vAlign w:val="bottom"/>
            <w:hideMark/>
          </w:tcPr>
          <w:p w14:paraId="5454717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0.26495086462651446</w:t>
            </w:r>
          </w:p>
        </w:tc>
        <w:tc>
          <w:tcPr>
            <w:tcW w:w="2140" w:type="dxa"/>
          </w:tcPr>
          <w:p w14:paraId="4AF217C4" w14:textId="4C93B07F"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Hydrophilic</w:t>
            </w:r>
          </w:p>
        </w:tc>
      </w:tr>
      <w:tr w:rsidR="008577C6" w:rsidRPr="00A77983" w14:paraId="67533971" w14:textId="44869B16" w:rsidTr="000B6156">
        <w:trPr>
          <w:trHeight w:val="225"/>
        </w:trPr>
        <w:tc>
          <w:tcPr>
            <w:tcW w:w="840" w:type="dxa"/>
            <w:shd w:val="clear" w:color="auto" w:fill="auto"/>
            <w:noWrap/>
            <w:vAlign w:val="bottom"/>
            <w:hideMark/>
          </w:tcPr>
          <w:p w14:paraId="59CA36B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lastRenderedPageBreak/>
              <w:t>F</w:t>
            </w:r>
          </w:p>
        </w:tc>
        <w:tc>
          <w:tcPr>
            <w:tcW w:w="2140" w:type="dxa"/>
            <w:shd w:val="clear" w:color="auto" w:fill="auto"/>
            <w:noWrap/>
            <w:vAlign w:val="bottom"/>
            <w:hideMark/>
          </w:tcPr>
          <w:p w14:paraId="3DA11298"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1.7618183600385922</w:t>
            </w:r>
          </w:p>
        </w:tc>
        <w:tc>
          <w:tcPr>
            <w:tcW w:w="2140" w:type="dxa"/>
          </w:tcPr>
          <w:p w14:paraId="7AF86F82" w14:textId="58E6CE14"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7F09F1E5" w14:textId="27DACA3C" w:rsidTr="00B07998">
        <w:trPr>
          <w:trHeight w:val="315"/>
        </w:trPr>
        <w:tc>
          <w:tcPr>
            <w:tcW w:w="840" w:type="dxa"/>
            <w:shd w:val="clear" w:color="auto" w:fill="auto"/>
            <w:noWrap/>
            <w:vAlign w:val="bottom"/>
            <w:hideMark/>
          </w:tcPr>
          <w:p w14:paraId="7ECF974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G</w:t>
            </w:r>
          </w:p>
        </w:tc>
        <w:tc>
          <w:tcPr>
            <w:tcW w:w="2140" w:type="dxa"/>
            <w:shd w:val="clear" w:color="auto" w:fill="auto"/>
            <w:noWrap/>
            <w:vAlign w:val="bottom"/>
            <w:hideMark/>
          </w:tcPr>
          <w:p w14:paraId="7CEBD9A8"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0.9781452179377049</w:t>
            </w:r>
          </w:p>
        </w:tc>
        <w:tc>
          <w:tcPr>
            <w:tcW w:w="2140" w:type="dxa"/>
          </w:tcPr>
          <w:p w14:paraId="0F8D2AF4" w14:textId="783323DD"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l</w:t>
            </w:r>
          </w:p>
        </w:tc>
      </w:tr>
      <w:tr w:rsidR="008577C6" w:rsidRPr="00A77983" w14:paraId="69DF2454" w14:textId="35B58D3C" w:rsidTr="000B6156">
        <w:trPr>
          <w:trHeight w:val="225"/>
        </w:trPr>
        <w:tc>
          <w:tcPr>
            <w:tcW w:w="840" w:type="dxa"/>
            <w:shd w:val="clear" w:color="auto" w:fill="auto"/>
            <w:noWrap/>
            <w:vAlign w:val="bottom"/>
            <w:hideMark/>
          </w:tcPr>
          <w:p w14:paraId="3B91E5BD"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H</w:t>
            </w:r>
          </w:p>
        </w:tc>
        <w:tc>
          <w:tcPr>
            <w:tcW w:w="2140" w:type="dxa"/>
            <w:shd w:val="clear" w:color="auto" w:fill="auto"/>
            <w:noWrap/>
            <w:vAlign w:val="bottom"/>
            <w:hideMark/>
          </w:tcPr>
          <w:p w14:paraId="67274DC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0.7119939691389363</w:t>
            </w:r>
          </w:p>
        </w:tc>
        <w:tc>
          <w:tcPr>
            <w:tcW w:w="2140" w:type="dxa"/>
          </w:tcPr>
          <w:p w14:paraId="10F8124A" w14:textId="5F71E4D0"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2E2578B6" w14:textId="17E24C0B" w:rsidTr="000B6156">
        <w:trPr>
          <w:trHeight w:val="225"/>
        </w:trPr>
        <w:tc>
          <w:tcPr>
            <w:tcW w:w="840" w:type="dxa"/>
            <w:shd w:val="clear" w:color="auto" w:fill="auto"/>
            <w:noWrap/>
            <w:vAlign w:val="bottom"/>
            <w:hideMark/>
          </w:tcPr>
          <w:p w14:paraId="3081995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I</w:t>
            </w:r>
          </w:p>
        </w:tc>
        <w:tc>
          <w:tcPr>
            <w:tcW w:w="2140" w:type="dxa"/>
            <w:shd w:val="clear" w:color="auto" w:fill="auto"/>
            <w:noWrap/>
            <w:vAlign w:val="bottom"/>
            <w:hideMark/>
          </w:tcPr>
          <w:p w14:paraId="76E4448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1.8388484035311152</w:t>
            </w:r>
          </w:p>
        </w:tc>
        <w:tc>
          <w:tcPr>
            <w:tcW w:w="2140" w:type="dxa"/>
          </w:tcPr>
          <w:p w14:paraId="5F8C0D73" w14:textId="04485AF1"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116FE8F3" w14:textId="1AECCB3F" w:rsidTr="000B6156">
        <w:trPr>
          <w:trHeight w:val="225"/>
        </w:trPr>
        <w:tc>
          <w:tcPr>
            <w:tcW w:w="840" w:type="dxa"/>
            <w:shd w:val="clear" w:color="auto" w:fill="auto"/>
            <w:noWrap/>
            <w:vAlign w:val="bottom"/>
            <w:hideMark/>
          </w:tcPr>
          <w:p w14:paraId="6E94A23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K</w:t>
            </w:r>
          </w:p>
        </w:tc>
        <w:tc>
          <w:tcPr>
            <w:tcW w:w="2140" w:type="dxa"/>
            <w:shd w:val="clear" w:color="auto" w:fill="auto"/>
            <w:noWrap/>
            <w:vAlign w:val="bottom"/>
            <w:hideMark/>
          </w:tcPr>
          <w:p w14:paraId="5720692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0.137090339015454</w:t>
            </w:r>
          </w:p>
        </w:tc>
        <w:tc>
          <w:tcPr>
            <w:tcW w:w="2140" w:type="dxa"/>
          </w:tcPr>
          <w:p w14:paraId="093DFAE5" w14:textId="66D5929C"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Hydrophilic</w:t>
            </w:r>
          </w:p>
        </w:tc>
      </w:tr>
      <w:tr w:rsidR="008577C6" w:rsidRPr="00A77983" w14:paraId="2DD063F4" w14:textId="29CECFDA" w:rsidTr="000B6156">
        <w:trPr>
          <w:trHeight w:val="225"/>
        </w:trPr>
        <w:tc>
          <w:tcPr>
            <w:tcW w:w="840" w:type="dxa"/>
            <w:shd w:val="clear" w:color="auto" w:fill="auto"/>
            <w:noWrap/>
            <w:vAlign w:val="bottom"/>
            <w:hideMark/>
          </w:tcPr>
          <w:p w14:paraId="0D48609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L</w:t>
            </w:r>
          </w:p>
        </w:tc>
        <w:tc>
          <w:tcPr>
            <w:tcW w:w="2140" w:type="dxa"/>
            <w:shd w:val="clear" w:color="auto" w:fill="auto"/>
            <w:noWrap/>
            <w:vAlign w:val="bottom"/>
            <w:hideMark/>
          </w:tcPr>
          <w:p w14:paraId="2CAE17B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1.708750658345777</w:t>
            </w:r>
          </w:p>
        </w:tc>
        <w:tc>
          <w:tcPr>
            <w:tcW w:w="2140" w:type="dxa"/>
          </w:tcPr>
          <w:p w14:paraId="7E089B8F" w14:textId="2A665A51"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7AB9DC22" w14:textId="2B44B416" w:rsidTr="000B6156">
        <w:trPr>
          <w:trHeight w:val="225"/>
        </w:trPr>
        <w:tc>
          <w:tcPr>
            <w:tcW w:w="840" w:type="dxa"/>
            <w:shd w:val="clear" w:color="auto" w:fill="auto"/>
            <w:noWrap/>
            <w:vAlign w:val="bottom"/>
            <w:hideMark/>
          </w:tcPr>
          <w:p w14:paraId="2E97626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M</w:t>
            </w:r>
          </w:p>
        </w:tc>
        <w:tc>
          <w:tcPr>
            <w:tcW w:w="2140" w:type="dxa"/>
            <w:shd w:val="clear" w:color="auto" w:fill="auto"/>
            <w:noWrap/>
            <w:vAlign w:val="bottom"/>
            <w:hideMark/>
          </w:tcPr>
          <w:p w14:paraId="00A5FBCF"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1.4835092978209217</w:t>
            </w:r>
          </w:p>
        </w:tc>
        <w:tc>
          <w:tcPr>
            <w:tcW w:w="2140" w:type="dxa"/>
          </w:tcPr>
          <w:p w14:paraId="05BD82A4" w14:textId="33A3A1A1"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0E3756D7" w14:textId="52498E77" w:rsidTr="000B6156">
        <w:trPr>
          <w:trHeight w:val="225"/>
        </w:trPr>
        <w:tc>
          <w:tcPr>
            <w:tcW w:w="840" w:type="dxa"/>
            <w:shd w:val="clear" w:color="auto" w:fill="auto"/>
            <w:noWrap/>
            <w:vAlign w:val="bottom"/>
            <w:hideMark/>
          </w:tcPr>
          <w:p w14:paraId="473EFD70"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N</w:t>
            </w:r>
          </w:p>
        </w:tc>
        <w:tc>
          <w:tcPr>
            <w:tcW w:w="2140" w:type="dxa"/>
            <w:shd w:val="clear" w:color="auto" w:fill="auto"/>
            <w:noWrap/>
            <w:vAlign w:val="bottom"/>
            <w:hideMark/>
          </w:tcPr>
          <w:p w14:paraId="568D851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0.5209149651889374</w:t>
            </w:r>
          </w:p>
        </w:tc>
        <w:tc>
          <w:tcPr>
            <w:tcW w:w="2140" w:type="dxa"/>
          </w:tcPr>
          <w:p w14:paraId="6AEB509B" w14:textId="277C6CEA"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 xml:space="preserve">Hydrophilic </w:t>
            </w:r>
          </w:p>
        </w:tc>
      </w:tr>
      <w:tr w:rsidR="008577C6" w:rsidRPr="00A77983" w14:paraId="5F5E2F54" w14:textId="6080414B" w:rsidTr="000B6156">
        <w:trPr>
          <w:trHeight w:val="225"/>
        </w:trPr>
        <w:tc>
          <w:tcPr>
            <w:tcW w:w="840" w:type="dxa"/>
            <w:shd w:val="clear" w:color="auto" w:fill="auto"/>
            <w:noWrap/>
            <w:vAlign w:val="bottom"/>
            <w:hideMark/>
          </w:tcPr>
          <w:p w14:paraId="7C0B324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P</w:t>
            </w:r>
          </w:p>
        </w:tc>
        <w:tc>
          <w:tcPr>
            <w:tcW w:w="2140" w:type="dxa"/>
            <w:shd w:val="clear" w:color="auto" w:fill="auto"/>
            <w:noWrap/>
            <w:vAlign w:val="bottom"/>
            <w:hideMark/>
          </w:tcPr>
          <w:p w14:paraId="54947BCC"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0.6590159477807598</w:t>
            </w:r>
          </w:p>
        </w:tc>
        <w:tc>
          <w:tcPr>
            <w:tcW w:w="2140" w:type="dxa"/>
          </w:tcPr>
          <w:p w14:paraId="3355C52B" w14:textId="181B00C5"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536FD17F" w14:textId="7C79E42D" w:rsidTr="000B6156">
        <w:trPr>
          <w:trHeight w:val="225"/>
        </w:trPr>
        <w:tc>
          <w:tcPr>
            <w:tcW w:w="840" w:type="dxa"/>
            <w:shd w:val="clear" w:color="auto" w:fill="auto"/>
            <w:noWrap/>
            <w:vAlign w:val="bottom"/>
            <w:hideMark/>
          </w:tcPr>
          <w:p w14:paraId="3B4A8AC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Q</w:t>
            </w:r>
          </w:p>
        </w:tc>
        <w:tc>
          <w:tcPr>
            <w:tcW w:w="2140" w:type="dxa"/>
            <w:shd w:val="clear" w:color="auto" w:fill="auto"/>
            <w:noWrap/>
            <w:vAlign w:val="bottom"/>
            <w:hideMark/>
          </w:tcPr>
          <w:p w14:paraId="35BA9EE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0.4024891105888512</w:t>
            </w:r>
          </w:p>
        </w:tc>
        <w:tc>
          <w:tcPr>
            <w:tcW w:w="2140" w:type="dxa"/>
          </w:tcPr>
          <w:p w14:paraId="6B337F37" w14:textId="0617C307"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Hydrophilic</w:t>
            </w:r>
          </w:p>
        </w:tc>
      </w:tr>
      <w:tr w:rsidR="008577C6" w:rsidRPr="00A77983" w14:paraId="5C3443FD" w14:textId="31A45E56" w:rsidTr="000B6156">
        <w:trPr>
          <w:trHeight w:val="225"/>
        </w:trPr>
        <w:tc>
          <w:tcPr>
            <w:tcW w:w="840" w:type="dxa"/>
            <w:shd w:val="clear" w:color="auto" w:fill="auto"/>
            <w:noWrap/>
            <w:vAlign w:val="bottom"/>
            <w:hideMark/>
          </w:tcPr>
          <w:p w14:paraId="03C4E87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R</w:t>
            </w:r>
          </w:p>
        </w:tc>
        <w:tc>
          <w:tcPr>
            <w:tcW w:w="2140" w:type="dxa"/>
            <w:shd w:val="clear" w:color="auto" w:fill="auto"/>
            <w:noWrap/>
            <w:vAlign w:val="bottom"/>
            <w:hideMark/>
          </w:tcPr>
          <w:p w14:paraId="3416728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0.30924850196692033</w:t>
            </w:r>
          </w:p>
        </w:tc>
        <w:tc>
          <w:tcPr>
            <w:tcW w:w="2140" w:type="dxa"/>
          </w:tcPr>
          <w:p w14:paraId="09C3DEBD" w14:textId="58A1A434"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Hydrophilic</w:t>
            </w:r>
          </w:p>
        </w:tc>
      </w:tr>
      <w:tr w:rsidR="008577C6" w:rsidRPr="00A77983" w14:paraId="324C06A4" w14:textId="3A44B5CD" w:rsidTr="000B6156">
        <w:trPr>
          <w:trHeight w:val="225"/>
        </w:trPr>
        <w:tc>
          <w:tcPr>
            <w:tcW w:w="840" w:type="dxa"/>
            <w:shd w:val="clear" w:color="auto" w:fill="auto"/>
            <w:noWrap/>
            <w:vAlign w:val="bottom"/>
            <w:hideMark/>
          </w:tcPr>
          <w:p w14:paraId="5C211B6C"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S</w:t>
            </w:r>
          </w:p>
        </w:tc>
        <w:tc>
          <w:tcPr>
            <w:tcW w:w="2140" w:type="dxa"/>
            <w:shd w:val="clear" w:color="auto" w:fill="auto"/>
            <w:noWrap/>
            <w:vAlign w:val="bottom"/>
            <w:hideMark/>
          </w:tcPr>
          <w:p w14:paraId="7D25E84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0.806363315390888</w:t>
            </w:r>
          </w:p>
        </w:tc>
        <w:tc>
          <w:tcPr>
            <w:tcW w:w="2140" w:type="dxa"/>
          </w:tcPr>
          <w:p w14:paraId="78FF5BB3" w14:textId="43A80EF4"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4E4BE6B2" w14:textId="776DE73F" w:rsidTr="000B6156">
        <w:trPr>
          <w:trHeight w:val="225"/>
        </w:trPr>
        <w:tc>
          <w:tcPr>
            <w:tcW w:w="840" w:type="dxa"/>
            <w:shd w:val="clear" w:color="auto" w:fill="auto"/>
            <w:noWrap/>
            <w:vAlign w:val="bottom"/>
            <w:hideMark/>
          </w:tcPr>
          <w:p w14:paraId="29A7935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T</w:t>
            </w:r>
          </w:p>
        </w:tc>
        <w:tc>
          <w:tcPr>
            <w:tcW w:w="2140" w:type="dxa"/>
            <w:shd w:val="clear" w:color="auto" w:fill="auto"/>
            <w:noWrap/>
            <w:vAlign w:val="bottom"/>
            <w:hideMark/>
          </w:tcPr>
          <w:p w14:paraId="1CCBB78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0.8687042801192236</w:t>
            </w:r>
          </w:p>
        </w:tc>
        <w:tc>
          <w:tcPr>
            <w:tcW w:w="2140" w:type="dxa"/>
          </w:tcPr>
          <w:p w14:paraId="4E4D5A97" w14:textId="51FBCB84"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463F312B" w14:textId="089932B1" w:rsidTr="000B6156">
        <w:trPr>
          <w:trHeight w:val="225"/>
        </w:trPr>
        <w:tc>
          <w:tcPr>
            <w:tcW w:w="840" w:type="dxa"/>
            <w:shd w:val="clear" w:color="auto" w:fill="auto"/>
            <w:noWrap/>
            <w:vAlign w:val="bottom"/>
            <w:hideMark/>
          </w:tcPr>
          <w:p w14:paraId="50DE06CA"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V</w:t>
            </w:r>
          </w:p>
        </w:tc>
        <w:tc>
          <w:tcPr>
            <w:tcW w:w="2140" w:type="dxa"/>
            <w:shd w:val="clear" w:color="auto" w:fill="auto"/>
            <w:noWrap/>
            <w:vAlign w:val="bottom"/>
            <w:hideMark/>
          </w:tcPr>
          <w:p w14:paraId="70B7623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1.7716673461715893</w:t>
            </w:r>
          </w:p>
        </w:tc>
        <w:tc>
          <w:tcPr>
            <w:tcW w:w="2140" w:type="dxa"/>
          </w:tcPr>
          <w:p w14:paraId="783A6FFD" w14:textId="48E73A62"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1E24AC56" w14:textId="74E725E2" w:rsidTr="000B6156">
        <w:trPr>
          <w:trHeight w:val="225"/>
        </w:trPr>
        <w:tc>
          <w:tcPr>
            <w:tcW w:w="840" w:type="dxa"/>
            <w:shd w:val="clear" w:color="auto" w:fill="auto"/>
            <w:noWrap/>
            <w:vAlign w:val="bottom"/>
            <w:hideMark/>
          </w:tcPr>
          <w:p w14:paraId="014E152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W</w:t>
            </w:r>
          </w:p>
        </w:tc>
        <w:tc>
          <w:tcPr>
            <w:tcW w:w="2140" w:type="dxa"/>
            <w:shd w:val="clear" w:color="auto" w:fill="auto"/>
            <w:noWrap/>
            <w:vAlign w:val="bottom"/>
            <w:hideMark/>
          </w:tcPr>
          <w:p w14:paraId="2B8EBE3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1.4445410738461344</w:t>
            </w:r>
          </w:p>
        </w:tc>
        <w:tc>
          <w:tcPr>
            <w:tcW w:w="2140" w:type="dxa"/>
          </w:tcPr>
          <w:p w14:paraId="62A53B5F" w14:textId="69B7ADB9"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Hydrophobic</w:t>
            </w:r>
          </w:p>
        </w:tc>
      </w:tr>
      <w:tr w:rsidR="008577C6" w:rsidRPr="00A77983" w14:paraId="307840B2" w14:textId="77E3977B" w:rsidTr="000B6156">
        <w:trPr>
          <w:trHeight w:val="225"/>
        </w:trPr>
        <w:tc>
          <w:tcPr>
            <w:tcW w:w="840" w:type="dxa"/>
            <w:shd w:val="clear" w:color="auto" w:fill="auto"/>
            <w:noWrap/>
            <w:vAlign w:val="bottom"/>
            <w:hideMark/>
          </w:tcPr>
          <w:p w14:paraId="7FF4287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Y</w:t>
            </w:r>
          </w:p>
        </w:tc>
        <w:tc>
          <w:tcPr>
            <w:tcW w:w="2140" w:type="dxa"/>
            <w:shd w:val="clear" w:color="auto" w:fill="auto"/>
            <w:noWrap/>
            <w:vAlign w:val="bottom"/>
            <w:hideMark/>
          </w:tcPr>
          <w:p w14:paraId="54C1F8F2"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1.1607944544164481</w:t>
            </w:r>
          </w:p>
        </w:tc>
        <w:tc>
          <w:tcPr>
            <w:tcW w:w="2140" w:type="dxa"/>
          </w:tcPr>
          <w:p w14:paraId="71374011" w14:textId="3D3A82EE"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65F2FF29" w14:textId="77777777" w:rsidTr="000B6156">
        <w:trPr>
          <w:trHeight w:val="225"/>
        </w:trPr>
        <w:tc>
          <w:tcPr>
            <w:tcW w:w="840" w:type="dxa"/>
            <w:shd w:val="clear" w:color="auto" w:fill="auto"/>
            <w:noWrap/>
            <w:vAlign w:val="bottom"/>
          </w:tcPr>
          <w:p w14:paraId="68A287E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p>
        </w:tc>
        <w:tc>
          <w:tcPr>
            <w:tcW w:w="2140" w:type="dxa"/>
            <w:shd w:val="clear" w:color="auto" w:fill="auto"/>
            <w:noWrap/>
            <w:vAlign w:val="bottom"/>
          </w:tcPr>
          <w:p w14:paraId="3E44816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p>
        </w:tc>
        <w:tc>
          <w:tcPr>
            <w:tcW w:w="2140" w:type="dxa"/>
          </w:tcPr>
          <w:p w14:paraId="65256079" w14:textId="07A11FE2" w:rsidR="008577C6" w:rsidRDefault="008577C6" w:rsidP="008577C6">
            <w:pPr>
              <w:spacing w:after="0" w:line="240" w:lineRule="auto"/>
              <w:rPr>
                <w:rFonts w:ascii="Arial" w:eastAsia="Times New Roman" w:hAnsi="Arial" w:cs="Arial"/>
                <w:color w:val="000000"/>
                <w:sz w:val="16"/>
                <w:szCs w:val="16"/>
                <w:lang w:val="nl-NL" w:eastAsia="nl-NL"/>
              </w:rPr>
            </w:pPr>
          </w:p>
        </w:tc>
      </w:tr>
    </w:tbl>
    <w:p w14:paraId="680DA272" w14:textId="77777777" w:rsidR="00A77983" w:rsidRPr="00A77983" w:rsidRDefault="00A77983" w:rsidP="00A77983"/>
    <w:p w14:paraId="20C724FC" w14:textId="7726D5FA" w:rsidR="008924D5" w:rsidRDefault="008924D5" w:rsidP="008924D5">
      <w:pPr>
        <w:pStyle w:val="Kop2"/>
      </w:pPr>
      <w:r>
        <w:t>Discussion on propensities</w:t>
      </w:r>
    </w:p>
    <w:p w14:paraId="27EBC538" w14:textId="50411FC2" w:rsidR="007A6C6A" w:rsidRPr="007A6C6A" w:rsidRDefault="007A6C6A" w:rsidP="007A6C6A">
      <w:r>
        <w:t>The propensities show</w:t>
      </w:r>
      <w:r w:rsidR="000B6156">
        <w:t xml:space="preserve"> how </w:t>
      </w:r>
      <w:r w:rsidR="00816816">
        <w:t>favourable</w:t>
      </w:r>
      <w:r w:rsidR="000B6156">
        <w:t xml:space="preserve"> the amino acid is to be buried. This means the following:</w:t>
      </w:r>
    </w:p>
    <w:p w14:paraId="0873AC24" w14:textId="49671825" w:rsidR="00A77983" w:rsidRDefault="00B37ADF" w:rsidP="00A77983">
      <w:r>
        <w:t xml:space="preserve">Propensity &lt; 1 –-&gt; </w:t>
      </w:r>
      <w:r w:rsidR="00816816">
        <w:t>hydrophilic</w:t>
      </w:r>
    </w:p>
    <w:p w14:paraId="278393E3" w14:textId="0F14FB3B" w:rsidR="00B37ADF" w:rsidRDefault="00B37ADF" w:rsidP="00A77983">
      <w:r>
        <w:t>Propensity &gt; 1 –-&gt; hydrophobic</w:t>
      </w:r>
    </w:p>
    <w:p w14:paraId="19856175" w14:textId="3B25105F" w:rsidR="00B37ADF" w:rsidRDefault="00B37ADF" w:rsidP="00A77983">
      <w:r>
        <w:t>Propensity = 1 –-&gt; neutral</w:t>
      </w:r>
    </w:p>
    <w:p w14:paraId="17F1F078" w14:textId="0D8EEC9F" w:rsidR="000B6156" w:rsidRDefault="000B6156" w:rsidP="00A77983">
      <w:r>
        <w:t>Each amino acid can</w:t>
      </w:r>
      <w:r w:rsidR="00816816">
        <w:t xml:space="preserve"> also</w:t>
      </w:r>
      <w:r>
        <w:t xml:space="preserve"> be put in a hydrophobic, neutral and hydrophilic class. </w:t>
      </w:r>
    </w:p>
    <w:p w14:paraId="730A6107" w14:textId="77777777" w:rsidR="000B6156" w:rsidRPr="007A6C6A" w:rsidRDefault="000B6156" w:rsidP="000B6156">
      <w:pPr>
        <w:numPr>
          <w:ilvl w:val="0"/>
          <w:numId w:val="5"/>
        </w:numPr>
        <w:spacing w:before="100" w:beforeAutospacing="1" w:after="100" w:afterAutospacing="1" w:line="240" w:lineRule="auto"/>
        <w:jc w:val="both"/>
        <w:rPr>
          <w:rFonts w:ascii="Arial" w:eastAsia="Times New Roman" w:hAnsi="Arial" w:cs="Arial"/>
          <w:color w:val="000000"/>
          <w:sz w:val="18"/>
          <w:szCs w:val="18"/>
          <w:lang w:val="en-CA" w:eastAsia="nl-NL"/>
        </w:rPr>
      </w:pPr>
      <w:r w:rsidRPr="007A6C6A">
        <w:rPr>
          <w:rFonts w:ascii="Arial" w:eastAsia="Times New Roman" w:hAnsi="Arial" w:cs="Arial"/>
          <w:color w:val="000000"/>
          <w:sz w:val="18"/>
          <w:szCs w:val="18"/>
          <w:lang w:val="en-CA" w:eastAsia="nl-NL"/>
        </w:rPr>
        <w:t>Hydrophobic (A, C, I, L, M, F, W, V).</w:t>
      </w:r>
    </w:p>
    <w:p w14:paraId="70394C84" w14:textId="77777777" w:rsidR="000B6156" w:rsidRPr="007A6C6A" w:rsidRDefault="000B6156" w:rsidP="000B6156">
      <w:pPr>
        <w:numPr>
          <w:ilvl w:val="0"/>
          <w:numId w:val="5"/>
        </w:numPr>
        <w:spacing w:before="100" w:beforeAutospacing="1" w:after="100" w:afterAutospacing="1" w:line="240" w:lineRule="auto"/>
        <w:jc w:val="both"/>
        <w:rPr>
          <w:rFonts w:ascii="Arial" w:eastAsia="Times New Roman" w:hAnsi="Arial" w:cs="Arial"/>
          <w:color w:val="000000"/>
          <w:sz w:val="18"/>
          <w:szCs w:val="18"/>
          <w:lang w:val="nl-NL" w:eastAsia="nl-NL"/>
        </w:rPr>
      </w:pPr>
      <w:r w:rsidRPr="007A6C6A">
        <w:rPr>
          <w:rFonts w:ascii="Arial" w:eastAsia="Times New Roman" w:hAnsi="Arial" w:cs="Arial"/>
          <w:color w:val="000000"/>
          <w:sz w:val="18"/>
          <w:szCs w:val="18"/>
          <w:lang w:val="nl-NL" w:eastAsia="nl-NL"/>
        </w:rPr>
        <w:t>Neutral (G, H, P, S, T, Y).</w:t>
      </w:r>
    </w:p>
    <w:p w14:paraId="56541730" w14:textId="4FD3D39F" w:rsidR="000B6156" w:rsidRPr="000B6156" w:rsidRDefault="000B6156" w:rsidP="00A77983">
      <w:pPr>
        <w:numPr>
          <w:ilvl w:val="0"/>
          <w:numId w:val="5"/>
        </w:numPr>
        <w:spacing w:before="100" w:beforeAutospacing="1" w:after="100" w:afterAutospacing="1" w:line="240" w:lineRule="auto"/>
        <w:jc w:val="both"/>
        <w:rPr>
          <w:rFonts w:ascii="Arial" w:eastAsia="Times New Roman" w:hAnsi="Arial" w:cs="Arial"/>
          <w:color w:val="000000"/>
          <w:sz w:val="18"/>
          <w:szCs w:val="18"/>
          <w:lang w:val="en-CA" w:eastAsia="nl-NL"/>
        </w:rPr>
      </w:pPr>
      <w:r w:rsidRPr="007A6C6A">
        <w:rPr>
          <w:rFonts w:ascii="Arial" w:eastAsia="Times New Roman" w:hAnsi="Arial" w:cs="Arial"/>
          <w:color w:val="000000"/>
          <w:sz w:val="18"/>
          <w:szCs w:val="18"/>
          <w:lang w:val="en-CA" w:eastAsia="nl-NL"/>
        </w:rPr>
        <w:t>Hydrophilic (R, N, D, Q, E, K).</w:t>
      </w:r>
    </w:p>
    <w:p w14:paraId="07F75D0C" w14:textId="2F22D242" w:rsidR="000B6156" w:rsidRDefault="000B6156" w:rsidP="00A77983">
      <w:r>
        <w:rPr>
          <w:noProof/>
        </w:rPr>
        <w:drawing>
          <wp:inline distT="0" distB="0" distL="0" distR="0" wp14:anchorId="65E8EC04" wp14:editId="33B33E94">
            <wp:extent cx="4943475" cy="7524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752475"/>
                    </a:xfrm>
                    <a:prstGeom prst="rect">
                      <a:avLst/>
                    </a:prstGeom>
                  </pic:spPr>
                </pic:pic>
              </a:graphicData>
            </a:graphic>
          </wp:inline>
        </w:drawing>
      </w:r>
    </w:p>
    <w:p w14:paraId="69808CB1" w14:textId="2FE74710" w:rsidR="000B6156" w:rsidRPr="000B6156" w:rsidRDefault="000B6156" w:rsidP="000B6156">
      <w:pPr>
        <w:spacing w:after="0" w:line="240" w:lineRule="auto"/>
        <w:rPr>
          <w:rFonts w:ascii="Times New Roman" w:eastAsia="Times New Roman" w:hAnsi="Times New Roman" w:cs="Times New Roman"/>
          <w:sz w:val="18"/>
          <w:szCs w:val="18"/>
          <w:lang w:val="en-CA" w:eastAsia="nl-NL"/>
        </w:rPr>
      </w:pPr>
      <w:r>
        <w:rPr>
          <w:rFonts w:ascii="Times New Roman" w:eastAsia="Times New Roman" w:hAnsi="Times New Roman" w:cs="Times New Roman"/>
          <w:sz w:val="18"/>
          <w:szCs w:val="18"/>
          <w:lang w:val="en-CA" w:eastAsia="nl-NL"/>
        </w:rPr>
        <w:t xml:space="preserve">Image from </w:t>
      </w:r>
      <w:hyperlink r:id="rId15" w:anchor=":~:text=Amino%20acids%20are%20ordered%20from,%2DDoolitle%20scale%20%5B2%5D" w:history="1">
        <w:r w:rsidRPr="00B61BF4">
          <w:rPr>
            <w:rStyle w:val="Hyperlink"/>
            <w:rFonts w:ascii="Times New Roman" w:eastAsia="Times New Roman" w:hAnsi="Times New Roman" w:cs="Times New Roman"/>
            <w:sz w:val="18"/>
            <w:szCs w:val="18"/>
            <w:lang w:val="en-CA" w:eastAsia="nl-NL"/>
          </w:rPr>
          <w:t>http://www.imgt.org/IMGTeducation/Aide-memoire/_UK/aminoacids/IMGTclasses.html#:~:text=Amino%20acids%20are%20ordered%20from,%2DDoolitle%20scale%20%5B2%5D</w:t>
        </w:r>
      </w:hyperlink>
      <w:r w:rsidRPr="000B6156">
        <w:rPr>
          <w:rFonts w:ascii="Times New Roman" w:eastAsia="Times New Roman" w:hAnsi="Times New Roman" w:cs="Times New Roman"/>
          <w:sz w:val="18"/>
          <w:szCs w:val="18"/>
          <w:lang w:val="en-CA" w:eastAsia="nl-NL"/>
        </w:rPr>
        <w:t>.</w:t>
      </w:r>
      <w:r>
        <w:rPr>
          <w:rFonts w:ascii="Times New Roman" w:eastAsia="Times New Roman" w:hAnsi="Times New Roman" w:cs="Times New Roman"/>
          <w:sz w:val="18"/>
          <w:szCs w:val="18"/>
          <w:lang w:val="en-CA" w:eastAsia="nl-NL"/>
        </w:rPr>
        <w:t xml:space="preserve"> Scale used in image is the Kyte-Doolitle scale (</w:t>
      </w:r>
      <w:r w:rsidRPr="000B6156">
        <w:rPr>
          <w:rFonts w:ascii="Times New Roman" w:eastAsia="Times New Roman" w:hAnsi="Times New Roman" w:cs="Times New Roman"/>
          <w:sz w:val="18"/>
          <w:szCs w:val="18"/>
          <w:lang w:val="en-CA" w:eastAsia="nl-NL"/>
        </w:rPr>
        <w:t>Kyte, J. and Doolittle, R.F., J. Mol. Biol., 157, 105-132 (1982).</w:t>
      </w:r>
      <w:r>
        <w:rPr>
          <w:rFonts w:ascii="Times New Roman" w:eastAsia="Times New Roman" w:hAnsi="Times New Roman" w:cs="Times New Roman"/>
          <w:sz w:val="18"/>
          <w:szCs w:val="18"/>
          <w:lang w:val="en-CA" w:eastAsia="nl-NL"/>
        </w:rPr>
        <w:t>)</w:t>
      </w:r>
    </w:p>
    <w:p w14:paraId="59E9BDE5" w14:textId="77777777" w:rsidR="007A6C6A" w:rsidRDefault="007A6C6A" w:rsidP="00A77983"/>
    <w:p w14:paraId="2056DF09" w14:textId="2B9B86EE" w:rsidR="007A6C6A" w:rsidRPr="007A6C6A" w:rsidRDefault="008577C6" w:rsidP="00A77983">
      <w:pPr>
        <w:rPr>
          <w:lang w:val="en-CA"/>
        </w:rPr>
      </w:pPr>
      <w:r>
        <w:rPr>
          <w:lang w:val="en-CA"/>
        </w:rPr>
        <w:t xml:space="preserve">Each amino acid has a propensity that correspond to the class it is in. </w:t>
      </w:r>
    </w:p>
    <w:p w14:paraId="6D84DCD0" w14:textId="77777777" w:rsidR="007A6C6A" w:rsidRDefault="007A6C6A" w:rsidP="00A77983"/>
    <w:p w14:paraId="4F7FB491" w14:textId="77777777" w:rsidR="00B37ADF" w:rsidRPr="00A77983" w:rsidRDefault="00B37ADF" w:rsidP="00A77983"/>
    <w:p w14:paraId="12E28F4C" w14:textId="77777777" w:rsidR="008924D5" w:rsidRDefault="008924D5" w:rsidP="008924D5">
      <w:pPr>
        <w:pStyle w:val="Kop2"/>
      </w:pPr>
      <w:r>
        <w:t>Discussion on database used</w:t>
      </w:r>
    </w:p>
    <w:p w14:paraId="18A00F7C" w14:textId="165D77CE" w:rsidR="008924D5" w:rsidRDefault="008577C6" w:rsidP="008924D5">
      <w:r>
        <w:t xml:space="preserve">The databased used to calculate the propensities contains atomic coordinates for a collection of proteins. The quality </w:t>
      </w:r>
      <w:r w:rsidR="00816816">
        <w:t>of these calculated propensities</w:t>
      </w:r>
      <w:r>
        <w:t xml:space="preserve"> depends on the ex</w:t>
      </w:r>
      <w:r w:rsidR="00B07998">
        <w:t>ecution of the experiments which are used to obtain the coordinates</w:t>
      </w:r>
      <w:r w:rsidR="00816816">
        <w:t xml:space="preserve"> and also the diversity of the proteins in the database</w:t>
      </w:r>
      <w:r w:rsidR="00B07998">
        <w:t xml:space="preserve">. A low </w:t>
      </w:r>
      <w:r w:rsidR="00B07998">
        <w:lastRenderedPageBreak/>
        <w:t xml:space="preserve">quality experiment can affect the quality of </w:t>
      </w:r>
      <w:r w:rsidR="00816816">
        <w:t>atomic coordinates and a</w:t>
      </w:r>
      <w:r>
        <w:t xml:space="preserve"> </w:t>
      </w:r>
      <w:r w:rsidR="00816816">
        <w:t>low</w:t>
      </w:r>
      <w:r>
        <w:t xml:space="preserve"> diversity of proteins </w:t>
      </w:r>
      <w:r w:rsidR="00B07998">
        <w:t>can bias the total number</w:t>
      </w:r>
      <w:r w:rsidR="00816816">
        <w:t xml:space="preserve"> </w:t>
      </w:r>
      <w:r w:rsidR="00B07998">
        <w:t>of residues in a specific structure.</w:t>
      </w:r>
    </w:p>
    <w:p w14:paraId="4F7EB65A" w14:textId="77777777" w:rsidR="008924D5" w:rsidRDefault="008924D5" w:rsidP="008924D5">
      <w:pPr>
        <w:pStyle w:val="Kop1"/>
      </w:pPr>
      <w:r>
        <w:t>Ramachandran plots</w:t>
      </w:r>
    </w:p>
    <w:p w14:paraId="71C28280" w14:textId="4DAA8864" w:rsidR="00816816" w:rsidRDefault="008924D5" w:rsidP="00816816">
      <w:pPr>
        <w:pStyle w:val="Kop2"/>
      </w:pPr>
      <w:r>
        <w:t>Contour lines</w:t>
      </w:r>
    </w:p>
    <w:p w14:paraId="42BD6CCB" w14:textId="18B4116A" w:rsidR="00E6208D" w:rsidRPr="00C679C5" w:rsidRDefault="00E6208D" w:rsidP="00C679C5">
      <w:r>
        <w:t xml:space="preserve">The contour lines are derived from psi and phi calculations over a huge set of PBD files containing atomic coordinates (probably around 1 million proteins). So plotting the </w:t>
      </w:r>
      <w:r w:rsidR="007514A9">
        <w:t xml:space="preserve">million phi and psi values is knowledge based. </w:t>
      </w:r>
      <w:r>
        <w:t>Then a line</w:t>
      </w:r>
      <w:r w:rsidR="007514A9">
        <w:t xml:space="preserve"> is drawn</w:t>
      </w:r>
      <w:r>
        <w:t xml:space="preserve"> along the super den</w:t>
      </w:r>
      <w:r w:rsidR="007514A9">
        <w:t xml:space="preserve">se data points, which is not knowledge based. So overall, the contour lines are not drawn knowledge based. </w:t>
      </w:r>
    </w:p>
    <w:p w14:paraId="1EC72CA2" w14:textId="77777777" w:rsidR="008924D5" w:rsidRPr="003D6600" w:rsidRDefault="008924D5" w:rsidP="008924D5">
      <w:pPr>
        <w:pStyle w:val="Kop2"/>
      </w:pPr>
      <w:r>
        <w:t>Increasing the sampling</w:t>
      </w:r>
    </w:p>
    <w:p w14:paraId="5A07F73A" w14:textId="3CD51304" w:rsidR="008924D5" w:rsidRDefault="00E6208D" w:rsidP="008924D5">
      <w:r>
        <w:t xml:space="preserve">One would expect the contour lines to form a smaller circle/cluster. This is because the higher quality structures give less bias and there are less outliers in the datapoints. Those outliers are present now (with a low quality db) and are considered valuable data. </w:t>
      </w:r>
    </w:p>
    <w:p w14:paraId="7EA444A2" w14:textId="77777777" w:rsidR="008924D5" w:rsidRPr="00577124" w:rsidRDefault="008924D5" w:rsidP="008924D5"/>
    <w:p w14:paraId="7EE9EF83" w14:textId="77777777" w:rsidR="008924D5" w:rsidRDefault="008924D5" w:rsidP="008924D5">
      <w:pPr>
        <w:rPr>
          <w:rFonts w:asciiTheme="majorHAnsi" w:eastAsiaTheme="majorEastAsia" w:hAnsiTheme="majorHAnsi" w:cstheme="majorBidi"/>
          <w:color w:val="2F5496" w:themeColor="accent1" w:themeShade="BF"/>
          <w:sz w:val="32"/>
          <w:szCs w:val="32"/>
        </w:rPr>
      </w:pPr>
      <w:r>
        <w:br w:type="page"/>
      </w:r>
    </w:p>
    <w:p w14:paraId="6F966DBF" w14:textId="77777777" w:rsidR="008924D5" w:rsidRDefault="008924D5" w:rsidP="008924D5">
      <w:pPr>
        <w:pStyle w:val="Kop1"/>
      </w:pPr>
      <w:r>
        <w:lastRenderedPageBreak/>
        <w:t>Extra</w:t>
      </w:r>
    </w:p>
    <w:p w14:paraId="78FD2DA5" w14:textId="77777777" w:rsidR="008924D5" w:rsidRDefault="008924D5" w:rsidP="008924D5">
      <w:pPr>
        <w:rPr>
          <w:rFonts w:ascii="Arial" w:hAnsi="Arial" w:cs="Arial"/>
          <w:b/>
          <w:bCs/>
          <w:color w:val="000000"/>
          <w:sz w:val="19"/>
          <w:szCs w:val="19"/>
          <w:shd w:val="clear" w:color="auto" w:fill="FFFFFF"/>
        </w:rPr>
      </w:pPr>
      <w:r w:rsidRPr="00B26FF1">
        <w:rPr>
          <w:rFonts w:ascii="Arial" w:hAnsi="Arial" w:cs="Arial"/>
          <w:b/>
          <w:bCs/>
          <w:color w:val="000000"/>
          <w:sz w:val="19"/>
          <w:szCs w:val="19"/>
          <w:shd w:val="clear" w:color="auto" w:fill="FFFFFF"/>
        </w:rPr>
        <w:t>PDB file:</w:t>
      </w:r>
    </w:p>
    <w:p w14:paraId="23CD1D7C" w14:textId="77777777" w:rsidR="008924D5" w:rsidRPr="00632F0B" w:rsidRDefault="008924D5" w:rsidP="008924D5">
      <w:pPr>
        <w:rPr>
          <w:rFonts w:ascii="Arial" w:hAnsi="Arial" w:cs="Arial"/>
          <w:color w:val="000000"/>
          <w:sz w:val="19"/>
          <w:szCs w:val="19"/>
          <w:shd w:val="clear" w:color="auto" w:fill="FFFFFF"/>
        </w:rPr>
      </w:pPr>
      <w:r w:rsidRPr="00632F0B">
        <w:rPr>
          <w:rFonts w:ascii="Arial" w:hAnsi="Arial" w:cs="Arial"/>
          <w:color w:val="000000"/>
          <w:sz w:val="19"/>
          <w:szCs w:val="19"/>
          <w:shd w:val="clear" w:color="auto" w:fill="FFFFFF"/>
        </w:rPr>
        <w:t>CA i</w:t>
      </w:r>
      <w:r>
        <w:rPr>
          <w:rFonts w:ascii="Arial" w:hAnsi="Arial" w:cs="Arial"/>
          <w:color w:val="000000"/>
          <w:sz w:val="19"/>
          <w:szCs w:val="19"/>
          <w:shd w:val="clear" w:color="auto" w:fill="FFFFFF"/>
        </w:rPr>
        <w:t>s always part of the backbone. All other atoms with two letters are part of a residue!</w:t>
      </w:r>
    </w:p>
    <w:p w14:paraId="0EF0F258" w14:textId="77777777" w:rsidR="008924D5" w:rsidRDefault="008924D5" w:rsidP="008924D5">
      <w:r>
        <w:t>Calculate by hand for residue PRO:</w:t>
      </w:r>
    </w:p>
    <w:p w14:paraId="4C8DDAB5" w14:textId="77777777" w:rsidR="008924D5" w:rsidRPr="005B4764" w:rsidRDefault="008924D5" w:rsidP="008924D5">
      <w:pPr>
        <w:rPr>
          <w:lang w:val="it-IT"/>
        </w:rPr>
      </w:pPr>
      <w:r w:rsidRPr="005B4764">
        <w:rPr>
          <w:lang w:val="it-IT"/>
        </w:rPr>
        <w:t xml:space="preserve">ATOM      2  CA  ALA A   1      43.888  10.862  -6.231  1.00  0.00           C  </w:t>
      </w:r>
    </w:p>
    <w:p w14:paraId="790C2931" w14:textId="77777777" w:rsidR="008924D5" w:rsidRPr="00632F0B" w:rsidRDefault="008924D5" w:rsidP="008924D5">
      <w:pPr>
        <w:rPr>
          <w:lang w:val="it-IT"/>
        </w:rPr>
      </w:pPr>
      <w:r w:rsidRPr="00632F0B">
        <w:rPr>
          <w:lang w:val="it-IT"/>
        </w:rPr>
        <w:t xml:space="preserve">ATOM      3  C   ALA A   1      44.791  11.378  -5.094  1.00  0.00           C  </w:t>
      </w:r>
    </w:p>
    <w:p w14:paraId="62953C07" w14:textId="77777777" w:rsidR="008924D5" w:rsidRPr="00632F0B" w:rsidRDefault="008924D5" w:rsidP="008924D5">
      <w:pPr>
        <w:rPr>
          <w:lang w:val="it-IT"/>
        </w:rPr>
      </w:pPr>
      <w:r w:rsidRPr="00632F0B">
        <w:rPr>
          <w:lang w:val="it-IT"/>
        </w:rPr>
        <w:t xml:space="preserve">ATOM      4  O   ALA A   1      44.633  10.992  -3.937  1.00  0.00           O  </w:t>
      </w:r>
    </w:p>
    <w:p w14:paraId="122CC2DF" w14:textId="77777777" w:rsidR="008924D5" w:rsidRPr="00632F0B" w:rsidRDefault="008924D5" w:rsidP="008924D5">
      <w:pPr>
        <w:rPr>
          <w:lang w:val="it-IT"/>
        </w:rPr>
      </w:pPr>
      <w:r w:rsidRPr="00632F0B">
        <w:rPr>
          <w:lang w:val="it-IT"/>
        </w:rPr>
        <w:t xml:space="preserve">ATOM      5  CB  ALA A   1      44.722  10.051  -7.240  1.00  0.00           C  </w:t>
      </w:r>
    </w:p>
    <w:p w14:paraId="5A3C8ED2" w14:textId="77777777" w:rsidR="008924D5" w:rsidRPr="00632F0B" w:rsidRDefault="008924D5" w:rsidP="008924D5">
      <w:pPr>
        <w:rPr>
          <w:lang w:val="it-IT"/>
        </w:rPr>
      </w:pPr>
      <w:r w:rsidRPr="00632F0B">
        <w:rPr>
          <w:lang w:val="it-IT"/>
        </w:rPr>
        <w:t xml:space="preserve">ATOM      6  N   PRO A   2      45.714  12.244  -5.497  1.00  0.00           N  </w:t>
      </w:r>
    </w:p>
    <w:p w14:paraId="603FF5C3" w14:textId="77777777" w:rsidR="008924D5" w:rsidRPr="00632F0B" w:rsidRDefault="008924D5" w:rsidP="008924D5">
      <w:pPr>
        <w:rPr>
          <w:lang w:val="it-IT"/>
        </w:rPr>
      </w:pPr>
      <w:r w:rsidRPr="00632F0B">
        <w:rPr>
          <w:lang w:val="it-IT"/>
        </w:rPr>
        <w:t xml:space="preserve">ATOM      7  CA  PRO A   2      46.689  12.815  -4.561  1.00  0.00           C  </w:t>
      </w:r>
    </w:p>
    <w:p w14:paraId="10C43420" w14:textId="77777777" w:rsidR="008924D5" w:rsidRPr="00632F0B" w:rsidRDefault="008924D5" w:rsidP="008924D5">
      <w:pPr>
        <w:rPr>
          <w:lang w:val="it-IT"/>
        </w:rPr>
      </w:pPr>
      <w:r w:rsidRPr="00632F0B">
        <w:rPr>
          <w:lang w:val="it-IT"/>
        </w:rPr>
        <w:t xml:space="preserve">ATOM      8  C   PRO A   2      46.042  13.601  -3.411  1.00  0.00           C  </w:t>
      </w:r>
    </w:p>
    <w:p w14:paraId="521073E2" w14:textId="77777777" w:rsidR="008924D5" w:rsidRPr="00632F0B" w:rsidRDefault="008924D5" w:rsidP="008924D5">
      <w:pPr>
        <w:rPr>
          <w:lang w:val="it-IT"/>
        </w:rPr>
      </w:pPr>
      <w:r w:rsidRPr="00632F0B">
        <w:rPr>
          <w:lang w:val="it-IT"/>
        </w:rPr>
        <w:t xml:space="preserve">ATOM      9  O   PRO A   2      46.030  13.141  -2.267  1.00  0.00           O  </w:t>
      </w:r>
    </w:p>
    <w:p w14:paraId="5C3A9126" w14:textId="77777777" w:rsidR="008924D5" w:rsidRDefault="008924D5" w:rsidP="008924D5">
      <w:r>
        <w:t xml:space="preserve">ATOM     10  CB  PRO A   2      47.640  13.732  -5.359  1.00  0.00           C  </w:t>
      </w:r>
    </w:p>
    <w:p w14:paraId="4DDF35CC" w14:textId="77777777" w:rsidR="008924D5" w:rsidRDefault="008924D5" w:rsidP="008924D5">
      <w:r>
        <w:t xml:space="preserve">ATOM     11  CG  PRO A   2      47.006  13.820  -6.760  1.00  0.00           C  </w:t>
      </w:r>
    </w:p>
    <w:p w14:paraId="071FA888" w14:textId="77777777" w:rsidR="008924D5" w:rsidRDefault="008924D5" w:rsidP="008924D5">
      <w:r>
        <w:t xml:space="preserve">ATOM     12  CD  PRO A   2      46.056  12.615  -6.882  1.00  0.00           C  </w:t>
      </w:r>
    </w:p>
    <w:p w14:paraId="64911F94" w14:textId="77777777" w:rsidR="008924D5" w:rsidRDefault="008924D5" w:rsidP="008924D5">
      <w:r>
        <w:t xml:space="preserve">ATOM     13  N   ARG A   4      45.521  14.773  -3.763  1.00  0.00           N  </w:t>
      </w:r>
    </w:p>
    <w:p w14:paraId="2E75571E" w14:textId="77777777" w:rsidR="008924D5" w:rsidRDefault="008924D5" w:rsidP="008924D5">
      <w:r>
        <w:t xml:space="preserve">ATOM     14  CA  ARG A   4      44.872  15.621  -2.730  1.00  0.00           C  </w:t>
      </w:r>
    </w:p>
    <w:p w14:paraId="669BF862" w14:textId="77777777" w:rsidR="008924D5" w:rsidRDefault="008924D5" w:rsidP="008924D5">
      <w:pPr>
        <w:pStyle w:val="Lijstalinea"/>
        <w:numPr>
          <w:ilvl w:val="0"/>
          <w:numId w:val="1"/>
        </w:numPr>
        <w:rPr>
          <w:b/>
          <w:bCs/>
        </w:rPr>
      </w:pPr>
      <w:r w:rsidRPr="003218C5">
        <w:rPr>
          <w:b/>
          <w:bCs/>
        </w:rPr>
        <w:t>Make small yellow plane for atoms 3,6,7</w:t>
      </w:r>
    </w:p>
    <w:p w14:paraId="0894A351" w14:textId="77777777" w:rsidR="008924D5" w:rsidRPr="003B26A9" w:rsidRDefault="008924D5" w:rsidP="008924D5">
      <w:pPr>
        <w:pStyle w:val="Lijstalinea"/>
        <w:rPr>
          <w:lang w:val="nl-NL"/>
        </w:rPr>
      </w:pPr>
      <w:r w:rsidRPr="003B26A9">
        <w:rPr>
          <w:lang w:val="nl-NL"/>
        </w:rPr>
        <w:t>Eerst 2 vectoren m</w:t>
      </w:r>
      <w:r>
        <w:rPr>
          <w:lang w:val="nl-NL"/>
        </w:rPr>
        <w:t xml:space="preserve">aken van punt 3 naar 6 en van punt 6 naar 7. </w:t>
      </w:r>
    </w:p>
    <w:p w14:paraId="494A1A7D" w14:textId="77777777" w:rsidR="008924D5" w:rsidRPr="003B26A9" w:rsidRDefault="008924D5" w:rsidP="008924D5">
      <w:pPr>
        <w:pStyle w:val="Lijstalinea"/>
        <w:rPr>
          <w:lang w:val="nl-NL"/>
        </w:rPr>
      </w:pPr>
      <w:r w:rsidRPr="003B26A9">
        <w:rPr>
          <w:lang w:val="nl-NL"/>
        </w:rPr>
        <w:t xml:space="preserve">V36 = </w:t>
      </w:r>
      <w:r>
        <w:rPr>
          <w:lang w:val="nl-NL"/>
        </w:rPr>
        <w:t>6 – 3 =(</w:t>
      </w:r>
      <w:r w:rsidRPr="00632F0B">
        <w:rPr>
          <w:lang w:val="it-IT"/>
        </w:rPr>
        <w:t>45.714</w:t>
      </w:r>
      <w:r>
        <w:rPr>
          <w:lang w:val="it-IT"/>
        </w:rPr>
        <w:t xml:space="preserve"> , </w:t>
      </w:r>
      <w:r w:rsidRPr="00632F0B">
        <w:rPr>
          <w:lang w:val="it-IT"/>
        </w:rPr>
        <w:t xml:space="preserve">  12.244 </w:t>
      </w:r>
      <w:r>
        <w:rPr>
          <w:lang w:val="it-IT"/>
        </w:rPr>
        <w:t>,</w:t>
      </w:r>
      <w:r w:rsidRPr="00632F0B">
        <w:rPr>
          <w:lang w:val="it-IT"/>
        </w:rPr>
        <w:t xml:space="preserve"> -5.497</w:t>
      </w:r>
      <w:r>
        <w:rPr>
          <w:lang w:val="it-IT"/>
        </w:rPr>
        <w:t>) – (</w:t>
      </w:r>
      <w:r w:rsidRPr="00632F0B">
        <w:rPr>
          <w:lang w:val="it-IT"/>
        </w:rPr>
        <w:t>44.791  11.378  -5.094</w:t>
      </w:r>
      <w:r>
        <w:rPr>
          <w:lang w:val="it-IT"/>
        </w:rPr>
        <w:t xml:space="preserve">) = (45.714-44.791 , 12.244-11.378, -5.497- - 5.094) = … </w:t>
      </w:r>
    </w:p>
    <w:p w14:paraId="3AE712DD" w14:textId="77777777" w:rsidR="008924D5" w:rsidRDefault="008924D5" w:rsidP="008924D5">
      <w:pPr>
        <w:pStyle w:val="Lijstalinea"/>
        <w:rPr>
          <w:lang w:val="it-IT"/>
        </w:rPr>
      </w:pPr>
      <w:r w:rsidRPr="003B26A9">
        <w:rPr>
          <w:lang w:val="nl-NL"/>
        </w:rPr>
        <w:t>V67 =</w:t>
      </w:r>
      <w:r>
        <w:rPr>
          <w:lang w:val="nl-NL"/>
        </w:rPr>
        <w:t>7 – 6 = (</w:t>
      </w:r>
      <w:r w:rsidRPr="00632F0B">
        <w:rPr>
          <w:lang w:val="it-IT"/>
        </w:rPr>
        <w:t>46.689  12.815  -4.561</w:t>
      </w:r>
      <w:r>
        <w:rPr>
          <w:lang w:val="it-IT"/>
        </w:rPr>
        <w:t>) -</w:t>
      </w:r>
      <w:r w:rsidRPr="00632F0B">
        <w:rPr>
          <w:lang w:val="it-IT"/>
        </w:rPr>
        <w:t xml:space="preserve">  </w:t>
      </w:r>
      <w:r>
        <w:rPr>
          <w:lang w:val="nl-NL"/>
        </w:rPr>
        <w:t>(</w:t>
      </w:r>
      <w:r w:rsidRPr="00632F0B">
        <w:rPr>
          <w:lang w:val="it-IT"/>
        </w:rPr>
        <w:t>45.714</w:t>
      </w:r>
      <w:r>
        <w:rPr>
          <w:lang w:val="it-IT"/>
        </w:rPr>
        <w:t xml:space="preserve"> , </w:t>
      </w:r>
      <w:r w:rsidRPr="00632F0B">
        <w:rPr>
          <w:lang w:val="it-IT"/>
        </w:rPr>
        <w:t xml:space="preserve">  12.244 </w:t>
      </w:r>
      <w:r>
        <w:rPr>
          <w:lang w:val="it-IT"/>
        </w:rPr>
        <w:t>,</w:t>
      </w:r>
      <w:r w:rsidRPr="00632F0B">
        <w:rPr>
          <w:lang w:val="it-IT"/>
        </w:rPr>
        <w:t xml:space="preserve"> -5.497</w:t>
      </w:r>
      <w:r>
        <w:rPr>
          <w:lang w:val="it-IT"/>
        </w:rPr>
        <w:t>)</w:t>
      </w:r>
    </w:p>
    <w:p w14:paraId="4DCB7FE0" w14:textId="77777777" w:rsidR="008924D5" w:rsidRDefault="008924D5" w:rsidP="008924D5">
      <w:pPr>
        <w:pStyle w:val="Lijstalinea"/>
        <w:rPr>
          <w:lang w:val="it-IT"/>
        </w:rPr>
      </w:pPr>
    </w:p>
    <w:p w14:paraId="12F59B2E" w14:textId="77777777" w:rsidR="008924D5" w:rsidRDefault="008924D5" w:rsidP="008924D5">
      <w:pPr>
        <w:pStyle w:val="Lijstalinea"/>
        <w:rPr>
          <w:lang w:val="it-IT"/>
        </w:rPr>
      </w:pPr>
      <w:r>
        <w:rPr>
          <w:lang w:val="it-IT"/>
        </w:rPr>
        <w:t xml:space="preserve">Plane = V36 x V67 </w:t>
      </w:r>
    </w:p>
    <w:p w14:paraId="734EEF47" w14:textId="77777777" w:rsidR="008924D5" w:rsidRPr="003B26A9" w:rsidRDefault="008924D5" w:rsidP="008924D5">
      <w:pPr>
        <w:pStyle w:val="Lijstalinea"/>
        <w:rPr>
          <w:lang w:val="nl-NL"/>
        </w:rPr>
      </w:pPr>
    </w:p>
    <w:p w14:paraId="363E6025" w14:textId="77777777" w:rsidR="008924D5" w:rsidRPr="003218C5" w:rsidRDefault="008924D5" w:rsidP="008924D5">
      <w:pPr>
        <w:pStyle w:val="Lijstalinea"/>
        <w:numPr>
          <w:ilvl w:val="0"/>
          <w:numId w:val="1"/>
        </w:numPr>
        <w:rPr>
          <w:b/>
          <w:bCs/>
        </w:rPr>
      </w:pPr>
      <w:r w:rsidRPr="003218C5">
        <w:rPr>
          <w:b/>
          <w:bCs/>
        </w:rPr>
        <w:t>Make small orange plane for atoms 7,8,13</w:t>
      </w:r>
    </w:p>
    <w:p w14:paraId="11FB2DE8" w14:textId="77777777" w:rsidR="008924D5" w:rsidRPr="003218C5" w:rsidRDefault="008924D5" w:rsidP="008924D5">
      <w:pPr>
        <w:pStyle w:val="Lijstalinea"/>
        <w:numPr>
          <w:ilvl w:val="0"/>
          <w:numId w:val="1"/>
        </w:numPr>
        <w:rPr>
          <w:b/>
          <w:bCs/>
        </w:rPr>
      </w:pPr>
      <w:r w:rsidRPr="003218C5">
        <w:rPr>
          <w:b/>
          <w:bCs/>
        </w:rPr>
        <w:t>Make small grey plane for atoms 6,7,8</w:t>
      </w:r>
    </w:p>
    <w:p w14:paraId="6C1CD52D" w14:textId="77777777" w:rsidR="008924D5" w:rsidRDefault="008924D5" w:rsidP="008924D5">
      <w:pPr>
        <w:pStyle w:val="Lijstalinea"/>
        <w:numPr>
          <w:ilvl w:val="0"/>
          <w:numId w:val="1"/>
        </w:numPr>
      </w:pPr>
      <w:r>
        <w:t>Make big yellow plane for atoms 2,4,6,7</w:t>
      </w:r>
    </w:p>
    <w:p w14:paraId="292B0C85" w14:textId="77777777" w:rsidR="008924D5" w:rsidRDefault="008924D5" w:rsidP="008924D5">
      <w:pPr>
        <w:pStyle w:val="Lijstalinea"/>
        <w:numPr>
          <w:ilvl w:val="0"/>
          <w:numId w:val="1"/>
        </w:numPr>
      </w:pPr>
      <w:r>
        <w:t>Make big orange plane for atoms  7,9,13,14</w:t>
      </w:r>
    </w:p>
    <w:p w14:paraId="738C16D1" w14:textId="77777777" w:rsidR="008924D5" w:rsidRDefault="008924D5" w:rsidP="008924D5">
      <w:r>
        <w:t>Coordinates of the backbone atoms from a PDB file: column 7, 8,9 are x,y,z?</w:t>
      </w:r>
    </w:p>
    <w:p w14:paraId="60543B39" w14:textId="345D8ED5" w:rsidR="008924D5" w:rsidRDefault="008924D5" w:rsidP="008924D5">
      <w:r>
        <w:t xml:space="preserve">Angle of the planes can only go until 180 degrees. That’s why atan2() is there. </w:t>
      </w:r>
    </w:p>
    <w:p w14:paraId="043D565A" w14:textId="40266D6C" w:rsidR="00B37ADF" w:rsidRDefault="00B37ADF" w:rsidP="008924D5"/>
    <w:p w14:paraId="1D40A0F4" w14:textId="536B6683" w:rsidR="00B37ADF" w:rsidRDefault="00B37ADF" w:rsidP="008924D5"/>
    <w:p w14:paraId="5A48A06E" w14:textId="2F3F8AEE" w:rsidR="00B37ADF" w:rsidRDefault="00B37ADF" w:rsidP="008924D5"/>
    <w:p w14:paraId="33C1A6AD" w14:textId="27240900" w:rsidR="00B37ADF" w:rsidRDefault="00B37ADF" w:rsidP="008924D5"/>
    <w:p w14:paraId="60D6341E" w14:textId="77777777" w:rsidR="00B37ADF" w:rsidRPr="003F6CAA" w:rsidRDefault="00B37ADF" w:rsidP="00B37ADF">
      <w:pPr>
        <w:rPr>
          <w:lang w:val="en-CA"/>
        </w:rPr>
      </w:pPr>
    </w:p>
    <w:p w14:paraId="149A4369" w14:textId="77777777" w:rsidR="00B37ADF" w:rsidRPr="003F6CAA" w:rsidRDefault="00B37ADF" w:rsidP="00B37ADF">
      <w:pPr>
        <w:rPr>
          <w:lang w:val="en-CA"/>
        </w:rPr>
      </w:pPr>
    </w:p>
    <w:p w14:paraId="7D18C4D2" w14:textId="77777777" w:rsidR="00B37ADF" w:rsidRDefault="00F679EC" w:rsidP="00B37ADF">
      <w:hyperlink r:id="rId16" w:history="1">
        <w:r w:rsidR="00B37ADF" w:rsidRPr="008A4915">
          <w:rPr>
            <w:rStyle w:val="Hyperlink"/>
          </w:rPr>
          <w:t>https://proteinstructures.com/Structure/Structure/Ramachandran-plot.html</w:t>
        </w:r>
      </w:hyperlink>
      <w:r w:rsidR="00B37ADF">
        <w:t xml:space="preserve"> :</w:t>
      </w:r>
    </w:p>
    <w:p w14:paraId="3A43968A" w14:textId="77777777" w:rsidR="00B37ADF" w:rsidRPr="00D4745A" w:rsidRDefault="00B37ADF" w:rsidP="00B37ADF">
      <w:r>
        <w:rPr>
          <w:noProof/>
        </w:rPr>
        <w:drawing>
          <wp:inline distT="0" distB="0" distL="0" distR="0" wp14:anchorId="6C8D28AD" wp14:editId="7E5E5A13">
            <wp:extent cx="4486275" cy="34290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429000"/>
                    </a:xfrm>
                    <a:prstGeom prst="rect">
                      <a:avLst/>
                    </a:prstGeom>
                  </pic:spPr>
                </pic:pic>
              </a:graphicData>
            </a:graphic>
          </wp:inline>
        </w:drawing>
      </w:r>
    </w:p>
    <w:p w14:paraId="4DF2F57D" w14:textId="77777777" w:rsidR="00B37ADF" w:rsidRDefault="00B37ADF" w:rsidP="00B37ADF"/>
    <w:p w14:paraId="7CC08F94" w14:textId="77777777" w:rsidR="00B37ADF" w:rsidRDefault="00B37ADF" w:rsidP="00B37ADF">
      <w:r>
        <w:t xml:space="preserve">The PDB files contains data obtained from the average structure formation.. The actual structure in real life “breathes”, so the structure formation changes a little bit. </w:t>
      </w:r>
    </w:p>
    <w:p w14:paraId="02511270" w14:textId="77777777" w:rsidR="00B37ADF" w:rsidRDefault="00B37ADF" w:rsidP="00B37ADF">
      <w:r>
        <w:lastRenderedPageBreak/>
        <w:t xml:space="preserve">Also the PDB files does not contain information about the active or inactive form. </w:t>
      </w:r>
      <w:r>
        <w:rPr>
          <w:noProof/>
        </w:rPr>
        <w:drawing>
          <wp:inline distT="0" distB="0" distL="0" distR="0" wp14:anchorId="04B27408" wp14:editId="4D1A0463">
            <wp:extent cx="5760720" cy="46920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92015"/>
                    </a:xfrm>
                    <a:prstGeom prst="rect">
                      <a:avLst/>
                    </a:prstGeom>
                  </pic:spPr>
                </pic:pic>
              </a:graphicData>
            </a:graphic>
          </wp:inline>
        </w:drawing>
      </w:r>
    </w:p>
    <w:p w14:paraId="7B3CF4ED" w14:textId="77777777" w:rsidR="00B37ADF" w:rsidRDefault="00B37ADF" w:rsidP="00B37ADF"/>
    <w:p w14:paraId="2C7A09C9" w14:textId="77777777" w:rsidR="00B37ADF" w:rsidRDefault="00B37ADF" w:rsidP="008924D5"/>
    <w:p w14:paraId="1A70D7BF" w14:textId="77777777" w:rsidR="008924D5" w:rsidRPr="00A0575C" w:rsidRDefault="008924D5" w:rsidP="008924D5"/>
    <w:p w14:paraId="345EFE6A" w14:textId="77777777" w:rsidR="00FE187C" w:rsidRDefault="00FE187C"/>
    <w:sectPr w:rsidR="00FE18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7565B"/>
    <w:multiLevelType w:val="hybridMultilevel"/>
    <w:tmpl w:val="59F234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FD615A"/>
    <w:multiLevelType w:val="hybridMultilevel"/>
    <w:tmpl w:val="601EE1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9684DC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5FE803A4"/>
    <w:multiLevelType w:val="hybridMultilevel"/>
    <w:tmpl w:val="4C5CFA52"/>
    <w:lvl w:ilvl="0" w:tplc="A99C4A8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AF40DC"/>
    <w:multiLevelType w:val="multilevel"/>
    <w:tmpl w:val="E71E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A47"/>
    <w:rsid w:val="00062C73"/>
    <w:rsid w:val="000B6156"/>
    <w:rsid w:val="000C63D2"/>
    <w:rsid w:val="000F2527"/>
    <w:rsid w:val="001267F9"/>
    <w:rsid w:val="00176397"/>
    <w:rsid w:val="001F1E1C"/>
    <w:rsid w:val="002D0C9D"/>
    <w:rsid w:val="00310CD8"/>
    <w:rsid w:val="00321109"/>
    <w:rsid w:val="003F6CAA"/>
    <w:rsid w:val="004434F7"/>
    <w:rsid w:val="004642E4"/>
    <w:rsid w:val="00527A47"/>
    <w:rsid w:val="00535417"/>
    <w:rsid w:val="005750F2"/>
    <w:rsid w:val="00590525"/>
    <w:rsid w:val="00604D14"/>
    <w:rsid w:val="00650F14"/>
    <w:rsid w:val="00652647"/>
    <w:rsid w:val="0065613D"/>
    <w:rsid w:val="0067013F"/>
    <w:rsid w:val="007514A9"/>
    <w:rsid w:val="007A6C6A"/>
    <w:rsid w:val="00816816"/>
    <w:rsid w:val="008577C6"/>
    <w:rsid w:val="00886404"/>
    <w:rsid w:val="008924D5"/>
    <w:rsid w:val="008E6DFF"/>
    <w:rsid w:val="009D19FA"/>
    <w:rsid w:val="00A77983"/>
    <w:rsid w:val="00AC39C4"/>
    <w:rsid w:val="00B07998"/>
    <w:rsid w:val="00B21E60"/>
    <w:rsid w:val="00B37ADF"/>
    <w:rsid w:val="00B52E62"/>
    <w:rsid w:val="00B7284B"/>
    <w:rsid w:val="00C679C5"/>
    <w:rsid w:val="00CB1ED9"/>
    <w:rsid w:val="00D4745A"/>
    <w:rsid w:val="00E6208D"/>
    <w:rsid w:val="00EA40AE"/>
    <w:rsid w:val="00EB3A00"/>
    <w:rsid w:val="00F02FB6"/>
    <w:rsid w:val="00F679EC"/>
    <w:rsid w:val="00FE187C"/>
    <w:rsid w:val="00FF61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02CB"/>
  <w15:chartTrackingRefBased/>
  <w15:docId w15:val="{8393C2E6-2B4E-4B92-B96E-4778018DB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24D5"/>
    <w:rPr>
      <w:lang w:val="en-GB"/>
    </w:rPr>
  </w:style>
  <w:style w:type="paragraph" w:styleId="Kop1">
    <w:name w:val="heading 1"/>
    <w:basedOn w:val="Standaard"/>
    <w:next w:val="Standaard"/>
    <w:link w:val="Kop1Char"/>
    <w:uiPriority w:val="9"/>
    <w:qFormat/>
    <w:rsid w:val="008924D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924D5"/>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8924D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8924D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8924D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924D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924D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924D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924D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924D5"/>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8924D5"/>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semiHidden/>
    <w:rsid w:val="008924D5"/>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8924D5"/>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8924D5"/>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8924D5"/>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8924D5"/>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8924D5"/>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8924D5"/>
    <w:rPr>
      <w:rFonts w:asciiTheme="majorHAnsi" w:eastAsiaTheme="majorEastAsia" w:hAnsiTheme="majorHAnsi" w:cstheme="majorBidi"/>
      <w:i/>
      <w:iCs/>
      <w:color w:val="272727" w:themeColor="text1" w:themeTint="D8"/>
      <w:sz w:val="21"/>
      <w:szCs w:val="21"/>
      <w:lang w:val="en-GB"/>
    </w:rPr>
  </w:style>
  <w:style w:type="paragraph" w:styleId="Lijstalinea">
    <w:name w:val="List Paragraph"/>
    <w:basedOn w:val="Standaard"/>
    <w:uiPriority w:val="34"/>
    <w:qFormat/>
    <w:rsid w:val="008924D5"/>
    <w:pPr>
      <w:ind w:left="720"/>
      <w:contextualSpacing/>
    </w:pPr>
  </w:style>
  <w:style w:type="character" w:styleId="Hyperlink">
    <w:name w:val="Hyperlink"/>
    <w:basedOn w:val="Standaardalinea-lettertype"/>
    <w:uiPriority w:val="99"/>
    <w:unhideWhenUsed/>
    <w:rsid w:val="008924D5"/>
    <w:rPr>
      <w:color w:val="0000FF"/>
      <w:u w:val="single"/>
    </w:rPr>
  </w:style>
  <w:style w:type="character" w:styleId="Onopgelostemelding">
    <w:name w:val="Unresolved Mention"/>
    <w:basedOn w:val="Standaardalinea-lettertype"/>
    <w:uiPriority w:val="99"/>
    <w:semiHidden/>
    <w:unhideWhenUsed/>
    <w:rsid w:val="00B7284B"/>
    <w:rPr>
      <w:color w:val="605E5C"/>
      <w:shd w:val="clear" w:color="auto" w:fill="E1DFDD"/>
    </w:rPr>
  </w:style>
  <w:style w:type="character" w:styleId="GevolgdeHyperlink">
    <w:name w:val="FollowedHyperlink"/>
    <w:basedOn w:val="Standaardalinea-lettertype"/>
    <w:uiPriority w:val="99"/>
    <w:semiHidden/>
    <w:unhideWhenUsed/>
    <w:rsid w:val="00CB1ED9"/>
    <w:rPr>
      <w:color w:val="954F72" w:themeColor="followedHyperlink"/>
      <w:u w:val="single"/>
    </w:rPr>
  </w:style>
  <w:style w:type="paragraph" w:styleId="Bijschrift">
    <w:name w:val="caption"/>
    <w:basedOn w:val="Standaard"/>
    <w:next w:val="Standaard"/>
    <w:uiPriority w:val="35"/>
    <w:unhideWhenUsed/>
    <w:qFormat/>
    <w:rsid w:val="00B52E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86927">
      <w:bodyDiv w:val="1"/>
      <w:marLeft w:val="0"/>
      <w:marRight w:val="0"/>
      <w:marTop w:val="0"/>
      <w:marBottom w:val="0"/>
      <w:divBdr>
        <w:top w:val="none" w:sz="0" w:space="0" w:color="auto"/>
        <w:left w:val="none" w:sz="0" w:space="0" w:color="auto"/>
        <w:bottom w:val="none" w:sz="0" w:space="0" w:color="auto"/>
        <w:right w:val="none" w:sz="0" w:space="0" w:color="auto"/>
      </w:divBdr>
    </w:div>
    <w:div w:id="450516427">
      <w:bodyDiv w:val="1"/>
      <w:marLeft w:val="0"/>
      <w:marRight w:val="0"/>
      <w:marTop w:val="0"/>
      <w:marBottom w:val="0"/>
      <w:divBdr>
        <w:top w:val="none" w:sz="0" w:space="0" w:color="auto"/>
        <w:left w:val="none" w:sz="0" w:space="0" w:color="auto"/>
        <w:bottom w:val="none" w:sz="0" w:space="0" w:color="auto"/>
        <w:right w:val="none" w:sz="0" w:space="0" w:color="auto"/>
      </w:divBdr>
    </w:div>
    <w:div w:id="473528676">
      <w:bodyDiv w:val="1"/>
      <w:marLeft w:val="0"/>
      <w:marRight w:val="0"/>
      <w:marTop w:val="0"/>
      <w:marBottom w:val="0"/>
      <w:divBdr>
        <w:top w:val="none" w:sz="0" w:space="0" w:color="auto"/>
        <w:left w:val="none" w:sz="0" w:space="0" w:color="auto"/>
        <w:bottom w:val="none" w:sz="0" w:space="0" w:color="auto"/>
        <w:right w:val="none" w:sz="0" w:space="0" w:color="auto"/>
      </w:divBdr>
    </w:div>
    <w:div w:id="907688266">
      <w:bodyDiv w:val="1"/>
      <w:marLeft w:val="0"/>
      <w:marRight w:val="0"/>
      <w:marTop w:val="0"/>
      <w:marBottom w:val="0"/>
      <w:divBdr>
        <w:top w:val="none" w:sz="0" w:space="0" w:color="auto"/>
        <w:left w:val="none" w:sz="0" w:space="0" w:color="auto"/>
        <w:bottom w:val="none" w:sz="0" w:space="0" w:color="auto"/>
        <w:right w:val="none" w:sz="0" w:space="0" w:color="auto"/>
      </w:divBdr>
      <w:divsChild>
        <w:div w:id="706181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sb.org/structure/1tim" TargetMode="External"/><Relationship Id="rId13" Type="http://schemas.openxmlformats.org/officeDocument/2006/relationships/hyperlink" Target="https://www.quora.com/Which-regions-of-Ramachandran-plot-are-loop-regions"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quora.com/Which-regions-of-Ramachandran-plot-are-loop-region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roteinstructures.com/Structure/Structure/Ramachandran-plot.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www.imgt.org/IMGTeducation/Aide-memoire/_UK/aminoacids/IMGTclasses.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2764</TotalTime>
  <Pages>10</Pages>
  <Words>1530</Words>
  <Characters>8726</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van Ruijven</dc:creator>
  <cp:keywords/>
  <dc:description/>
  <cp:lastModifiedBy>M. van Ruijven</cp:lastModifiedBy>
  <cp:revision>8</cp:revision>
  <dcterms:created xsi:type="dcterms:W3CDTF">2021-02-01T12:23:00Z</dcterms:created>
  <dcterms:modified xsi:type="dcterms:W3CDTF">2021-08-18T09:20:00Z</dcterms:modified>
</cp:coreProperties>
</file>