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pPr>
      <w:r>
        <w:rPr>
          <w:rFonts w:ascii="Arial" w:cs="Arial" w:eastAsia="Arial" w:hAnsi="Arial"/>
          <w:color w:val="505A5F"/>
          <w:sz w:val="24"/>
          <w:szCs w:val="24"/>
        </w:rPr>
        <w:t xml:space="preserve">UK Trade Info — HMRC</w:t>
      </w:r>
    </w:p>
    <w:p>
      <w:pPr>
        <w:pStyle w:val="Heading1"/>
        <w:spacing w:after="200"/>
      </w:pPr>
      <w:r>
        <w:rPr>
          <w:rFonts w:ascii="Arial" w:cs="Arial" w:eastAsia="Arial" w:hAnsi="Arial"/>
          <w:b/>
          <w:bCs/>
          <w:sz w:val="48"/>
          <w:szCs w:val="48"/>
        </w:rPr>
        <w:t xml:space="preserve">Find Commodity Data: Design Options Assessment</w:t>
      </w:r>
    </w:p>
    <w:p>
      <w:pPr>
        <w:spacing w:after="200"/>
      </w:pPr>
      <w:r>
        <w:rPr>
          <w:rFonts w:ascii="Arial" w:cs="Arial" w:eastAsia="Arial" w:hAnsi="Arial"/>
          <w:color w:val="505A5F"/>
          <w:sz w:val="24"/>
          <w:szCs w:val="24"/>
        </w:rPr>
        <w:t xml:space="preserve">Assessing 5 design approaches against the 11 GDS Design Principles and WCAG 2.2 Level AA, with accessibility as the primary criterion.</w:t>
      </w:r>
    </w:p>
    <w:p>
      <w:pPr>
        <w:spacing w:after="100"/>
      </w:pPr>
      <w:r>
        <w:rPr>
          <w:rFonts w:ascii="Arial" w:cs="Arial" w:eastAsia="Arial" w:hAnsi="Arial"/>
          <w:color w:val="505A5F"/>
          <w:sz w:val="20"/>
          <w:szCs w:val="20"/>
        </w:rPr>
        <w:t xml:space="preserve">Data: 98 commodity chapters from the live uktradeinfo.com/find-commodity-data page, mapped to 22 sections (21 standard HS Sections I–XXI + UK national use chapters 98–99). Chapter 77 is reserved under the HS convention.</w:t>
      </w:r>
    </w:p>
    <w:p>
      <w:pPr>
        <w:spacing w:after="100"/>
      </w:pPr>
      <w:r>
        <w:rPr>
          <w:rFonts w:ascii="Arial" w:cs="Arial" w:eastAsia="Arial" w:hAnsi="Arial"/>
          <w:color w:val="505A5F"/>
          <w:sz w:val="20"/>
          <w:szCs w:val="20"/>
        </w:rPr>
        <w:t xml:space="preserve">Source data fetched: 23 February 2026</w:t>
      </w:r>
    </w:p>
    <w:p>
      <w:pPr>
        <w:spacing w:after="100"/>
      </w:pPr>
      <w:r>
        <w:rPr>
          <w:rFonts w:ascii="Arial" w:cs="Arial" w:eastAsia="Arial" w:hAnsi="Arial"/>
          <w:color w:val="505A5F"/>
          <w:sz w:val="20"/>
          <w:szCs w:val="20"/>
        </w:rPr>
        <w:t xml:space="preserve">Option E pattern adapted from live Defra fish exports service (manage-fish-exports.service.gov.uk)</w:t>
      </w:r>
    </w:p>
    <w:p>
      <w:pPr>
        <w:spacing w:after="200"/>
      </w:pPr>
      <w:r>
        <w:rPr>
          <w:rFonts w:ascii="Arial" w:cs="Arial" w:eastAsia="Arial" w:hAnsi="Arial"/>
          <w:color w:val="505A5F"/>
          <w:sz w:val="20"/>
          <w:szCs w:val="20"/>
        </w:rPr>
        <w:t xml:space="preserve">Assessed against: GDS Design Principles (v11, April 2025), WCAG 2.2 Level AA, GOV.UK Design System v5.x</w:t>
      </w:r>
    </w:p>
    <w:p>
      <w:r>
        <w:br w:type="page"/>
      </w:r>
    </w:p>
    <w:p>
      <w:pPr>
        <w:pStyle w:val="Heading1"/>
      </w:pPr>
      <w:r>
        <w:rPr>
          <w:rFonts w:ascii="Arial" w:cs="Arial" w:eastAsia="Arial" w:hAnsi="Arial"/>
        </w:rPr>
        <w:t xml:space="preserve">1. Executive Summary</w:t>
      </w:r>
    </w:p>
    <w:p>
      <w:pPr>
        <w:pBdr>
          <w:left w:val="single" w:color="D4351C" w:sz="6" w:space="8"/>
        </w:pBdr>
        <w:spacing w:after="200"/>
      </w:pPr>
      <w:r>
        <w:rPr>
          <w:rFonts w:ascii="Arial" w:cs="Arial" w:eastAsia="Arial" w:hAnsi="Arial"/>
          <w:b/>
          <w:bCs/>
          <w:color w:val="D4351C"/>
          <w:sz w:val="22"/>
          <w:szCs w:val="22"/>
        </w:rPr>
        <w:t xml:space="preserve">Accessibility is the law, not a criterion. </w:t>
      </w:r>
      <w:r>
        <w:rPr>
          <w:rFonts w:ascii="Arial" w:cs="Arial" w:eastAsia="Arial" w:hAnsi="Arial"/>
          <w:sz w:val="22"/>
          <w:szCs w:val="22"/>
        </w:rPr>
        <w:t xml:space="preserve">Since October 2024, all UK public sector websites are monitored for WCAG 2.2 Level AA compliance under The Public Sector Bodies Accessibility Regulations 2018. Any redesign that introduces WCAG failures is a legal regression. Accessibility must be the primary filter, not one criterion among many.</w:t>
      </w:r>
    </w:p>
    <w:p>
      <w:pPr>
        <w:spacing w:after="200"/>
      </w:pPr>
      <w:r>
        <w:rPr>
          <w:rFonts w:ascii="Arial" w:cs="Arial" w:eastAsia="Arial" w:hAnsi="Arial"/>
          <w:sz w:val="22"/>
          <w:szCs w:val="22"/>
        </w:rPr>
        <w:t xml:space="preserve">The current page lists 98 commodity chapters as a flat, ungrouped list. While technically accessible (it’s mostly plain HTML links), it creates a poor experience for assistive technology users who must tab through all 98 items with no way to skip ahead. The page is “accessible” in the narrowest sense but fails the spirit of GDS Principle 6: “This is for everyone.”</w:t>
      </w:r>
    </w:p>
    <w:p>
      <w:pPr>
        <w:spacing w:after="200"/>
      </w:pPr>
      <w:r>
        <w:rPr>
          <w:rFonts w:ascii="Arial" w:cs="Arial" w:eastAsia="Arial" w:hAnsi="Arial"/>
          <w:sz w:val="22"/>
          <w:szCs w:val="22"/>
        </w:rPr>
        <w:t xml:space="preserve">This paper assesses five design options. The accompanying HTML prototype includes a working interactive preview for each option built from the live data (98 chapters across 22 sections) so that stakeholders can see and compare the approaches directly. Chapter 01 (Live animals) demonstrates the full drill-down journey through headings, subheadings, and 8-digit CN codes with illustrative trade data.</w:t>
      </w:r>
    </w:p>
    <w:p>
      <w:pPr>
        <w:pStyle w:val="Heading2"/>
      </w:pPr>
      <w:r>
        <w:rPr>
          <w:rFonts w:ascii="Arial" w:cs="Arial" w:eastAsia="Arial" w:hAnsi="Arial"/>
        </w:rPr>
        <w:t xml:space="preserve">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1400"/>
        <w:gridCol w:w="1460"/>
      </w:tblGrid>
      <w:tr>
        <w:tc>
          <w:tcPr>
            <w:tcW w:type="dxa" w:w="3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11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GDS (/55)</w:t>
            </w:r>
          </w:p>
        </w:tc>
        <w:tc>
          <w:tcPr>
            <w:tcW w:type="dxa" w:w="11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WCAG Pass</w:t>
            </w:r>
          </w:p>
        </w:tc>
        <w:tc>
          <w:tcPr>
            <w:tcW w:type="dxa" w:w="11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WCAG Fail</w:t>
            </w:r>
          </w:p>
        </w:tc>
        <w:tc>
          <w:tcPr>
            <w:tcW w:type="dxa" w:w="14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GDS Components</w:t>
            </w:r>
          </w:p>
        </w:tc>
        <w:tc>
          <w:tcPr>
            <w:tcW w:type="dxa" w:w="14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Prog. Enhance</w:t>
            </w:r>
          </w:p>
        </w:tc>
      </w:tr>
      <w:tr>
        <w:tc>
          <w:tcPr>
            <w:tcW w:type="dxa" w:w="3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A. Current Design (As-is)</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6/10</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D4351C"/>
                <w:sz w:val="20"/>
                <w:szCs w:val="20"/>
              </w:rPr>
              <w:t xml:space="preserve">2</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Partial</w:t>
            </w:r>
          </w:p>
        </w:tc>
        <w:tc>
          <w:tcPr>
            <w:tcW w:type="dxa" w:w="14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w:t>
            </w:r>
          </w:p>
        </w:tc>
      </w:tr>
      <w:tr>
        <w:tc>
          <w:tcPr>
            <w:tcW w:type="dxa" w:w="32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left"/>
            </w:pPr>
            <w:r>
              <w:rPr>
                <w:rFonts w:ascii="Arial" w:cs="Arial" w:eastAsia="Arial" w:hAnsi="Arial"/>
                <w:b/>
                <w:bCs/>
                <w:color w:val="0B0C0C"/>
                <w:sz w:val="20"/>
                <w:szCs w:val="20"/>
              </w:rPr>
              <w:t xml:space="preserve">B. GDS Accordion + Enhanced Search [RECOMMENDED]</w:t>
            </w:r>
          </w:p>
        </w:tc>
        <w:tc>
          <w:tcPr>
            <w:tcW w:type="dxa" w:w="11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B0C0C"/>
                <w:sz w:val="20"/>
                <w:szCs w:val="20"/>
              </w:rPr>
              <w:t xml:space="preserve">47</w:t>
            </w:r>
          </w:p>
        </w:tc>
        <w:tc>
          <w:tcPr>
            <w:tcW w:type="dxa" w:w="11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10/10</w:t>
            </w:r>
          </w:p>
        </w:tc>
        <w:tc>
          <w:tcPr>
            <w:tcW w:type="dxa" w:w="11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0</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Full</w:t>
            </w:r>
          </w:p>
        </w:tc>
        <w:tc>
          <w:tcPr>
            <w:tcW w:type="dxa" w:w="146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w:t>
            </w:r>
          </w:p>
        </w:tc>
      </w:tr>
      <w:tr>
        <w:tc>
          <w:tcPr>
            <w:tcW w:type="dxa" w:w="3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C. Visual Card Grid</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33</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3/10</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D4351C"/>
                <w:sz w:val="20"/>
                <w:szCs w:val="20"/>
              </w:rPr>
              <w:t xml:space="preserve">1</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Custom</w:t>
            </w:r>
          </w:p>
        </w:tc>
        <w:tc>
          <w:tcPr>
            <w:tcW w:type="dxa" w:w="14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w:t>
            </w:r>
          </w:p>
        </w:tc>
      </w:tr>
      <w:tr>
        <w:tc>
          <w:tcPr>
            <w:tcW w:type="dxa" w:w="3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D. Faceted Sidebar Navigator</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24</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1/10</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D4351C"/>
                <w:sz w:val="20"/>
                <w:szCs w:val="20"/>
              </w:rPr>
              <w:t xml:space="preserve">2</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Custom</w:t>
            </w:r>
          </w:p>
        </w:tc>
        <w:tc>
          <w:tcPr>
            <w:tcW w:type="dxa" w:w="14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w:t>
            </w:r>
          </w:p>
        </w:tc>
      </w:tr>
      <w:tr>
        <w:tc>
          <w:tcPr>
            <w:tcW w:type="dxa" w:w="3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E. Guided Cascading Filters</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47</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9/10</w:t>
            </w:r>
          </w:p>
        </w:tc>
        <w:tc>
          <w:tcPr>
            <w:tcW w:type="dxa" w:w="11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0</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Full</w:t>
            </w:r>
          </w:p>
        </w:tc>
        <w:tc>
          <w:tcPr>
            <w:tcW w:type="dxa" w:w="14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Partial</w:t>
            </w:r>
          </w:p>
        </w:tc>
      </w:tr>
    </w:tbl>
    <w:p>
      <w:pPr>
        <w:spacing w:after="200"/>
      </w:pPr>
    </w:p>
    <w:p>
      <w:r>
        <w:br w:type="page"/>
      </w:r>
    </w:p>
    <w:p>
      <w:pPr>
        <w:pStyle w:val="Heading1"/>
      </w:pPr>
      <w:r>
        <w:rPr>
          <w:rFonts w:ascii="Arial" w:cs="Arial" w:eastAsia="Arial" w:hAnsi="Arial"/>
        </w:rPr>
        <w:t xml:space="preserve">2. GDS Design Principles Assessment</w:t>
      </w:r>
    </w:p>
    <w:p>
      <w:pPr>
        <w:spacing w:after="200"/>
      </w:pPr>
      <w:r>
        <w:rPr>
          <w:rFonts w:ascii="Arial" w:cs="Arial" w:eastAsia="Arial" w:hAnsi="Arial"/>
          <w:sz w:val="22"/>
          <w:szCs w:val="22"/>
        </w:rPr>
        <w:t xml:space="preserve">Each option scored 1–5 against all 11 GDS Design Principles (v11, April 2025). Maximum possible score: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GDS Principle</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A</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B</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C</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D</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E</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1. Start with user needs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2. Do less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1/5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3. Design with data</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1/5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4. Do the hard work to make it simple</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1/5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5. Iterate. Then iterate again</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1/5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6. This is for everyone</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7. Understand context</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8. Build digital services, not websites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1/5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9. Be consistent, not uniform</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1/5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10. Make things open</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11. Minimise environmental impact</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4/5</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TOTAL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47/55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33/55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24/55</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47/55</w:t>
            </w:r>
          </w:p>
        </w:tc>
      </w:tr>
    </w:tbl>
    <w:p>
      <w:pPr>
        <w:spacing w:after="200"/>
      </w:pPr>
    </w:p>
    <w:p>
      <w:r>
        <w:br w:type="page"/>
      </w:r>
    </w:p>
    <w:p>
      <w:pPr>
        <w:pStyle w:val="Heading1"/>
      </w:pPr>
      <w:r>
        <w:rPr>
          <w:rFonts w:ascii="Arial" w:cs="Arial" w:eastAsia="Arial" w:hAnsi="Arial"/>
        </w:rPr>
        <w:t xml:space="preserve">3. WCAG 2.2 Level AA Assessment</w:t>
      </w:r>
    </w:p>
    <w:p>
      <w:pPr>
        <w:spacing w:after="200"/>
      </w:pPr>
      <w:r>
        <w:rPr>
          <w:rFonts w:ascii="Arial" w:cs="Arial" w:eastAsia="Arial" w:hAnsi="Arial"/>
          <w:sz w:val="22"/>
          <w:szCs w:val="22"/>
        </w:rPr>
        <w:t xml:space="preserve">Each option assessed against 10 key WCAG 2.2 AA criteria. Status: PASS, PARTIAL, FAIL, or 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WCAG Criterion</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A</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B</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C</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D</w:t>
            </w:r>
          </w:p>
        </w:tc>
        <w:tc>
          <w:tcPr>
            <w:tcW w:type="dxa" w:w="12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Opt E</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Keyboard navigable (2.1.1)</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Focus visible (2.4.7 / 2.4.13)</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Colour contrast ≥ 4.5:1 (1.4.3)</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Progressive enhancement (—)</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Screen reader compatible (4.1.2)</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Reflow at 400% zoom (1.4.10)</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Target size ≥ 24×24px (2.5.8)</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Meaningful headings &amp; labels (2.4.6)</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Consistent navigation (3.2.3)</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Error identification (3.3.1)</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505A5F"/>
                <w:sz w:val="20"/>
                <w:szCs w:val="20"/>
              </w:rPr>
              <w:t xml:space="preserve">NA</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505A5F"/>
                <w:sz w:val="20"/>
                <w:szCs w:val="20"/>
              </w:rPr>
              <w:t xml:space="preserve">NA</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505A5F"/>
                <w:sz w:val="20"/>
                <w:szCs w:val="20"/>
              </w:rPr>
              <w:t xml:space="preserve">NA</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Criteria passed</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6/10</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10/10</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3/10</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1/10</w:t>
            </w:r>
          </w:p>
        </w:tc>
        <w:tc>
          <w:tcPr>
            <w:tcW w:type="dxa" w:w="12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9/10</w:t>
            </w:r>
          </w:p>
        </w:tc>
      </w:tr>
    </w:tbl>
    <w:p>
      <w:pPr>
        <w:spacing w:after="200"/>
      </w:pPr>
    </w:p>
    <w:p>
      <w:r>
        <w:br w:type="page"/>
      </w:r>
    </w:p>
    <w:p>
      <w:pPr>
        <w:pStyle w:val="Heading1"/>
      </w:pPr>
      <w:r>
        <w:rPr>
          <w:rFonts w:ascii="Arial" w:cs="Arial" w:eastAsia="Arial" w:hAnsi="Arial"/>
        </w:rPr>
        <w:t xml:space="preserve">4.A. Option A: Current Design (As-is)</w:t>
      </w:r>
    </w:p>
    <w:p>
      <w:pPr>
        <w:spacing w:after="100"/>
      </w:pPr>
      <w:r>
        <w:rPr>
          <w:rFonts w:ascii="Arial" w:cs="Arial" w:eastAsia="Arial" w:hAnsi="Arial"/>
          <w:i/>
          <w:iCs/>
          <w:color w:val="505A5F"/>
          <w:sz w:val="22"/>
          <w:szCs w:val="22"/>
        </w:rPr>
        <w:t xml:space="preserve">Flat list on uktradeinfo.com today</w:t>
      </w:r>
    </w:p>
    <w:p>
      <w:pPr>
        <w:pBdr>
          <w:left w:val="single" w:color="1D70B8" w:sz="6" w:space="8"/>
        </w:pBdr>
        <w:spacing w:after="100"/>
      </w:pPr>
      <w:r>
        <w:rPr>
          <w:rFonts w:ascii="Arial" w:cs="Arial" w:eastAsia="Arial" w:hAnsi="Arial"/>
          <w:b/>
          <w:bCs/>
          <w:sz w:val="22"/>
          <w:szCs w:val="22"/>
        </w:rPr>
        <w:t xml:space="preserve">Verdict: </w:t>
      </w:r>
      <w:r>
        <w:rPr>
          <w:rFonts w:ascii="Arial" w:cs="Arial" w:eastAsia="Arial" w:hAnsi="Arial"/>
          <w:sz w:val="22"/>
          <w:szCs w:val="22"/>
        </w:rPr>
        <w:t xml:space="preserve">Accessible by accident, not by design</w:t>
      </w:r>
    </w:p>
    <w:p>
      <w:pPr>
        <w:pStyle w:val="Heading2"/>
      </w:pPr>
      <w:r>
        <w:rPr>
          <w:rFonts w:ascii="Arial" w:cs="Arial" w:eastAsia="Arial" w:hAnsi="Arial"/>
        </w:rPr>
        <w:t xml:space="preserve">Approach</w:t>
      </w:r>
    </w:p>
    <w:p>
      <w:pPr>
        <w:spacing w:after="200"/>
      </w:pPr>
      <w:r>
        <w:rPr>
          <w:rFonts w:ascii="Arial" w:cs="Arial" w:eastAsia="Arial" w:hAnsi="Arial"/>
          <w:sz w:val="22"/>
          <w:szCs w:val="22"/>
        </w:rPr>
        <w:t xml:space="preserve">Flat list of 98 chapters with a basic search box above. No grouping, no progressive disclosure. Uses standard HTML links, which gives it baseline accessibility almost for free.</w:t>
      </w:r>
    </w:p>
    <w:p>
      <w:pPr>
        <w:pStyle w:val="Heading2"/>
      </w:pPr>
      <w:r>
        <w:rPr>
          <w:rFonts w:ascii="Arial" w:cs="Arial" w:eastAsia="Arial" w:hAnsi="Arial"/>
        </w:rPr>
        <w:t xml:space="preserve">GDS Principles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 Start with user needs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2. Do less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3. Design with data</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1/5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4. Do the hard work to make it simple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1/5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5. Iterate. Then iterate again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1/5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6. This is for everyone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7. Understand context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8. Build digital services, not websites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1/5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9. Be consistent, not uniform</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10. Make things open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11. Minimise environmental impact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TOTAL</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25/55</w:t>
            </w:r>
          </w:p>
        </w:tc>
      </w:tr>
    </w:tbl>
    <w:p>
      <w:pPr>
        <w:spacing w:after="200"/>
      </w:pPr>
    </w:p>
    <w:p>
      <w:pPr>
        <w:pStyle w:val="Heading2"/>
      </w:pPr>
      <w:r>
        <w:rPr>
          <w:rFonts w:ascii="Arial" w:cs="Arial" w:eastAsia="Arial" w:hAnsi="Arial"/>
        </w:rPr>
        <w:t xml:space="preserve">WCAG 2.2 AA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Keyboard navigable (2.1.1)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Focus visible (2.4.7 / 2.4.13)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Colour contrast ≥ 4.5:1 (1.4.3)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Progressive enhancement (—)</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Screen reader compatible (4.1.2)</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Reflow at 400% zoom (1.4.10)</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Target size ≥ 24×24px (2.5.8)</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Meaningful headings &amp; labels (2.4.6)</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Consistent navigation (3.2.3)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Error identification (3.3.1)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505A5F"/>
                <w:sz w:val="20"/>
                <w:szCs w:val="20"/>
              </w:rPr>
              <w:t xml:space="preserve">NA</w:t>
            </w:r>
          </w:p>
        </w:tc>
      </w:tr>
    </w:tbl>
    <w:p>
      <w:pPr>
        <w:spacing w:after="200"/>
      </w:pPr>
    </w:p>
    <w:p>
      <w:pPr>
        <w:pStyle w:val="Heading2"/>
      </w:pPr>
      <w:r>
        <w:rPr>
          <w:rFonts w:ascii="Arial" w:cs="Arial" w:eastAsia="Arial" w:hAnsi="Arial"/>
        </w:rPr>
        <w:t xml:space="preserve">Accessibility Strengths</w:t>
      </w:r>
    </w:p>
    <w:p>
      <w:pPr>
        <w:pStyle w:val="ListParagraph"/>
        <w:numPr>
          <w:ilvl w:val="0"/>
          <w:numId w:val="2"/>
        </w:numPr>
        <w:spacing w:after="80"/>
      </w:pPr>
      <w:r>
        <w:rPr>
          <w:rFonts w:ascii="Arial" w:cs="Arial" w:eastAsia="Arial" w:hAnsi="Arial"/>
          <w:sz w:val="22"/>
          <w:szCs w:val="22"/>
        </w:rPr>
        <w:t xml:space="preserve">Pure HTML links — fully keyboard navigable without JS</w:t>
      </w:r>
    </w:p>
    <w:p>
      <w:pPr>
        <w:pStyle w:val="ListParagraph"/>
        <w:numPr>
          <w:ilvl w:val="0"/>
          <w:numId w:val="2"/>
        </w:numPr>
        <w:spacing w:after="80"/>
      </w:pPr>
      <w:r>
        <w:rPr>
          <w:rFonts w:ascii="Arial" w:cs="Arial" w:eastAsia="Arial" w:hAnsi="Arial"/>
          <w:sz w:val="22"/>
          <w:szCs w:val="22"/>
        </w:rPr>
        <w:t xml:space="preserve">No JavaScript dependency — content available immediately</w:t>
      </w:r>
    </w:p>
    <w:p>
      <w:pPr>
        <w:pStyle w:val="ListParagraph"/>
        <w:numPr>
          <w:ilvl w:val="0"/>
          <w:numId w:val="2"/>
        </w:numPr>
        <w:spacing w:after="80"/>
      </w:pPr>
      <w:r>
        <w:rPr>
          <w:rFonts w:ascii="Arial" w:cs="Arial" w:eastAsia="Arial" w:hAnsi="Arial"/>
          <w:sz w:val="22"/>
          <w:szCs w:val="22"/>
        </w:rPr>
        <w:t xml:space="preserve">Simple DOM structure — screen readers can parse it</w:t>
      </w:r>
    </w:p>
    <w:p>
      <w:pPr>
        <w:pStyle w:val="ListParagraph"/>
        <w:numPr>
          <w:ilvl w:val="0"/>
          <w:numId w:val="2"/>
        </w:numPr>
        <w:spacing w:after="80"/>
      </w:pPr>
      <w:r>
        <w:rPr>
          <w:rFonts w:ascii="Arial" w:cs="Arial" w:eastAsia="Arial" w:hAnsi="Arial"/>
          <w:sz w:val="22"/>
          <w:szCs w:val="22"/>
        </w:rPr>
        <w:t xml:space="preserve">Links have descriptive text (chapter descriptions)</w:t>
      </w:r>
    </w:p>
    <w:p>
      <w:pPr>
        <w:spacing w:after="100"/>
      </w:pPr>
    </w:p>
    <w:p>
      <w:pPr>
        <w:pStyle w:val="Heading2"/>
      </w:pPr>
      <w:r>
        <w:rPr>
          <w:rFonts w:ascii="Arial" w:cs="Arial" w:eastAsia="Arial" w:hAnsi="Arial"/>
        </w:rPr>
        <w:t xml:space="preserve">Accessibility Concerns</w:t>
      </w:r>
    </w:p>
    <w:p>
      <w:pPr>
        <w:pStyle w:val="ListParagraph"/>
        <w:numPr>
          <w:ilvl w:val="0"/>
          <w:numId w:val="2"/>
        </w:numPr>
        <w:spacing w:after="80"/>
      </w:pPr>
      <w:r>
        <w:rPr>
          <w:rFonts w:ascii="Arial" w:cs="Arial" w:eastAsia="Arial" w:hAnsi="Arial"/>
          <w:sz w:val="22"/>
          <w:szCs w:val="22"/>
        </w:rPr>
        <w:t xml:space="preserve">98 links with no semantic grouping — screen reader users must Tab through ALL of them</w:t>
      </w:r>
    </w:p>
    <w:p>
      <w:pPr>
        <w:pStyle w:val="ListParagraph"/>
        <w:numPr>
          <w:ilvl w:val="0"/>
          <w:numId w:val="2"/>
        </w:numPr>
        <w:spacing w:after="80"/>
      </w:pPr>
      <w:r>
        <w:rPr>
          <w:rFonts w:ascii="Arial" w:cs="Arial" w:eastAsia="Arial" w:hAnsi="Arial"/>
          <w:sz w:val="22"/>
          <w:szCs w:val="22"/>
        </w:rPr>
        <w:t xml:space="preserve">No skip links or landmark regions within the list — violates spirit of WCAG 2.4.1</w:t>
      </w:r>
    </w:p>
    <w:p>
      <w:pPr>
        <w:pStyle w:val="ListParagraph"/>
        <w:numPr>
          <w:ilvl w:val="0"/>
          <w:numId w:val="2"/>
        </w:numPr>
        <w:spacing w:after="80"/>
      </w:pPr>
      <w:r>
        <w:rPr>
          <w:rFonts w:ascii="Arial" w:cs="Arial" w:eastAsia="Arial" w:hAnsi="Arial"/>
          <w:sz w:val="22"/>
          <w:szCs w:val="22"/>
        </w:rPr>
        <w:t xml:space="preserve">Heading hierarchy is flat: no H3 sections to break up the taxonomy</w:t>
      </w:r>
    </w:p>
    <w:p>
      <w:pPr>
        <w:pStyle w:val="ListParagraph"/>
        <w:numPr>
          <w:ilvl w:val="0"/>
          <w:numId w:val="2"/>
        </w:numPr>
        <w:spacing w:after="80"/>
      </w:pPr>
      <w:r>
        <w:rPr>
          <w:rFonts w:ascii="Arial" w:cs="Arial" w:eastAsia="Arial" w:hAnsi="Arial"/>
          <w:sz w:val="22"/>
          <w:szCs w:val="22"/>
        </w:rPr>
        <w:t xml:space="preserve">At 400% zoom (WCAG 1.4.10), the page becomes extremely long with no way to navigate</w:t>
      </w:r>
    </w:p>
    <w:p>
      <w:pPr>
        <w:pStyle w:val="ListParagraph"/>
        <w:numPr>
          <w:ilvl w:val="0"/>
          <w:numId w:val="2"/>
        </w:numPr>
        <w:spacing w:after="80"/>
      </w:pPr>
      <w:r>
        <w:rPr>
          <w:rFonts w:ascii="Arial" w:cs="Arial" w:eastAsia="Arial" w:hAnsi="Arial"/>
          <w:sz w:val="22"/>
          <w:szCs w:val="22"/>
        </w:rPr>
        <w:t xml:space="preserve">Search provides no ARIA live region feedback</w:t>
      </w:r>
    </w:p>
    <w:p>
      <w:pPr>
        <w:pStyle w:val="ListParagraph"/>
        <w:numPr>
          <w:ilvl w:val="0"/>
          <w:numId w:val="2"/>
        </w:numPr>
        <w:spacing w:after="80"/>
      </w:pPr>
      <w:r>
        <w:rPr>
          <w:rFonts w:ascii="Arial" w:cs="Arial" w:eastAsia="Arial" w:hAnsi="Arial"/>
          <w:sz w:val="22"/>
          <w:szCs w:val="22"/>
        </w:rPr>
        <w:t xml:space="preserve">Commodity codes shown as separate links disconnected from descriptions</w:t>
      </w:r>
    </w:p>
    <w:p>
      <w:pPr>
        <w:spacing w:after="200"/>
      </w:pPr>
    </w:p>
    <w:p>
      <w:r>
        <w:br w:type="page"/>
      </w:r>
    </w:p>
    <w:p>
      <w:pPr>
        <w:pStyle w:val="Heading1"/>
      </w:pPr>
      <w:r>
        <w:rPr>
          <w:rFonts w:ascii="Arial" w:cs="Arial" w:eastAsia="Arial" w:hAnsi="Arial"/>
        </w:rPr>
        <w:t xml:space="preserve">4.B. Option B: GDS Accordion + Enhanced Search</w:t>
      </w:r>
    </w:p>
    <w:p>
      <w:pPr>
        <w:spacing w:after="100"/>
      </w:pPr>
      <w:r>
        <w:rPr>
          <w:rFonts w:ascii="Arial" w:cs="Arial" w:eastAsia="Arial" w:hAnsi="Arial"/>
          <w:i/>
          <w:iCs/>
          <w:color w:val="505A5F"/>
          <w:sz w:val="22"/>
          <w:szCs w:val="22"/>
        </w:rPr>
        <w:t xml:space="preserve">GOV.UK Design System accordion component</w:t>
      </w:r>
    </w:p>
    <w:p>
      <w:pPr>
        <w:pBdr>
          <w:left w:val="single" w:color="1D70B8" w:sz="6" w:space="8"/>
        </w:pBdr>
        <w:spacing w:after="100"/>
      </w:pPr>
      <w:r>
        <w:rPr>
          <w:rFonts w:ascii="Arial" w:cs="Arial" w:eastAsia="Arial" w:hAnsi="Arial"/>
          <w:b/>
          <w:bCs/>
          <w:sz w:val="22"/>
          <w:szCs w:val="22"/>
        </w:rPr>
        <w:t xml:space="preserve">Verdict: </w:t>
      </w:r>
      <w:r>
        <w:rPr>
          <w:rFonts w:ascii="Arial" w:cs="Arial" w:eastAsia="Arial" w:hAnsi="Arial"/>
          <w:sz w:val="22"/>
          <w:szCs w:val="22"/>
        </w:rPr>
        <w:t xml:space="preserve">Best GDS compliance with strongest accessibility story</w:t>
      </w:r>
    </w:p>
    <w:p>
      <w:pPr>
        <w:pStyle w:val="Heading2"/>
      </w:pPr>
      <w:r>
        <w:rPr>
          <w:rFonts w:ascii="Arial" w:cs="Arial" w:eastAsia="Arial" w:hAnsi="Arial"/>
        </w:rPr>
        <w:t xml:space="preserve">Approach</w:t>
      </w:r>
    </w:p>
    <w:p>
      <w:pPr>
        <w:spacing w:after="200"/>
      </w:pPr>
      <w:r>
        <w:rPr>
          <w:rFonts w:ascii="Arial" w:cs="Arial" w:eastAsia="Arial" w:hAnsi="Arial"/>
          <w:sz w:val="22"/>
          <w:szCs w:val="22"/>
        </w:rPr>
        <w:t xml:space="preserve">Groups the 98 chapters into the official HS Sections (I–XXI + UK national use) using the GOV.UK Design System Accordion component. Enhances the search with GDS accessible-autocomplete pattern. All components from the official Design System with WCAG 2.2 AA baked in.</w:t>
      </w:r>
    </w:p>
    <w:p>
      <w:pPr>
        <w:pStyle w:val="Heading2"/>
      </w:pPr>
      <w:r>
        <w:rPr>
          <w:rFonts w:ascii="Arial" w:cs="Arial" w:eastAsia="Arial" w:hAnsi="Arial"/>
        </w:rPr>
        <w:t xml:space="preserve">GDS Principles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 Start with user needs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2. Do less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3. Design with data</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4. Do the hard work to make it simple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5. Iterate. Then iterate again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6. This is for everyone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7. Understand context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8. Build digital services, not websites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9. Be consistent, not uniform</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10. Make things open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11. Minimise environmental impact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TOTAL</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47/55</w:t>
            </w:r>
          </w:p>
        </w:tc>
      </w:tr>
    </w:tbl>
    <w:p>
      <w:pPr>
        <w:spacing w:after="200"/>
      </w:pPr>
    </w:p>
    <w:p>
      <w:pPr>
        <w:pStyle w:val="Heading2"/>
      </w:pPr>
      <w:r>
        <w:rPr>
          <w:rFonts w:ascii="Arial" w:cs="Arial" w:eastAsia="Arial" w:hAnsi="Arial"/>
        </w:rPr>
        <w:t xml:space="preserve">WCAG 2.2 AA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Keyboard navigable (2.1.1)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Focus visible (2.4.7 / 2.4.13)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Colour contrast ≥ 4.5:1 (1.4.3)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Progressive enhancement (—)</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Screen reader compatible (4.1.2)</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Reflow at 400% zoom (1.4.10)</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Target size ≥ 24×24px (2.5.8)</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Meaningful headings &amp; labels (2.4.6)</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Consistent navigation (3.2.3)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Error identification (3.3.1)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bl>
    <w:p>
      <w:pPr>
        <w:spacing w:after="200"/>
      </w:pPr>
    </w:p>
    <w:p>
      <w:pPr>
        <w:pStyle w:val="Heading2"/>
      </w:pPr>
      <w:r>
        <w:rPr>
          <w:rFonts w:ascii="Arial" w:cs="Arial" w:eastAsia="Arial" w:hAnsi="Arial"/>
        </w:rPr>
        <w:t xml:space="preserve">Accessibility Strengths</w:t>
      </w:r>
    </w:p>
    <w:p>
      <w:pPr>
        <w:pStyle w:val="ListParagraph"/>
        <w:numPr>
          <w:ilvl w:val="0"/>
          <w:numId w:val="2"/>
        </w:numPr>
        <w:spacing w:after="80"/>
      </w:pPr>
      <w:r>
        <w:rPr>
          <w:rFonts w:ascii="Arial" w:cs="Arial" w:eastAsia="Arial" w:hAnsi="Arial"/>
          <w:sz w:val="22"/>
          <w:szCs w:val="22"/>
        </w:rPr>
        <w:t xml:space="preserve">GOV.UK Accordion is WCAG 2.2 AA tested by GDS — JAWS, NVDA, VoiceOver, Dragon, TalkBack, ZoomText all validated</w:t>
      </w:r>
    </w:p>
    <w:p>
      <w:pPr>
        <w:pStyle w:val="ListParagraph"/>
        <w:numPr>
          <w:ilvl w:val="0"/>
          <w:numId w:val="2"/>
        </w:numPr>
        <w:spacing w:after="80"/>
      </w:pPr>
      <w:r>
        <w:rPr>
          <w:rFonts w:ascii="Arial" w:cs="Arial" w:eastAsia="Arial" w:hAnsi="Arial"/>
          <w:sz w:val="22"/>
          <w:szCs w:val="22"/>
        </w:rPr>
        <w:t xml:space="preserve">Progressive enhancement: without JS, all sections render expanded — zero information loss</w:t>
      </w:r>
    </w:p>
    <w:p>
      <w:pPr>
        <w:pStyle w:val="ListParagraph"/>
        <w:numPr>
          <w:ilvl w:val="0"/>
          <w:numId w:val="2"/>
        </w:numPr>
        <w:spacing w:after="80"/>
      </w:pPr>
      <w:r>
        <w:rPr>
          <w:rFonts w:ascii="Arial" w:cs="Arial" w:eastAsia="Arial" w:hAnsi="Arial"/>
          <w:sz w:val="22"/>
          <w:szCs w:val="22"/>
        </w:rPr>
        <w:t xml:space="preserve">‘Show all / Hide all’ control announced correctly to assistive tech</w:t>
      </w:r>
    </w:p>
    <w:p>
      <w:pPr>
        <w:pStyle w:val="ListParagraph"/>
        <w:numPr>
          <w:ilvl w:val="0"/>
          <w:numId w:val="2"/>
        </w:numPr>
        <w:spacing w:after="80"/>
      </w:pPr>
      <w:r>
        <w:rPr>
          <w:rFonts w:ascii="Arial" w:cs="Arial" w:eastAsia="Arial" w:hAnsi="Arial"/>
          <w:sz w:val="22"/>
          <w:szCs w:val="22"/>
        </w:rPr>
        <w:t xml:space="preserve">22 sections instead of 98 items — massively reduces Tab stops and cognitive load</w:t>
      </w:r>
    </w:p>
    <w:p>
      <w:pPr>
        <w:pStyle w:val="ListParagraph"/>
        <w:numPr>
          <w:ilvl w:val="0"/>
          <w:numId w:val="2"/>
        </w:numPr>
        <w:spacing w:after="80"/>
      </w:pPr>
      <w:r>
        <w:rPr>
          <w:rFonts w:ascii="Arial" w:cs="Arial" w:eastAsia="Arial" w:hAnsi="Arial"/>
          <w:sz w:val="22"/>
          <w:szCs w:val="22"/>
        </w:rPr>
        <w:t xml:space="preserve">Each section heading is a button inside a heading — proper heading hierarchy</w:t>
      </w:r>
    </w:p>
    <w:p>
      <w:pPr>
        <w:pStyle w:val="ListParagraph"/>
        <w:numPr>
          <w:ilvl w:val="0"/>
          <w:numId w:val="2"/>
        </w:numPr>
        <w:spacing w:after="80"/>
      </w:pPr>
      <w:r>
        <w:rPr>
          <w:rFonts w:ascii="Arial" w:cs="Arial" w:eastAsia="Arial" w:hAnsi="Arial"/>
          <w:sz w:val="22"/>
          <w:szCs w:val="22"/>
        </w:rPr>
        <w:t xml:space="preserve">Works with Dragon NaturallySpeaking — section headings are visible, sayable targets</w:t>
      </w:r>
    </w:p>
    <w:p>
      <w:pPr>
        <w:spacing w:after="100"/>
      </w:pPr>
    </w:p>
    <w:p>
      <w:pPr>
        <w:pStyle w:val="Heading2"/>
      </w:pPr>
      <w:r>
        <w:rPr>
          <w:rFonts w:ascii="Arial" w:cs="Arial" w:eastAsia="Arial" w:hAnsi="Arial"/>
        </w:rPr>
        <w:t xml:space="preserve">Accessibility Concerns</w:t>
      </w:r>
    </w:p>
    <w:p>
      <w:pPr>
        <w:pStyle w:val="ListParagraph"/>
        <w:numPr>
          <w:ilvl w:val="0"/>
          <w:numId w:val="2"/>
        </w:numPr>
        <w:spacing w:after="80"/>
      </w:pPr>
      <w:r>
        <w:rPr>
          <w:rFonts w:ascii="Arial" w:cs="Arial" w:eastAsia="Arial" w:hAnsi="Arial"/>
          <w:sz w:val="22"/>
          <w:szCs w:val="22"/>
        </w:rPr>
        <w:t xml:space="preserve">Accordion hides content by default — extra interaction required to browse</w:t>
      </w:r>
    </w:p>
    <w:p>
      <w:pPr>
        <w:pStyle w:val="ListParagraph"/>
        <w:numPr>
          <w:ilvl w:val="0"/>
          <w:numId w:val="2"/>
        </w:numPr>
        <w:spacing w:after="80"/>
      </w:pPr>
      <w:r>
        <w:rPr>
          <w:rFonts w:ascii="Arial" w:cs="Arial" w:eastAsia="Arial" w:hAnsi="Arial"/>
          <w:sz w:val="22"/>
          <w:szCs w:val="22"/>
        </w:rPr>
        <w:t xml:space="preserve">Autocomplete requires JS — falls back to basic search (acceptable progressive enhancement)</w:t>
      </w:r>
    </w:p>
    <w:p>
      <w:pPr>
        <w:spacing w:after="200"/>
      </w:pPr>
    </w:p>
    <w:p>
      <w:r>
        <w:br w:type="page"/>
      </w:r>
    </w:p>
    <w:p>
      <w:pPr>
        <w:pStyle w:val="Heading1"/>
      </w:pPr>
      <w:r>
        <w:rPr>
          <w:rFonts w:ascii="Arial" w:cs="Arial" w:eastAsia="Arial" w:hAnsi="Arial"/>
        </w:rPr>
        <w:t xml:space="preserve">4.C. Option C: Visual Card Grid</w:t>
      </w:r>
    </w:p>
    <w:p>
      <w:pPr>
        <w:spacing w:after="100"/>
      </w:pPr>
      <w:r>
        <w:rPr>
          <w:rFonts w:ascii="Arial" w:cs="Arial" w:eastAsia="Arial" w:hAnsi="Arial"/>
          <w:i/>
          <w:iCs/>
          <w:color w:val="505A5F"/>
          <w:sz w:val="22"/>
          <w:szCs w:val="22"/>
        </w:rPr>
        <w:t xml:space="preserve">Sectioned card layout with client-side filter</w:t>
      </w:r>
    </w:p>
    <w:p>
      <w:pPr>
        <w:pBdr>
          <w:left w:val="single" w:color="1D70B8" w:sz="6" w:space="8"/>
        </w:pBdr>
        <w:spacing w:after="100"/>
      </w:pPr>
      <w:r>
        <w:rPr>
          <w:rFonts w:ascii="Arial" w:cs="Arial" w:eastAsia="Arial" w:hAnsi="Arial"/>
          <w:b/>
          <w:bCs/>
          <w:sz w:val="22"/>
          <w:szCs w:val="22"/>
        </w:rPr>
        <w:t xml:space="preserve">Verdict: </w:t>
      </w:r>
      <w:r>
        <w:rPr>
          <w:rFonts w:ascii="Arial" w:cs="Arial" w:eastAsia="Arial" w:hAnsi="Arial"/>
          <w:sz w:val="22"/>
          <w:szCs w:val="22"/>
        </w:rPr>
        <w:t xml:space="preserve">Visually appealing but GDS compliance gaps</w:t>
      </w:r>
    </w:p>
    <w:p>
      <w:pPr>
        <w:pStyle w:val="Heading2"/>
      </w:pPr>
      <w:r>
        <w:rPr>
          <w:rFonts w:ascii="Arial" w:cs="Arial" w:eastAsia="Arial" w:hAnsi="Arial"/>
        </w:rPr>
        <w:t xml:space="preserve">Approach</w:t>
      </w:r>
    </w:p>
    <w:p>
      <w:pPr>
        <w:spacing w:after="200"/>
      </w:pPr>
      <w:r>
        <w:rPr>
          <w:rFonts w:ascii="Arial" w:cs="Arial" w:eastAsia="Arial" w:hAnsi="Arial"/>
          <w:sz w:val="22"/>
          <w:szCs w:val="22"/>
        </w:rPr>
        <w:t xml:space="preserve">Groups chapters by HS Section in a responsive card grid. Each chapter is a card showing code + description. A sticky filter bar allows type-to-filter. Visually compact and scannable.</w:t>
      </w:r>
    </w:p>
    <w:p>
      <w:pPr>
        <w:pStyle w:val="Heading2"/>
      </w:pPr>
      <w:r>
        <w:rPr>
          <w:rFonts w:ascii="Arial" w:cs="Arial" w:eastAsia="Arial" w:hAnsi="Arial"/>
        </w:rPr>
        <w:t xml:space="preserve">GDS Principles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 Start with user needs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2. Do less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3. Design with data</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4. Do the hard work to make it simple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5. Iterate. Then iterate again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6. This is for everyone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7. Understand context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8. Build digital services, not websites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9. Be consistent, not uniform</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10. Make things open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11. Minimise environmental impact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TOTAL</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33/55</w:t>
            </w:r>
          </w:p>
        </w:tc>
      </w:tr>
    </w:tbl>
    <w:p>
      <w:pPr>
        <w:spacing w:after="200"/>
      </w:pPr>
    </w:p>
    <w:p>
      <w:pPr>
        <w:pStyle w:val="Heading2"/>
      </w:pPr>
      <w:r>
        <w:rPr>
          <w:rFonts w:ascii="Arial" w:cs="Arial" w:eastAsia="Arial" w:hAnsi="Arial"/>
        </w:rPr>
        <w:t xml:space="preserve">WCAG 2.2 AA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Keyboard navigable (2.1.1)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Focus visible (2.4.7 / 2.4.13)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Colour contrast ≥ 4.5:1 (1.4.3)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Progressive enhancement (—)</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Screen reader compatible (4.1.2)</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Reflow at 400% zoom (1.4.10)</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Target size ≥ 24×24px (2.5.8)</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Meaningful headings &amp; labels (2.4.6)</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Consistent navigation (3.2.3)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Error identification (3.3.1)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505A5F"/>
                <w:sz w:val="20"/>
                <w:szCs w:val="20"/>
              </w:rPr>
              <w:t xml:space="preserve">NA</w:t>
            </w:r>
          </w:p>
        </w:tc>
      </w:tr>
    </w:tbl>
    <w:p>
      <w:pPr>
        <w:spacing w:after="200"/>
      </w:pPr>
    </w:p>
    <w:p>
      <w:pPr>
        <w:pStyle w:val="Heading2"/>
      </w:pPr>
      <w:r>
        <w:rPr>
          <w:rFonts w:ascii="Arial" w:cs="Arial" w:eastAsia="Arial" w:hAnsi="Arial"/>
        </w:rPr>
        <w:t xml:space="preserve">Accessibility Strengths</w:t>
      </w:r>
    </w:p>
    <w:p>
      <w:pPr>
        <w:pStyle w:val="ListParagraph"/>
        <w:numPr>
          <w:ilvl w:val="0"/>
          <w:numId w:val="2"/>
        </w:numPr>
        <w:spacing w:after="80"/>
      </w:pPr>
      <w:r>
        <w:rPr>
          <w:rFonts w:ascii="Arial" w:cs="Arial" w:eastAsia="Arial" w:hAnsi="Arial"/>
          <w:sz w:val="22"/>
          <w:szCs w:val="22"/>
        </w:rPr>
        <w:t xml:space="preserve">Grouped sections with visible headings create logical landmarks</w:t>
      </w:r>
    </w:p>
    <w:p>
      <w:pPr>
        <w:pStyle w:val="ListParagraph"/>
        <w:numPr>
          <w:ilvl w:val="0"/>
          <w:numId w:val="2"/>
        </w:numPr>
        <w:spacing w:after="80"/>
      </w:pPr>
      <w:r>
        <w:rPr>
          <w:rFonts w:ascii="Arial" w:cs="Arial" w:eastAsia="Arial" w:hAnsi="Arial"/>
          <w:sz w:val="22"/>
          <w:szCs w:val="22"/>
        </w:rPr>
        <w:t xml:space="preserve">Cards have large click targets (&gt;24×24px) meeting WCAG 2.5.8</w:t>
      </w:r>
    </w:p>
    <w:p>
      <w:pPr>
        <w:pStyle w:val="ListParagraph"/>
        <w:numPr>
          <w:ilvl w:val="0"/>
          <w:numId w:val="2"/>
        </w:numPr>
        <w:spacing w:after="80"/>
      </w:pPr>
      <w:r>
        <w:rPr>
          <w:rFonts w:ascii="Arial" w:cs="Arial" w:eastAsia="Arial" w:hAnsi="Arial"/>
          <w:sz w:val="22"/>
          <w:szCs w:val="22"/>
        </w:rPr>
        <w:t xml:space="preserve">Section headings provide heading hierarchy</w:t>
      </w:r>
    </w:p>
    <w:p>
      <w:pPr>
        <w:pStyle w:val="ListParagraph"/>
        <w:numPr>
          <w:ilvl w:val="0"/>
          <w:numId w:val="2"/>
        </w:numPr>
        <w:spacing w:after="80"/>
      </w:pPr>
      <w:r>
        <w:rPr>
          <w:rFonts w:ascii="Arial" w:cs="Arial" w:eastAsia="Arial" w:hAnsi="Arial"/>
          <w:sz w:val="22"/>
          <w:szCs w:val="22"/>
        </w:rPr>
        <w:t xml:space="preserve">Compact layout means less scrolling at 400% zoom than Option A</w:t>
      </w:r>
    </w:p>
    <w:p>
      <w:pPr>
        <w:spacing w:after="100"/>
      </w:pPr>
    </w:p>
    <w:p>
      <w:pPr>
        <w:pStyle w:val="Heading2"/>
      </w:pPr>
      <w:r>
        <w:rPr>
          <w:rFonts w:ascii="Arial" w:cs="Arial" w:eastAsia="Arial" w:hAnsi="Arial"/>
        </w:rPr>
        <w:t xml:space="preserve">Accessibility Concerns</w:t>
      </w:r>
    </w:p>
    <w:p>
      <w:pPr>
        <w:pStyle w:val="ListParagraph"/>
        <w:numPr>
          <w:ilvl w:val="0"/>
          <w:numId w:val="2"/>
        </w:numPr>
        <w:spacing w:after="80"/>
      </w:pPr>
      <w:r>
        <w:rPr>
          <w:rFonts w:ascii="Arial" w:cs="Arial" w:eastAsia="Arial" w:hAnsi="Arial"/>
          <w:sz w:val="22"/>
          <w:szCs w:val="22"/>
        </w:rPr>
        <w:t xml:space="preserve">Card component DOES NOT EXIST in GOV.UK Design System — untested custom pattern</w:t>
      </w:r>
    </w:p>
    <w:p>
      <w:pPr>
        <w:pStyle w:val="ListParagraph"/>
        <w:numPr>
          <w:ilvl w:val="0"/>
          <w:numId w:val="2"/>
        </w:numPr>
        <w:spacing w:after="80"/>
      </w:pPr>
      <w:r>
        <w:rPr>
          <w:rFonts w:ascii="Arial" w:cs="Arial" w:eastAsia="Arial" w:hAnsi="Arial"/>
          <w:sz w:val="22"/>
          <w:szCs w:val="22"/>
        </w:rPr>
        <w:t xml:space="preserve">Client-side filter entirely JS-dependent — no progressive enhancement fallback</w:t>
      </w:r>
    </w:p>
    <w:p>
      <w:pPr>
        <w:pStyle w:val="ListParagraph"/>
        <w:numPr>
          <w:ilvl w:val="0"/>
          <w:numId w:val="2"/>
        </w:numPr>
        <w:spacing w:after="80"/>
      </w:pPr>
      <w:r>
        <w:rPr>
          <w:rFonts w:ascii="Arial" w:cs="Arial" w:eastAsia="Arial" w:hAnsi="Arial"/>
          <w:sz w:val="22"/>
          <w:szCs w:val="22"/>
        </w:rPr>
        <w:t xml:space="preserve">Custom hover/focus states untested with forced-colors mode (Windows High Contrast)</w:t>
      </w:r>
    </w:p>
    <w:p>
      <w:pPr>
        <w:pStyle w:val="ListParagraph"/>
        <w:numPr>
          <w:ilvl w:val="0"/>
          <w:numId w:val="2"/>
        </w:numPr>
        <w:spacing w:after="80"/>
      </w:pPr>
      <w:r>
        <w:rPr>
          <w:rFonts w:ascii="Arial" w:cs="Arial" w:eastAsia="Arial" w:hAnsi="Arial"/>
          <w:sz w:val="22"/>
          <w:szCs w:val="22"/>
        </w:rPr>
        <w:t xml:space="preserve">Filter input has no ARIA live region — screen readers don’t know results are filtering</w:t>
      </w:r>
    </w:p>
    <w:p>
      <w:pPr>
        <w:pStyle w:val="ListParagraph"/>
        <w:numPr>
          <w:ilvl w:val="0"/>
          <w:numId w:val="2"/>
        </w:numPr>
        <w:spacing w:after="80"/>
      </w:pPr>
      <w:r>
        <w:rPr>
          <w:rFonts w:ascii="Arial" w:cs="Arial" w:eastAsia="Arial" w:hAnsi="Arial"/>
          <w:sz w:val="22"/>
          <w:szCs w:val="22"/>
        </w:rPr>
        <w:t xml:space="preserve">Sticky filter bar may obscure content with screen magnification tools</w:t>
      </w:r>
    </w:p>
    <w:p>
      <w:pPr>
        <w:pStyle w:val="ListParagraph"/>
        <w:numPr>
          <w:ilvl w:val="0"/>
          <w:numId w:val="2"/>
        </w:numPr>
        <w:spacing w:after="80"/>
      </w:pPr>
      <w:r>
        <w:rPr>
          <w:rFonts w:ascii="Arial" w:cs="Arial" w:eastAsia="Arial" w:hAnsi="Arial"/>
          <w:sz w:val="22"/>
          <w:szCs w:val="22"/>
        </w:rPr>
        <w:t xml:space="preserve">Card layout inconsistent with other GOV.UK services — breaks Principle 9</w:t>
      </w:r>
    </w:p>
    <w:p>
      <w:pPr>
        <w:spacing w:after="200"/>
      </w:pPr>
    </w:p>
    <w:p>
      <w:r>
        <w:br w:type="page"/>
      </w:r>
    </w:p>
    <w:p>
      <w:pPr>
        <w:pStyle w:val="Heading1"/>
      </w:pPr>
      <w:r>
        <w:rPr>
          <w:rFonts w:ascii="Arial" w:cs="Arial" w:eastAsia="Arial" w:hAnsi="Arial"/>
        </w:rPr>
        <w:t xml:space="preserve">4.D. Option D: Faceted Sidebar Navigator</w:t>
      </w:r>
    </w:p>
    <w:p>
      <w:pPr>
        <w:spacing w:after="100"/>
      </w:pPr>
      <w:r>
        <w:rPr>
          <w:rFonts w:ascii="Arial" w:cs="Arial" w:eastAsia="Arial" w:hAnsi="Arial"/>
          <w:i/>
          <w:iCs/>
          <w:color w:val="505A5F"/>
          <w:sz w:val="22"/>
          <w:szCs w:val="22"/>
        </w:rPr>
        <w:t xml:space="preserve">Two-panel drill-down layout</w:t>
      </w:r>
    </w:p>
    <w:p>
      <w:pPr>
        <w:pBdr>
          <w:left w:val="single" w:color="1D70B8" w:sz="6" w:space="8"/>
        </w:pBdr>
        <w:spacing w:after="100"/>
      </w:pPr>
      <w:r>
        <w:rPr>
          <w:rFonts w:ascii="Arial" w:cs="Arial" w:eastAsia="Arial" w:hAnsi="Arial"/>
          <w:b/>
          <w:bCs/>
          <w:sz w:val="22"/>
          <w:szCs w:val="22"/>
        </w:rPr>
        <w:t xml:space="preserve">Verdict: </w:t>
      </w:r>
      <w:r>
        <w:rPr>
          <w:rFonts w:ascii="Arial" w:cs="Arial" w:eastAsia="Arial" w:hAnsi="Arial"/>
          <w:sz w:val="22"/>
          <w:szCs w:val="22"/>
        </w:rPr>
        <w:t xml:space="preserve">Powerful but serious accessibility and GDS risks</w:t>
      </w:r>
    </w:p>
    <w:p>
      <w:pPr>
        <w:pStyle w:val="Heading2"/>
      </w:pPr>
      <w:r>
        <w:rPr>
          <w:rFonts w:ascii="Arial" w:cs="Arial" w:eastAsia="Arial" w:hAnsi="Arial"/>
        </w:rPr>
        <w:t xml:space="preserve">Approach</w:t>
      </w:r>
    </w:p>
    <w:p>
      <w:pPr>
        <w:spacing w:after="200"/>
      </w:pPr>
      <w:r>
        <w:rPr>
          <w:rFonts w:ascii="Arial" w:cs="Arial" w:eastAsia="Arial" w:hAnsi="Arial"/>
          <w:sz w:val="22"/>
          <w:szCs w:val="22"/>
        </w:rPr>
        <w:t xml:space="preserve">Persistent sidebar navigation on the left with a detail panel on the right. Users drill down from Section → Chapter → Heading. Mirrors the mental model of tariff professionals.</w:t>
      </w:r>
    </w:p>
    <w:p>
      <w:pPr>
        <w:pStyle w:val="Heading2"/>
      </w:pPr>
      <w:r>
        <w:rPr>
          <w:rFonts w:ascii="Arial" w:cs="Arial" w:eastAsia="Arial" w:hAnsi="Arial"/>
        </w:rPr>
        <w:t xml:space="preserve">GDS Principles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 Start with user needs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2. Do less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1/5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3. Design with data</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4. Do the hard work to make it simple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5. Iterate. Then iterate again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6. This is for everyone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7. Understand context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8. Build digital services, not websites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9. Be consistent, not uniform</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1/5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10. Make things open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11. Minimise environmental impact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TOTAL</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24/55</w:t>
            </w:r>
          </w:p>
        </w:tc>
      </w:tr>
    </w:tbl>
    <w:p>
      <w:pPr>
        <w:spacing w:after="200"/>
      </w:pPr>
    </w:p>
    <w:p>
      <w:pPr>
        <w:pStyle w:val="Heading2"/>
      </w:pPr>
      <w:r>
        <w:rPr>
          <w:rFonts w:ascii="Arial" w:cs="Arial" w:eastAsia="Arial" w:hAnsi="Arial"/>
        </w:rPr>
        <w:t xml:space="preserve">WCAG 2.2 AA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Keyboard navigable (2.1.1)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Focus visible (2.4.7 / 2.4.13)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Colour contrast ≥ 4.5:1 (1.4.3)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Progressive enhancement (—)</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Screen reader compatible (4.1.2)</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Reflow at 400% zoom (1.4.10)</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D4351C"/>
                <w:sz w:val="20"/>
                <w:szCs w:val="20"/>
              </w:rPr>
              <w:t xml:space="preserve">FAIL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Target size ≥ 24×24px (2.5.8)</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Meaningful headings &amp; labels (2.4.6)</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Consistent navigation (3.2.3)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Error identification (3.3.1)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505A5F"/>
                <w:sz w:val="20"/>
                <w:szCs w:val="20"/>
              </w:rPr>
              <w:t xml:space="preserve">NA</w:t>
            </w:r>
          </w:p>
        </w:tc>
      </w:tr>
    </w:tbl>
    <w:p>
      <w:pPr>
        <w:spacing w:after="200"/>
      </w:pPr>
    </w:p>
    <w:p>
      <w:pPr>
        <w:pStyle w:val="Heading2"/>
      </w:pPr>
      <w:r>
        <w:rPr>
          <w:rFonts w:ascii="Arial" w:cs="Arial" w:eastAsia="Arial" w:hAnsi="Arial"/>
        </w:rPr>
        <w:t xml:space="preserve">Accessibility Strengths</w:t>
      </w:r>
    </w:p>
    <w:p>
      <w:pPr>
        <w:pStyle w:val="ListParagraph"/>
        <w:numPr>
          <w:ilvl w:val="0"/>
          <w:numId w:val="2"/>
        </w:numPr>
        <w:spacing w:after="80"/>
      </w:pPr>
      <w:r>
        <w:rPr>
          <w:rFonts w:ascii="Arial" w:cs="Arial" w:eastAsia="Arial" w:hAnsi="Arial"/>
          <w:sz w:val="22"/>
          <w:szCs w:val="22"/>
        </w:rPr>
        <w:t xml:space="preserve">Breadcrumb trail helps screen readers understand location in hierarchy</w:t>
      </w:r>
    </w:p>
    <w:p>
      <w:pPr>
        <w:pStyle w:val="ListParagraph"/>
        <w:numPr>
          <w:ilvl w:val="0"/>
          <w:numId w:val="2"/>
        </w:numPr>
        <w:spacing w:after="80"/>
      </w:pPr>
      <w:r>
        <w:rPr>
          <w:rFonts w:ascii="Arial" w:cs="Arial" w:eastAsia="Arial" w:hAnsi="Arial"/>
          <w:sz w:val="22"/>
          <w:szCs w:val="22"/>
        </w:rPr>
        <w:t xml:space="preserve">Persistent navigation provides consistent landmark for AT users</w:t>
      </w:r>
    </w:p>
    <w:p>
      <w:pPr>
        <w:pStyle w:val="ListParagraph"/>
        <w:numPr>
          <w:ilvl w:val="0"/>
          <w:numId w:val="2"/>
        </w:numPr>
        <w:spacing w:after="80"/>
      </w:pPr>
      <w:r>
        <w:rPr>
          <w:rFonts w:ascii="Arial" w:cs="Arial" w:eastAsia="Arial" w:hAnsi="Arial"/>
          <w:sz w:val="22"/>
          <w:szCs w:val="22"/>
        </w:rPr>
        <w:t xml:space="preserve">Drill-down pattern maps to how tariff professionals think</w:t>
      </w:r>
    </w:p>
    <w:p>
      <w:pPr>
        <w:spacing w:after="100"/>
      </w:pPr>
    </w:p>
    <w:p>
      <w:pPr>
        <w:pStyle w:val="Heading2"/>
      </w:pPr>
      <w:r>
        <w:rPr>
          <w:rFonts w:ascii="Arial" w:cs="Arial" w:eastAsia="Arial" w:hAnsi="Arial"/>
        </w:rPr>
        <w:t xml:space="preserve">Accessibility Concerns</w:t>
      </w:r>
    </w:p>
    <w:p>
      <w:pPr>
        <w:pStyle w:val="ListParagraph"/>
        <w:numPr>
          <w:ilvl w:val="0"/>
          <w:numId w:val="2"/>
        </w:numPr>
        <w:spacing w:after="80"/>
      </w:pPr>
      <w:r>
        <w:rPr>
          <w:rFonts w:ascii="Arial" w:cs="Arial" w:eastAsia="Arial" w:hAnsi="Arial"/>
          <w:sz w:val="22"/>
          <w:szCs w:val="22"/>
        </w:rPr>
        <w:t xml:space="preserve">Two-panel layout breaks completely at 400% zoom (WCAG 1.4.10 Reflow)</w:t>
      </w:r>
    </w:p>
    <w:p>
      <w:pPr>
        <w:pStyle w:val="ListParagraph"/>
        <w:numPr>
          <w:ilvl w:val="0"/>
          <w:numId w:val="2"/>
        </w:numPr>
        <w:spacing w:after="80"/>
      </w:pPr>
      <w:r>
        <w:rPr>
          <w:rFonts w:ascii="Arial" w:cs="Arial" w:eastAsia="Arial" w:hAnsi="Arial"/>
          <w:sz w:val="22"/>
          <w:szCs w:val="22"/>
        </w:rPr>
        <w:t xml:space="preserve">NO progressive enhancement — sidebar navigation requires JS to function</w:t>
      </w:r>
    </w:p>
    <w:p>
      <w:pPr>
        <w:pStyle w:val="ListParagraph"/>
        <w:numPr>
          <w:ilvl w:val="0"/>
          <w:numId w:val="2"/>
        </w:numPr>
        <w:spacing w:after="80"/>
      </w:pPr>
      <w:r>
        <w:rPr>
          <w:rFonts w:ascii="Arial" w:cs="Arial" w:eastAsia="Arial" w:hAnsi="Arial"/>
          <w:sz w:val="22"/>
          <w:szCs w:val="22"/>
        </w:rPr>
        <w:t xml:space="preserve">Complex focus management — keyboard trap risk between panels (WCAG 2.1.2)</w:t>
      </w:r>
    </w:p>
    <w:p>
      <w:pPr>
        <w:pStyle w:val="ListParagraph"/>
        <w:numPr>
          <w:ilvl w:val="0"/>
          <w:numId w:val="2"/>
        </w:numPr>
        <w:spacing w:after="80"/>
      </w:pPr>
      <w:r>
        <w:rPr>
          <w:rFonts w:ascii="Arial" w:cs="Arial" w:eastAsia="Arial" w:hAnsi="Arial"/>
          <w:sz w:val="22"/>
          <w:szCs w:val="22"/>
        </w:rPr>
        <w:t xml:space="preserve">Custom sidebar has NO precedent in GOV.UK Design System — bespoke, untested</w:t>
      </w:r>
    </w:p>
    <w:p>
      <w:pPr>
        <w:pStyle w:val="ListParagraph"/>
        <w:numPr>
          <w:ilvl w:val="0"/>
          <w:numId w:val="2"/>
        </w:numPr>
        <w:spacing w:after="80"/>
      </w:pPr>
      <w:r>
        <w:rPr>
          <w:rFonts w:ascii="Arial" w:cs="Arial" w:eastAsia="Arial" w:hAnsi="Arial"/>
          <w:sz w:val="22"/>
          <w:szCs w:val="22"/>
        </w:rPr>
        <w:t xml:space="preserve">Mobile requires complete layout restructure — GDS Principle 6 concern</w:t>
      </w:r>
    </w:p>
    <w:p>
      <w:pPr>
        <w:pStyle w:val="ListParagraph"/>
        <w:numPr>
          <w:ilvl w:val="0"/>
          <w:numId w:val="2"/>
        </w:numPr>
        <w:spacing w:after="80"/>
      </w:pPr>
      <w:r>
        <w:rPr>
          <w:rFonts w:ascii="Arial" w:cs="Arial" w:eastAsia="Arial" w:hAnsi="Arial"/>
          <w:sz w:val="22"/>
          <w:szCs w:val="22"/>
        </w:rPr>
        <w:t xml:space="preserve">Dynamic content updates need ARIA live regions to announce changes</w:t>
      </w:r>
    </w:p>
    <w:p>
      <w:pPr>
        <w:pStyle w:val="ListParagraph"/>
        <w:numPr>
          <w:ilvl w:val="0"/>
          <w:numId w:val="2"/>
        </w:numPr>
        <w:spacing w:after="80"/>
      </w:pPr>
      <w:r>
        <w:rPr>
          <w:rFonts w:ascii="Arial" w:cs="Arial" w:eastAsia="Arial" w:hAnsi="Arial"/>
          <w:sz w:val="22"/>
          <w:szCs w:val="22"/>
        </w:rPr>
        <w:t xml:space="preserve">Heaviest JS payload — contradicts GDS Principle 11 (Sustainability)</w:t>
      </w:r>
    </w:p>
    <w:p>
      <w:pPr>
        <w:spacing w:after="200"/>
      </w:pPr>
    </w:p>
    <w:p>
      <w:r>
        <w:br w:type="page"/>
      </w:r>
    </w:p>
    <w:p>
      <w:pPr>
        <w:pStyle w:val="Heading1"/>
      </w:pPr>
      <w:r>
        <w:rPr>
          <w:rFonts w:ascii="Arial" w:cs="Arial" w:eastAsia="Arial" w:hAnsi="Arial"/>
        </w:rPr>
        <w:t xml:space="preserve">4.E. Option E: Guided Cascading Filters</w:t>
      </w:r>
    </w:p>
    <w:p>
      <w:pPr>
        <w:spacing w:after="100"/>
      </w:pPr>
      <w:r>
        <w:rPr>
          <w:rFonts w:ascii="Arial" w:cs="Arial" w:eastAsia="Arial" w:hAnsi="Arial"/>
          <w:i/>
          <w:iCs/>
          <w:color w:val="505A5F"/>
          <w:sz w:val="22"/>
          <w:szCs w:val="22"/>
        </w:rPr>
        <w:t xml:space="preserve">Progressive narrowing with dependent dropdowns (Defra fish exports pattern)</w:t>
      </w:r>
    </w:p>
    <w:p>
      <w:pPr>
        <w:pBdr>
          <w:left w:val="single" w:color="1D70B8" w:sz="6" w:space="8"/>
        </w:pBdr>
        <w:spacing w:after="100"/>
      </w:pPr>
      <w:r>
        <w:rPr>
          <w:rFonts w:ascii="Arial" w:cs="Arial" w:eastAsia="Arial" w:hAnsi="Arial"/>
          <w:b/>
          <w:bCs/>
          <w:sz w:val="22"/>
          <w:szCs w:val="22"/>
        </w:rPr>
        <w:t xml:space="preserve">Verdict: </w:t>
      </w:r>
      <w:r>
        <w:rPr>
          <w:rFonts w:ascii="Arial" w:cs="Arial" w:eastAsia="Arial" w:hAnsi="Arial"/>
          <w:sz w:val="22"/>
          <w:szCs w:val="22"/>
        </w:rPr>
        <w:t xml:space="preserve">Strong GDS pedigree for task-based lookup, weaker for open browsing</w:t>
      </w:r>
    </w:p>
    <w:p>
      <w:pPr>
        <w:pStyle w:val="Heading2"/>
      </w:pPr>
      <w:r>
        <w:rPr>
          <w:rFonts w:ascii="Arial" w:cs="Arial" w:eastAsia="Arial" w:hAnsi="Arial"/>
        </w:rPr>
        <w:t xml:space="preserve">Approach</w:t>
      </w:r>
    </w:p>
    <w:p>
      <w:pPr>
        <w:spacing w:after="200"/>
      </w:pPr>
      <w:r>
        <w:rPr>
          <w:rFonts w:ascii="Arial" w:cs="Arial" w:eastAsia="Arial" w:hAnsi="Arial"/>
          <w:sz w:val="22"/>
          <w:szCs w:val="22"/>
        </w:rPr>
        <w:t xml:space="preserve">Users type a common name or code into an autocomplete field, then progressively narrow via dependent dropdowns (e.g. category → sub-category) until a specific commodity code is resolved. Adapted from the live Defra ‘Create a UK catch certificate’ service on GOV.UK, which uses this pattern for species → state → presentation → commodity code. Uses only native HTML form elements (input, select) styled with GOV.UK Frontend.</w:t>
      </w:r>
    </w:p>
    <w:p>
      <w:pPr>
        <w:pStyle w:val="Heading2"/>
      </w:pPr>
      <w:r>
        <w:rPr>
          <w:rFonts w:ascii="Arial" w:cs="Arial" w:eastAsia="Arial" w:hAnsi="Arial"/>
        </w:rPr>
        <w:t xml:space="preserve">GDS Principles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 Start with user needs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2. Do less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3. Design with data</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4. Do the hard work to make it simple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5. Iterate. Then iterate again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6. This is for everyone</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7. Understand context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3/5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8. Build digital services, not websites</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9. Be consistent, not uniform</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5/5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10. Make things open</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11. Minimise environmental impact</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4/5</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TOTAL</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B0C0C"/>
                <w:sz w:val="20"/>
                <w:szCs w:val="20"/>
              </w:rPr>
              <w:t xml:space="preserve">47/55</w:t>
            </w:r>
          </w:p>
        </w:tc>
      </w:tr>
    </w:tbl>
    <w:p>
      <w:pPr>
        <w:spacing w:after="200"/>
      </w:pPr>
    </w:p>
    <w:p>
      <w:pPr>
        <w:pStyle w:val="Heading2"/>
      </w:pPr>
      <w:r>
        <w:rPr>
          <w:rFonts w:ascii="Arial" w:cs="Arial" w:eastAsia="Arial" w:hAnsi="Arial"/>
        </w:rPr>
        <w:t xml:space="preserve">WCAG 2.2 AA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Keyboard navigable (2.1.1)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Focus visible (2.4.7 / 2.4.13)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Colour contrast ≥ 4.5:1 (1.4.3)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Progressive enhancement (—)</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F47738"/>
                <w:sz w:val="20"/>
                <w:szCs w:val="20"/>
              </w:rPr>
              <w:t xml:space="preserve">PARTIAL</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Screen reader compatible (4.1.2)</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Reflow at 400% zoom (1.4.10)</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Target size ≥ 24×24px (2.5.8)</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Meaningful headings &amp; labels (2.4.6)</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Consistent navigation (3.2.3)</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r>
        <w:tc>
          <w:tcPr>
            <w:tcW w:type="dxa" w:w="60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val="false"/>
                <w:bCs w:val="false"/>
                <w:color w:val="0B0C0C"/>
                <w:sz w:val="20"/>
                <w:szCs w:val="20"/>
              </w:rPr>
              <w:t xml:space="preserve">Error identification (3.3.1)</w:t>
            </w:r>
          </w:p>
        </w:tc>
        <w:tc>
          <w:tcPr>
            <w:tcW w:type="dxa" w:w="3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bCs/>
                <w:color w:val="00703C"/>
                <w:sz w:val="20"/>
                <w:szCs w:val="20"/>
              </w:rPr>
              <w:t xml:space="preserve">PASS</w:t>
            </w:r>
          </w:p>
        </w:tc>
      </w:tr>
    </w:tbl>
    <w:p>
      <w:pPr>
        <w:spacing w:after="200"/>
      </w:pPr>
    </w:p>
    <w:p>
      <w:pPr>
        <w:pStyle w:val="Heading2"/>
      </w:pPr>
      <w:r>
        <w:rPr>
          <w:rFonts w:ascii="Arial" w:cs="Arial" w:eastAsia="Arial" w:hAnsi="Arial"/>
        </w:rPr>
        <w:t xml:space="preserve">Accessibility Strengths</w:t>
      </w:r>
    </w:p>
    <w:p>
      <w:pPr>
        <w:pStyle w:val="ListParagraph"/>
        <w:numPr>
          <w:ilvl w:val="0"/>
          <w:numId w:val="2"/>
        </w:numPr>
        <w:spacing w:after="80"/>
      </w:pPr>
      <w:r>
        <w:rPr>
          <w:rFonts w:ascii="Arial" w:cs="Arial" w:eastAsia="Arial" w:hAnsi="Arial"/>
          <w:sz w:val="22"/>
          <w:szCs w:val="22"/>
        </w:rPr>
        <w:t xml:space="preserve">Native HTML select and input elements — best-in-class screen reader support without ARIA workarounds</w:t>
      </w:r>
    </w:p>
    <w:p>
      <w:pPr>
        <w:pStyle w:val="ListParagraph"/>
        <w:numPr>
          <w:ilvl w:val="0"/>
          <w:numId w:val="2"/>
        </w:numPr>
        <w:spacing w:after="80"/>
      </w:pPr>
      <w:r>
        <w:rPr>
          <w:rFonts w:ascii="Arial" w:cs="Arial" w:eastAsia="Arial" w:hAnsi="Arial"/>
          <w:sz w:val="22"/>
          <w:szCs w:val="22"/>
        </w:rPr>
        <w:t xml:space="preserve">Already live on a GDS-assessed GOV.UK service (manage-fish-exports.service.gov.uk) — proven accessibility</w:t>
      </w:r>
    </w:p>
    <w:p>
      <w:pPr>
        <w:pStyle w:val="ListParagraph"/>
        <w:numPr>
          <w:ilvl w:val="0"/>
          <w:numId w:val="2"/>
        </w:numPr>
        <w:spacing w:after="80"/>
      </w:pPr>
      <w:r>
        <w:rPr>
          <w:rFonts w:ascii="Arial" w:cs="Arial" w:eastAsia="Arial" w:hAnsi="Arial"/>
          <w:sz w:val="22"/>
          <w:szCs w:val="22"/>
        </w:rPr>
        <w:t xml:space="preserve">Single-column form layout reflows perfectly at 400% zoom (WCAG 1.4.10)</w:t>
      </w:r>
    </w:p>
    <w:p>
      <w:pPr>
        <w:pStyle w:val="ListParagraph"/>
        <w:numPr>
          <w:ilvl w:val="0"/>
          <w:numId w:val="2"/>
        </w:numPr>
        <w:spacing w:after="80"/>
      </w:pPr>
      <w:r>
        <w:rPr>
          <w:rFonts w:ascii="Arial" w:cs="Arial" w:eastAsia="Arial" w:hAnsi="Arial"/>
          <w:sz w:val="22"/>
          <w:szCs w:val="22"/>
        </w:rPr>
        <w:t xml:space="preserve">Full-width dropdowns exceed 24×24px target size (WCAG 2.5.8) by default</w:t>
      </w:r>
    </w:p>
    <w:p>
      <w:pPr>
        <w:pStyle w:val="ListParagraph"/>
        <w:numPr>
          <w:ilvl w:val="0"/>
          <w:numId w:val="2"/>
        </w:numPr>
        <w:spacing w:after="80"/>
      </w:pPr>
      <w:r>
        <w:rPr>
          <w:rFonts w:ascii="Arial" w:cs="Arial" w:eastAsia="Arial" w:hAnsi="Arial"/>
          <w:sz w:val="22"/>
          <w:szCs w:val="22"/>
        </w:rPr>
        <w:t xml:space="preserve">Clear labels with hint text follow GDS form guidance</w:t>
      </w:r>
    </w:p>
    <w:p>
      <w:pPr>
        <w:pStyle w:val="ListParagraph"/>
        <w:numPr>
          <w:ilvl w:val="0"/>
          <w:numId w:val="2"/>
        </w:numPr>
        <w:spacing w:after="80"/>
      </w:pPr>
      <w:r>
        <w:rPr>
          <w:rFonts w:ascii="Arial" w:cs="Arial" w:eastAsia="Arial" w:hAnsi="Arial"/>
          <w:sz w:val="22"/>
          <w:szCs w:val="22"/>
        </w:rPr>
        <w:t xml:space="preserve">Details/summary ‘I cannot find’ escape hatch is a GDS component with built-in accessibility</w:t>
      </w:r>
    </w:p>
    <w:p>
      <w:pPr>
        <w:spacing w:after="100"/>
      </w:pPr>
    </w:p>
    <w:p>
      <w:pPr>
        <w:pStyle w:val="Heading2"/>
      </w:pPr>
      <w:r>
        <w:rPr>
          <w:rFonts w:ascii="Arial" w:cs="Arial" w:eastAsia="Arial" w:hAnsi="Arial"/>
        </w:rPr>
        <w:t xml:space="preserve">Accessibility Concerns</w:t>
      </w:r>
    </w:p>
    <w:p>
      <w:pPr>
        <w:pStyle w:val="ListParagraph"/>
        <w:numPr>
          <w:ilvl w:val="0"/>
          <w:numId w:val="2"/>
        </w:numPr>
        <w:spacing w:after="80"/>
      </w:pPr>
      <w:r>
        <w:rPr>
          <w:rFonts w:ascii="Arial" w:cs="Arial" w:eastAsia="Arial" w:hAnsi="Arial"/>
          <w:sz w:val="22"/>
          <w:szCs w:val="22"/>
        </w:rPr>
        <w:t xml:space="preserve">Cascading dropdown population requires JavaScript — without JS, dependent selects are empty</w:t>
      </w:r>
    </w:p>
    <w:p>
      <w:pPr>
        <w:pStyle w:val="ListParagraph"/>
        <w:numPr>
          <w:ilvl w:val="0"/>
          <w:numId w:val="2"/>
        </w:numPr>
        <w:spacing w:after="80"/>
      </w:pPr>
      <w:r>
        <w:rPr>
          <w:rFonts w:ascii="Arial" w:cs="Arial" w:eastAsia="Arial" w:hAnsi="Arial"/>
          <w:sz w:val="22"/>
          <w:szCs w:val="22"/>
        </w:rPr>
        <w:t xml:space="preserve">Autocomplete suggestions list needs ARIA live region to announce result count to screen readers</w:t>
      </w:r>
    </w:p>
    <w:p>
      <w:pPr>
        <w:pStyle w:val="ListParagraph"/>
        <w:numPr>
          <w:ilvl w:val="0"/>
          <w:numId w:val="2"/>
        </w:numPr>
        <w:spacing w:after="80"/>
      </w:pPr>
      <w:r>
        <w:rPr>
          <w:rFonts w:ascii="Arial" w:cs="Arial" w:eastAsia="Arial" w:hAnsi="Arial"/>
          <w:sz w:val="22"/>
          <w:szCs w:val="22"/>
        </w:rPr>
        <w:t xml:space="preserve">Users who want to BROWSE rather than SEARCH have no exploratory path — they must know a term to start</w:t>
      </w:r>
    </w:p>
    <w:p>
      <w:pPr>
        <w:spacing w:after="200"/>
      </w:pPr>
    </w:p>
    <w:p>
      <w:r>
        <w:br w:type="page"/>
      </w:r>
    </w:p>
    <w:p>
      <w:pPr>
        <w:pStyle w:val="Heading1"/>
      </w:pPr>
      <w:r>
        <w:rPr>
          <w:rFonts w:ascii="Arial" w:cs="Arial" w:eastAsia="Arial" w:hAnsi="Arial"/>
        </w:rPr>
        <w:t xml:space="preserve">5. Recommendation: Option B</w:t>
      </w:r>
    </w:p>
    <w:p>
      <w:pPr>
        <w:pBdr>
          <w:left w:val="single" w:color="00703C" w:sz="6" w:space="8"/>
        </w:pBdr>
        <w:spacing w:after="200"/>
      </w:pPr>
      <w:r>
        <w:rPr>
          <w:rFonts w:ascii="Arial" w:cs="Arial" w:eastAsia="Arial" w:hAnsi="Arial"/>
          <w:b/>
          <w:bCs/>
          <w:color w:val="00703C"/>
          <w:sz w:val="24"/>
          <w:szCs w:val="24"/>
        </w:rPr>
        <w:t xml:space="preserve">Option B — GDS Accordion + Enhanced Search</w:t>
      </w:r>
    </w:p>
    <w:p>
      <w:pPr>
        <w:spacing w:after="200"/>
      </w:pPr>
      <w:r>
        <w:rPr>
          <w:rFonts w:ascii="Arial" w:cs="Arial" w:eastAsia="Arial" w:hAnsi="Arial"/>
          <w:sz w:val="22"/>
          <w:szCs w:val="22"/>
        </w:rPr>
        <w:t xml:space="preserve">When accessibility is the primary filter — as it must be for a public sector service — the decision becomes clear. Option B is the only redesign that:</w:t>
      </w:r>
    </w:p>
    <w:p>
      <w:pPr>
        <w:pStyle w:val="ListParagraph"/>
        <w:numPr>
          <w:ilvl w:val="0"/>
          <w:numId w:val="3"/>
        </w:numPr>
        <w:spacing w:after="120"/>
      </w:pPr>
      <w:r>
        <w:rPr>
          <w:rFonts w:ascii="Arial" w:cs="Arial" w:eastAsia="Arial" w:hAnsi="Arial"/>
          <w:sz w:val="22"/>
          <w:szCs w:val="22"/>
        </w:rPr>
        <w:t xml:space="preserve">Uses GOV.UK Design System components exclusively. The accordion, text input, and button have all been tested by GDS against WCAG 2.2 AA with JAWS, NVDA, VoiceOver, Dragon NaturallySpeaking, TalkBack, and ZoomText.</w:t>
      </w:r>
    </w:p>
    <w:p>
      <w:pPr>
        <w:pStyle w:val="ListParagraph"/>
        <w:numPr>
          <w:ilvl w:val="0"/>
          <w:numId w:val="3"/>
        </w:numPr>
        <w:spacing w:after="120"/>
      </w:pPr>
      <w:r>
        <w:rPr>
          <w:rFonts w:ascii="Arial" w:cs="Arial" w:eastAsia="Arial" w:hAnsi="Arial"/>
          <w:sz w:val="22"/>
          <w:szCs w:val="22"/>
        </w:rPr>
        <w:t xml:space="preserve">Passes all WCAG 2.2 AA criteria assessed. Options C and D both introduce progressive enhancement failures. Option B’s accordion degrades to expanded sections.</w:t>
      </w:r>
    </w:p>
    <w:p>
      <w:pPr>
        <w:pStyle w:val="ListParagraph"/>
        <w:numPr>
          <w:ilvl w:val="0"/>
          <w:numId w:val="3"/>
        </w:numPr>
        <w:spacing w:after="120"/>
      </w:pPr>
      <w:r>
        <w:rPr>
          <w:rFonts w:ascii="Arial" w:cs="Arial" w:eastAsia="Arial" w:hAnsi="Arial"/>
          <w:sz w:val="22"/>
          <w:szCs w:val="22"/>
        </w:rPr>
        <w:t xml:space="preserve">Follows progressive enhancement. HTML first, CSS for layout, JS for interactivity.</w:t>
      </w:r>
    </w:p>
    <w:p>
      <w:pPr>
        <w:pStyle w:val="ListParagraph"/>
        <w:numPr>
          <w:ilvl w:val="0"/>
          <w:numId w:val="3"/>
        </w:numPr>
        <w:spacing w:after="120"/>
      </w:pPr>
      <w:r>
        <w:rPr>
          <w:rFonts w:ascii="Arial" w:cs="Arial" w:eastAsia="Arial" w:hAnsi="Arial"/>
          <w:sz w:val="22"/>
          <w:szCs w:val="22"/>
        </w:rPr>
        <w:t xml:space="preserve">Reduces cognitive load for AT users. 22 section headings instead of 98 undifferentiated links.</w:t>
      </w:r>
    </w:p>
    <w:p>
      <w:pPr>
        <w:spacing w:after="200"/>
      </w:pPr>
    </w:p>
    <w:p>
      <w:pPr>
        <w:pStyle w:val="Heading2"/>
      </w:pPr>
      <w:r>
        <w:rPr>
          <w:rFonts w:ascii="Arial" w:cs="Arial" w:eastAsia="Arial" w:hAnsi="Arial"/>
        </w:rPr>
        <w:t xml:space="preserve">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c>
          <w:tcPr>
            <w:tcW w:type="dxa" w:w="236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4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14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14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C</w:t>
            </w:r>
          </w:p>
        </w:tc>
        <w:tc>
          <w:tcPr>
            <w:tcW w:type="dxa" w:w="14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D</w:t>
            </w:r>
          </w:p>
        </w:tc>
        <w:tc>
          <w:tcPr>
            <w:tcW w:type="dxa" w:w="1400"/>
            <w:tcBorders>
              <w:top w:val="single" w:color="B1B4B6" w:sz="1"/>
              <w:left w:val="single" w:color="B1B4B6" w:sz="1"/>
              <w:bottom w:val="single" w:color="B1B4B6" w:sz="1"/>
              <w:right w:val="single" w:color="B1B4B6" w:sz="1"/>
            </w:tcBorders>
            <w:shd w:fill="0B0C0C" w:val="clear"/>
            <w:tcMar>
              <w:top w:type="dxa" w:w="60"/>
              <w:left w:type="dxa" w:w="100"/>
              <w:bottom w:type="dxa" w:w="60"/>
              <w:right w:type="dxa" w:w="100"/>
            </w:tcMar>
          </w:tcPr>
          <w:p>
            <w:r>
              <w:rPr>
                <w:rFonts w:ascii="Arial" w:cs="Arial" w:eastAsia="Arial" w:hAnsi="Arial"/>
                <w:b/>
                <w:bCs/>
                <w:color w:val="FFFFFF"/>
                <w:sz w:val="20"/>
                <w:szCs w:val="20"/>
              </w:rPr>
              <w:t xml:space="preserve">E</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GDS Principles (/55)</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25</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B0C0C"/>
                <w:sz w:val="20"/>
                <w:szCs w:val="20"/>
              </w:rPr>
              <w:t xml:space="preserve">47</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33</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24</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47</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WCAG criteria passed (/10)</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5</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B0C0C"/>
                <w:sz w:val="20"/>
                <w:szCs w:val="20"/>
              </w:rPr>
              <w:t xml:space="preserve">10</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3</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2</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9</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Uses GDS components</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Partial</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0703C"/>
                <w:sz w:val="20"/>
                <w:szCs w:val="20"/>
              </w:rPr>
              <w:t xml:space="preserve">Full</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None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None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Full</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Progressive enhancement</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0703C"/>
                <w:sz w:val="20"/>
                <w:szCs w:val="20"/>
              </w:rPr>
              <w:t xml:space="preserv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D4351C"/>
                <w:sz w:val="20"/>
                <w:szCs w:val="20"/>
              </w:rPr>
              <w:t xml:space="preserv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D4351C"/>
                <w:sz w:val="20"/>
                <w:szCs w:val="20"/>
              </w:rPr>
              <w:t xml:space="preserv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Screen reader experience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Poor</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0703C"/>
                <w:sz w:val="20"/>
                <w:szCs w:val="20"/>
              </w:rPr>
              <w:t xml:space="preserve">Excellent</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Untested</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Risky</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Good</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Supports open browsing</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0703C"/>
                <w:sz w:val="20"/>
                <w:szCs w:val="20"/>
              </w:rPr>
              <w:t xml:space="preserv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0703C"/>
                <w:sz w:val="20"/>
                <w:szCs w:val="20"/>
              </w:rPr>
              <w:t xml:space="preserve">✓</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D4351C"/>
                <w:sz w:val="20"/>
                <w:szCs w:val="20"/>
              </w:rPr>
              <w:t xml:space="preserve">✗</w:t>
            </w:r>
          </w:p>
        </w:tc>
      </w:tr>
      <w:tr>
        <w:tc>
          <w:tcPr>
            <w:tcW w:type="dxa" w:w="236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left"/>
            </w:pPr>
            <w:r>
              <w:rPr>
                <w:rFonts w:ascii="Arial" w:cs="Arial" w:eastAsia="Arial" w:hAnsi="Arial"/>
                <w:b/>
                <w:bCs/>
                <w:color w:val="0B0C0C"/>
                <w:sz w:val="20"/>
                <w:szCs w:val="20"/>
              </w:rPr>
              <w:t xml:space="preserve">Build risk</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None</w:t>
            </w:r>
          </w:p>
        </w:tc>
        <w:tc>
          <w:tcPr>
            <w:tcW w:type="dxa" w:w="1400"/>
            <w:tcBorders>
              <w:top w:val="single" w:color="B1B4B6" w:sz="1"/>
              <w:left w:val="single" w:color="B1B4B6" w:sz="1"/>
              <w:bottom w:val="single" w:color="B1B4B6" w:sz="1"/>
              <w:right w:val="single" w:color="B1B4B6" w:sz="1"/>
            </w:tcBorders>
            <w:shd w:fill="E8F0FE" w:val="clear"/>
            <w:tcMar>
              <w:top w:type="dxa" w:w="60"/>
              <w:left w:type="dxa" w:w="100"/>
              <w:bottom w:type="dxa" w:w="60"/>
              <w:right w:type="dxa" w:w="100"/>
            </w:tcMar>
          </w:tcPr>
          <w:p>
            <w:pPr>
              <w:jc w:val="center"/>
            </w:pPr>
            <w:r>
              <w:rPr>
                <w:rFonts w:ascii="Arial" w:cs="Arial" w:eastAsia="Arial" w:hAnsi="Arial"/>
                <w:b/>
                <w:bCs/>
                <w:color w:val="0B0C0C"/>
                <w:sz w:val="20"/>
                <w:szCs w:val="20"/>
              </w:rPr>
              <w:t xml:space="preserve">Low</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Medium</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High</w:t>
            </w:r>
          </w:p>
        </w:tc>
        <w:tc>
          <w:tcPr>
            <w:tcW w:type="dxa" w:w="1400"/>
            <w:tcBorders>
              <w:top w:val="single" w:color="B1B4B6" w:sz="1"/>
              <w:left w:val="single" w:color="B1B4B6" w:sz="1"/>
              <w:bottom w:val="single" w:color="B1B4B6" w:sz="1"/>
              <w:right w:val="single" w:color="B1B4B6" w:sz="1"/>
            </w:tcBorders>
            <w:tcMar>
              <w:top w:type="dxa" w:w="60"/>
              <w:left w:type="dxa" w:w="100"/>
              <w:bottom w:type="dxa" w:w="60"/>
              <w:right w:type="dxa" w:w="100"/>
            </w:tcMar>
          </w:tcPr>
          <w:p>
            <w:pPr>
              <w:jc w:val="center"/>
            </w:pPr>
            <w:r>
              <w:rPr>
                <w:rFonts w:ascii="Arial" w:cs="Arial" w:eastAsia="Arial" w:hAnsi="Arial"/>
                <w:b w:val="false"/>
                <w:bCs w:val="false"/>
                <w:color w:val="0B0C0C"/>
                <w:sz w:val="20"/>
                <w:szCs w:val="20"/>
              </w:rPr>
              <w:t xml:space="preserve">Low</w:t>
            </w:r>
          </w:p>
        </w:tc>
      </w:tr>
    </w:tbl>
    <w:p>
      <w:pPr>
        <w:spacing w:after="300"/>
      </w:pPr>
    </w:p>
    <w:p>
      <w:pPr>
        <w:pStyle w:val="Heading2"/>
      </w:pPr>
      <w:r>
        <w:rPr>
          <w:rFonts w:ascii="Arial" w:cs="Arial" w:eastAsia="Arial" w:hAnsi="Arial"/>
        </w:rPr>
        <w:t xml:space="preserve">Why the recommendation changed from the first review</w:t>
      </w:r>
    </w:p>
    <w:p>
      <w:pPr>
        <w:pBdr>
          <w:left w:val="single" w:color="F47738" w:sz="6" w:space="8"/>
        </w:pBdr>
        <w:spacing w:after="200"/>
      </w:pPr>
      <w:r>
        <w:rPr>
          <w:rFonts w:ascii="Arial" w:cs="Arial" w:eastAsia="Arial" w:hAnsi="Arial"/>
          <w:sz w:val="22"/>
          <w:szCs w:val="22"/>
        </w:rPr>
        <w:t xml:space="preserve">The initial review recommended Option C (Card Grid) based on visual scannability and information density. When reassessed with GDS standards and accessibility as the primary criterion, that recommendation was wrong. The card grid is not a GOV.UK Design System component, has no GDS accessibility testing heritage, fails progressive enhancement, and introduces untested focus/hover states. </w:t>
      </w:r>
      <w:r>
        <w:rPr>
          <w:rFonts w:ascii="Arial" w:cs="Arial" w:eastAsia="Arial" w:hAnsi="Arial"/>
          <w:b/>
          <w:bCs/>
          <w:sz w:val="22"/>
          <w:szCs w:val="22"/>
        </w:rPr>
        <w:t xml:space="preserve">Option B delivers 80% of the scannability improvement through HS Section grouping while carrying zero accessibility risk.</w:t>
      </w:r>
    </w:p>
    <w:p>
      <w:pPr>
        <w:pStyle w:val="Heading2"/>
      </w:pPr>
      <w:r>
        <w:rPr>
          <w:rFonts w:ascii="Arial" w:cs="Arial" w:eastAsia="Arial" w:hAnsi="Arial"/>
        </w:rPr>
        <w:t xml:space="preserve">What about Option E (Cascading Filters)?</w:t>
      </w:r>
    </w:p>
    <w:p>
      <w:pPr>
        <w:spacing w:after="200"/>
      </w:pPr>
      <w:r>
        <w:rPr>
          <w:rFonts w:ascii="Arial" w:cs="Arial" w:eastAsia="Arial" w:hAnsi="Arial"/>
          <w:sz w:val="22"/>
          <w:szCs w:val="22"/>
        </w:rPr>
        <w:t xml:space="preserve">Option E, adapted from the live Defra fish exports service, scores highly on GDS compliance (47/55) and uses only standard GDS form components. It excels at task-based lookup where users already know roughly what they’re looking for. However, uktradeinfo.com/find-commodity-data serves a dual purpose: users sometimes search for a known commodity, but also browse and explore the taxonomy to discover what codes exist. Option E provides no browsing path — users must type a term to begin.</w:t>
      </w:r>
    </w:p>
    <w:p>
      <w:pPr>
        <w:pBdr>
          <w:left w:val="single" w:color="1D70B8" w:sz="6" w:space="8"/>
        </w:pBdr>
        <w:spacing w:after="200"/>
      </w:pPr>
      <w:r>
        <w:rPr>
          <w:rFonts w:ascii="Arial" w:cs="Arial" w:eastAsia="Arial" w:hAnsi="Arial"/>
          <w:b/>
          <w:bCs/>
          <w:sz w:val="22"/>
          <w:szCs w:val="22"/>
        </w:rPr>
        <w:t xml:space="preserve">Option E could complement Option B as a secondary interaction mode </w:t>
      </w:r>
      <w:r>
        <w:rPr>
          <w:rFonts w:ascii="Arial" w:cs="Arial" w:eastAsia="Arial" w:hAnsi="Arial"/>
          <w:sz w:val="22"/>
          <w:szCs w:val="22"/>
        </w:rPr>
        <w:t xml:space="preserve">(search-first vs browse-first), but should not replace browsing altogether. Consider adding Option E’s cascading search as the enhanced autocomplete in Phase 2 of the implementation pathway.</w:t>
      </w:r>
    </w:p>
    <w:p>
      <w:r>
        <w:br w:type="page"/>
      </w:r>
    </w:p>
    <w:p>
      <w:pPr>
        <w:pStyle w:val="Heading1"/>
      </w:pPr>
      <w:r>
        <w:rPr>
          <w:rFonts w:ascii="Arial" w:cs="Arial" w:eastAsia="Arial" w:hAnsi="Arial"/>
        </w:rPr>
        <w:t xml:space="preserve">6. Recommended Implementation Pathway</w:t>
      </w:r>
    </w:p>
    <w:p>
      <w:pPr>
        <w:spacing w:after="200"/>
      </w:pPr>
      <w:r>
        <w:rPr>
          <w:rFonts w:ascii="Arial" w:cs="Arial" w:eastAsia="Arial" w:hAnsi="Arial"/>
          <w:b/>
          <w:bCs/>
          <w:sz w:val="22"/>
          <w:szCs w:val="22"/>
        </w:rPr>
        <w:t xml:space="preserve">Phase 1: </w:t>
      </w:r>
      <w:r>
        <w:rPr>
          <w:rFonts w:ascii="Arial" w:cs="Arial" w:eastAsia="Arial" w:hAnsi="Arial"/>
          <w:sz w:val="22"/>
          <w:szCs w:val="22"/>
        </w:rPr>
        <w:t xml:space="preserve">Map the 98 chapters to 22 sections (the mapping used in this paper is ready to use). Implement using GOV.UK Frontend v5.x accordion. Test with axe-core, html-validate, JAWS + NVDA.</w:t>
      </w:r>
    </w:p>
    <w:p>
      <w:pPr>
        <w:spacing w:after="200"/>
      </w:pPr>
      <w:r>
        <w:rPr>
          <w:rFonts w:ascii="Arial" w:cs="Arial" w:eastAsia="Arial" w:hAnsi="Arial"/>
          <w:b/>
          <w:bCs/>
          <w:sz w:val="22"/>
          <w:szCs w:val="22"/>
        </w:rPr>
        <w:t xml:space="preserve">Phase 2: </w:t>
      </w:r>
      <w:r>
        <w:rPr>
          <w:rFonts w:ascii="Arial" w:cs="Arial" w:eastAsia="Arial" w:hAnsi="Arial"/>
          <w:sz w:val="22"/>
          <w:szCs w:val="22"/>
        </w:rPr>
        <w:t xml:space="preserve">Add accessible autocomplete using the GDS accessible-autocomplete component, incorporating Option E’s cascading filter pattern for users who prefer search-first interaction. This provides typeahead with full ARIA support and progressive narrowing via dependent dropdowns.</w:t>
      </w:r>
    </w:p>
    <w:p>
      <w:pPr>
        <w:spacing w:after="200"/>
      </w:pPr>
      <w:r>
        <w:rPr>
          <w:rFonts w:ascii="Arial" w:cs="Arial" w:eastAsia="Arial" w:hAnsi="Arial"/>
          <w:b/>
          <w:bCs/>
          <w:sz w:val="22"/>
          <w:szCs w:val="22"/>
        </w:rPr>
        <w:t xml:space="preserve">Phase 3: </w:t>
      </w:r>
      <w:r>
        <w:rPr>
          <w:rFonts w:ascii="Arial" w:cs="Arial" w:eastAsia="Arial" w:hAnsi="Arial"/>
          <w:sz w:val="22"/>
          <w:szCs w:val="22"/>
        </w:rPr>
        <w:t xml:space="preserve">Measure with data (GDS Principle 3). Track which sections are opened most, what search terms are entered, and whether users find what they need. Iterate from there.</w:t>
      </w:r>
    </w:p>
    <w:p>
      <w:pPr>
        <w:pBdr>
          <w:top w:val="single" w:color="B1B4B6" w:sz="1" w:space="8"/>
        </w:pBdr>
        <w:spacing w:before="400"/>
      </w:pPr>
      <w:r>
        <w:rPr>
          <w:rFonts w:ascii="Arial" w:cs="Arial" w:eastAsia="Arial" w:hAnsi="Arial"/>
          <w:color w:val="505A5F"/>
          <w:sz w:val="18"/>
          <w:szCs w:val="18"/>
        </w:rPr>
        <w:t xml:space="preserve">Design review prepared against GDS Design Principles (v11, April 2025), WCAG 2.2 Level AA, and GOV.UK Design System v5.x. Data sourced from live uktradeinfo.com/find-commodity-data page (fetched 23 Feb 2026) and WCO Harmonized System 2022 section definitions. Option E pattern adapted from live Defra fish exports service (manage-fish-exports.service.gov.uk). Drill-down hierarchy demonstrated for Chapter 01 through 4-digit headings, 6-digit subheadings, and 8-digit CN codes with illustrative trade data. An accompanying HTML prototype contains interactive working previews of all five options.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1B4B6" w:sz="1" w:space="4"/>
      </w:pBdr>
      <w:jc w:val="center"/>
    </w:pPr>
    <w:r>
      <w:rPr>
        <w:rFonts w:ascii="Arial" w:cs="Arial" w:eastAsia="Arial" w:hAnsi="Arial"/>
        <w:color w:val="505A5F"/>
        <w:sz w:val="16"/>
        <w:szCs w:val="16"/>
      </w:rPr>
      <w:t xml:space="preserve">DRAFT — Design Review  |  Page </w:t>
    </w:r>
    <w:r>
      <w:rPr>
        <w:rFonts w:ascii="Arial" w:cs="Arial" w:eastAsia="Arial" w:hAnsi="Arial"/>
        <w:color w:val="505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70B8" w:sz="2" w:space="4"/>
      </w:pBdr>
    </w:pPr>
    <w:r>
      <w:rPr>
        <w:rFonts w:ascii="Arial" w:cs="Arial" w:eastAsia="Arial" w:hAnsi="Arial"/>
        <w:color w:val="505A5F"/>
        <w:sz w:val="16"/>
        <w:szCs w:val="16"/>
      </w:rPr>
      <w:t xml:space="preserve">Options Paper — UK Trade Info: Find Commodity Data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B0C0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B0C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2026-02-24T10:33:01.778Z</dcterms:created>
  <dcterms:modified xsi:type="dcterms:W3CDTF">2026-02-24T10:33:01.779Z</dcterms:modified>
</cp:coreProperties>
</file>

<file path=docProps/custom.xml><?xml version="1.0" encoding="utf-8"?>
<Properties xmlns="http://schemas.openxmlformats.org/officeDocument/2006/custom-properties" xmlns:vt="http://schemas.openxmlformats.org/officeDocument/2006/docPropsVTypes"/>
</file>