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CADBB" w14:textId="77777777" w:rsidR="00A47353" w:rsidRPr="00A47353" w:rsidRDefault="00A47353" w:rsidP="00A47353">
      <w:pPr>
        <w:pStyle w:val="a8"/>
        <w:ind w:firstLine="482"/>
      </w:pPr>
      <w:bookmarkStart w:id="0" w:name="_GoBack"/>
      <w:r w:rsidRPr="00A47353">
        <w:rPr>
          <w:rFonts w:hint="eastAsia"/>
          <w:b/>
          <w:bCs/>
        </w:rPr>
        <w:t>摘要</w:t>
      </w:r>
      <w:r w:rsidRPr="00A47353">
        <w:rPr>
          <w:rFonts w:hint="eastAsia"/>
          <w:b/>
          <w:bCs/>
        </w:rPr>
        <w:t>:</w:t>
      </w:r>
      <w:r w:rsidRPr="00A47353">
        <w:rPr>
          <w:rFonts w:hint="eastAsia"/>
        </w:rPr>
        <w:t> </w:t>
      </w:r>
      <w:r w:rsidRPr="00A47353">
        <w:rPr>
          <w:rFonts w:hint="eastAsia"/>
        </w:rPr>
        <w:t>【问题】</w:t>
      </w:r>
      <w:r w:rsidRPr="00A47353">
        <w:rPr>
          <w:rFonts w:hint="eastAsia"/>
        </w:rPr>
        <w:t xml:space="preserve"> </w:t>
      </w:r>
      <w:r w:rsidRPr="00A47353">
        <w:rPr>
          <w:rFonts w:hint="eastAsia"/>
        </w:rPr>
        <w:t>近年来，随着互联网行业的迅猛发展，公司或组织业务的不断扩张，需求的快速变化以及用户量的不断增加，传统的单块（</w:t>
      </w:r>
      <w:r w:rsidRPr="00A47353">
        <w:rPr>
          <w:rFonts w:hint="eastAsia"/>
        </w:rPr>
        <w:t>Monolithic</w:t>
      </w:r>
      <w:r w:rsidRPr="00A47353">
        <w:rPr>
          <w:rFonts w:hint="eastAsia"/>
        </w:rPr>
        <w:t>）软件架构面临着越来越多的挑战，已逐渐无法适应互联网时代对软件的要求。在这一背景下，微服务架构模式（</w:t>
      </w:r>
      <w:r w:rsidRPr="00A47353">
        <w:rPr>
          <w:rFonts w:hint="eastAsia"/>
        </w:rPr>
        <w:t>Microservice Architecture Pattern</w:t>
      </w:r>
      <w:r w:rsidRPr="00A47353">
        <w:rPr>
          <w:rFonts w:hint="eastAsia"/>
        </w:rPr>
        <w:t>）逐渐流行，它强调将单一业务功能开发成微服务的形式，每个微服务运行在一个进程中；采用</w:t>
      </w:r>
      <w:r w:rsidRPr="00A47353">
        <w:rPr>
          <w:rFonts w:hint="eastAsia"/>
        </w:rPr>
        <w:t>HTTP</w:t>
      </w:r>
      <w:r w:rsidRPr="00A47353">
        <w:rPr>
          <w:rFonts w:hint="eastAsia"/>
        </w:rPr>
        <w:t>等通用协议和轻量级</w:t>
      </w:r>
      <w:r w:rsidRPr="00A47353">
        <w:rPr>
          <w:rFonts w:hint="eastAsia"/>
        </w:rPr>
        <w:t>API</w:t>
      </w:r>
      <w:r w:rsidRPr="00A47353">
        <w:rPr>
          <w:rFonts w:hint="eastAsia"/>
        </w:rPr>
        <w:t>实现微服务之间的协作与通信。这些微服务可以使用不同的开发语言以及不同数据存储技术，能够通过自动化部署工具独立发布，并保持最低限制的集中式管理。</w:t>
      </w:r>
      <w:r w:rsidRPr="00A47353">
        <w:rPr>
          <w:rFonts w:hint="eastAsia"/>
        </w:rPr>
        <w:t xml:space="preserve"> </w:t>
      </w:r>
      <w:r w:rsidRPr="00A47353">
        <w:rPr>
          <w:rFonts w:hint="eastAsia"/>
        </w:rPr>
        <w:t>请围绕“论微服务架构及其应用”论题，依次从以下三个方面进行论述。</w:t>
      </w:r>
      <w:r w:rsidRPr="00A47353">
        <w:rPr>
          <w:rFonts w:hint="eastAsia"/>
        </w:rPr>
        <w:t xml:space="preserve"> 1</w:t>
      </w:r>
      <w:r w:rsidRPr="00A47353">
        <w:rPr>
          <w:rFonts w:hint="eastAsia"/>
        </w:rPr>
        <w:t>．概要叙述你参与管理和开发的、采用微服务架构的软件开发项目及在其中所担任的主要工作。</w:t>
      </w:r>
      <w:r w:rsidRPr="00A47353">
        <w:rPr>
          <w:rFonts w:hint="eastAsia"/>
        </w:rPr>
        <w:t xml:space="preserve"> 2</w:t>
      </w:r>
      <w:r w:rsidRPr="00A47353">
        <w:rPr>
          <w:rFonts w:hint="eastAsia"/>
        </w:rPr>
        <w:t>．与单块架构相比较，微服务架构有哪些特点？请列举至少</w:t>
      </w:r>
      <w:r w:rsidRPr="00A47353">
        <w:rPr>
          <w:rFonts w:hint="eastAsia"/>
        </w:rPr>
        <w:t>4</w:t>
      </w:r>
      <w:r w:rsidRPr="00A47353">
        <w:rPr>
          <w:rFonts w:hint="eastAsia"/>
        </w:rPr>
        <w:t>个特点并进行说明。</w:t>
      </w:r>
      <w:r w:rsidRPr="00A47353">
        <w:rPr>
          <w:rFonts w:hint="eastAsia"/>
        </w:rPr>
        <w:t xml:space="preserve"> 3</w:t>
      </w:r>
      <w:r w:rsidRPr="00A47353">
        <w:rPr>
          <w:rFonts w:hint="eastAsia"/>
        </w:rPr>
        <w:t>．结合你参与管理和开发的软件开发项目，描述该软件的架构，说明该架构是如何采用微服务架构模式的，并说明在采用微服务架构后，在软件开发过程中遇到的实际问题和解决方案。</w:t>
      </w:r>
      <w:r w:rsidRPr="00A47353">
        <w:rPr>
          <w:rFonts w:hint="eastAsia"/>
        </w:rPr>
        <w:t xml:space="preserve"> </w:t>
      </w:r>
      <w:r w:rsidRPr="00A47353">
        <w:rPr>
          <w:rFonts w:hint="eastAsia"/>
        </w:rPr>
        <w:t>【摘要】</w:t>
      </w:r>
      <w:r w:rsidRPr="00A47353">
        <w:rPr>
          <w:rFonts w:hint="eastAsia"/>
        </w:rPr>
        <w:t xml:space="preserve"> 2019</w:t>
      </w:r>
      <w:r w:rsidRPr="00A47353">
        <w:rPr>
          <w:rFonts w:hint="eastAsia"/>
        </w:rPr>
        <w:t>年</w:t>
      </w:r>
      <w:r w:rsidRPr="00A47353">
        <w:rPr>
          <w:rFonts w:hint="eastAsia"/>
        </w:rPr>
        <w:t>3</w:t>
      </w:r>
      <w:r w:rsidRPr="00A47353">
        <w:rPr>
          <w:rFonts w:hint="eastAsia"/>
        </w:rPr>
        <w:t>月，我单位联合某高校研发了《程序在线评测比赛考试系统》。系统以程序代码在线提交自动评测功能为核心，主要分为题库模块、评测机模块、实验作业模块、考试模块、比赛模块、抄袭判定模块、用户管理模块等，支持对接教务平台。在项目中我担任系统架构师，主要负责架构设计工作。</w:t>
      </w:r>
      <w:r w:rsidRPr="00A47353">
        <w:rPr>
          <w:rFonts w:hint="eastAsia"/>
        </w:rPr>
        <w:t xml:space="preserve"> </w:t>
      </w:r>
      <w:r w:rsidRPr="00A47353">
        <w:rPr>
          <w:rFonts w:hint="eastAsia"/>
        </w:rPr>
        <w:t>本文以该项目为例，主要论述了微服务架构在该系统中的具体应用。系统划分为前端</w:t>
      </w:r>
      <w:r w:rsidRPr="00A47353">
        <w:rPr>
          <w:rFonts w:hint="eastAsia"/>
        </w:rPr>
        <w:t>Web</w:t>
      </w:r>
      <w:r w:rsidRPr="00A47353">
        <w:rPr>
          <w:rFonts w:hint="eastAsia"/>
        </w:rPr>
        <w:t>服务、平台保障服务、业务服务。前端</w:t>
      </w:r>
      <w:r w:rsidRPr="00A47353">
        <w:rPr>
          <w:rFonts w:hint="eastAsia"/>
        </w:rPr>
        <w:t>Web</w:t>
      </w:r>
      <w:r w:rsidRPr="00A47353">
        <w:rPr>
          <w:rFonts w:hint="eastAsia"/>
        </w:rPr>
        <w:t>服务由</w:t>
      </w:r>
      <w:r w:rsidRPr="00A47353">
        <w:rPr>
          <w:rFonts w:hint="eastAsia"/>
        </w:rPr>
        <w:t>Nginx</w:t>
      </w:r>
      <w:r w:rsidRPr="00A47353">
        <w:rPr>
          <w:rFonts w:hint="eastAsia"/>
        </w:rPr>
        <w:t>负载均衡与服务器集群结合，解决前台界面的并发问题；平台保障服务以</w:t>
      </w:r>
      <w:r w:rsidRPr="00A47353">
        <w:rPr>
          <w:rFonts w:hint="eastAsia"/>
        </w:rPr>
        <w:t>Eureka</w:t>
      </w:r>
      <w:r w:rsidRPr="00A47353">
        <w:rPr>
          <w:rFonts w:hint="eastAsia"/>
        </w:rPr>
        <w:t>为中心，分为</w:t>
      </w:r>
      <w:r w:rsidRPr="00A47353">
        <w:rPr>
          <w:rFonts w:hint="eastAsia"/>
        </w:rPr>
        <w:t>API</w:t>
      </w:r>
      <w:r w:rsidRPr="00A47353">
        <w:rPr>
          <w:rFonts w:hint="eastAsia"/>
        </w:rPr>
        <w:t>网关、服务注册中心、监控平台，用以实现基础服务框架；业务服务基于</w:t>
      </w:r>
      <w:r w:rsidRPr="00A47353">
        <w:rPr>
          <w:rFonts w:hint="eastAsia"/>
        </w:rPr>
        <w:t>Spring Cloud</w:t>
      </w:r>
      <w:r w:rsidRPr="00A47353">
        <w:rPr>
          <w:rFonts w:hint="eastAsia"/>
        </w:rPr>
        <w:t>开发，分为多个微服务，实现具体业务功能，解决协同问题。最终系统顺利上线，受到用户一致好评。</w:t>
      </w:r>
    </w:p>
    <w:p w14:paraId="6BF1DB9D" w14:textId="77777777" w:rsidR="00A47353" w:rsidRPr="00A47353" w:rsidRDefault="00A47353" w:rsidP="00A47353">
      <w:pPr>
        <w:pStyle w:val="a8"/>
        <w:ind w:firstLine="480"/>
        <w:rPr>
          <w:rFonts w:hint="eastAsia"/>
          <w:color w:val="000000"/>
        </w:rPr>
      </w:pPr>
      <w:r w:rsidRPr="00A47353">
        <w:rPr>
          <w:rFonts w:hint="eastAsia"/>
          <w:color w:val="000000"/>
        </w:rPr>
        <w:t>我在一个专为高校建设计算机专业智能教学一体化平台的单位任职，过往成果有《计算机组成原理仿真实验系统》等。</w:t>
      </w:r>
      <w:r w:rsidRPr="00A47353">
        <w:rPr>
          <w:rFonts w:hint="eastAsia"/>
          <w:color w:val="000000"/>
        </w:rPr>
        <w:t>2019</w:t>
      </w:r>
      <w:r w:rsidRPr="00A47353">
        <w:rPr>
          <w:rFonts w:hint="eastAsia"/>
          <w:color w:val="000000"/>
        </w:rPr>
        <w:t>年</w:t>
      </w:r>
      <w:r w:rsidRPr="00A47353">
        <w:rPr>
          <w:rFonts w:hint="eastAsia"/>
          <w:color w:val="000000"/>
        </w:rPr>
        <w:t>3</w:t>
      </w:r>
      <w:r w:rsidRPr="00A47353">
        <w:rPr>
          <w:rFonts w:hint="eastAsia"/>
          <w:color w:val="000000"/>
        </w:rPr>
        <w:t>月，我单位联合某大学研发了《程序在线评测比赛考试系统》项目（以下简称为“</w:t>
      </w:r>
      <w:r w:rsidRPr="00A47353">
        <w:rPr>
          <w:rFonts w:hint="eastAsia"/>
          <w:color w:val="000000"/>
        </w:rPr>
        <w:t>OJ</w:t>
      </w:r>
      <w:r w:rsidRPr="00A47353">
        <w:rPr>
          <w:rFonts w:hint="eastAsia"/>
          <w:color w:val="000000"/>
        </w:rPr>
        <w:t>系统”），以取代原有传统的编程上机考试平台。</w:t>
      </w:r>
      <w:r w:rsidRPr="00A47353">
        <w:rPr>
          <w:rFonts w:hint="eastAsia"/>
          <w:color w:val="000000"/>
        </w:rPr>
        <w:br/>
      </w:r>
      <w:r w:rsidRPr="00A47353">
        <w:rPr>
          <w:rFonts w:hint="eastAsia"/>
          <w:color w:val="000000"/>
        </w:rPr>
        <w:t>系统以程序代码的在线提交自动评测功能为核心，主要分为题库模块、评测机模块、实验作业模块、考试模块、比赛模块、抄袭判定模块、用户管理模块等。题库模块主要负责试题和测试用例的管理，用户根据试题要求编写程序代码提交到系统，系统将测试用例与程序代码发送给评测机模块，由评测机自动编译、执行、判分，并将结果发送给其他相关模块进行统计；实验作业模块用于在线布置作业，从题库中选取试题，设置截止日期等要求；考试模块用于学生在线考试，按教师预先设置的参数自动从题库随机抽题生成试卷，以及向教</w:t>
      </w:r>
      <w:r w:rsidRPr="00A47353">
        <w:rPr>
          <w:rFonts w:hint="eastAsia"/>
          <w:color w:val="000000"/>
        </w:rPr>
        <w:lastRenderedPageBreak/>
        <w:t>务平台上传考试成绩；比赛模块主要用于</w:t>
      </w:r>
      <w:r w:rsidRPr="00A47353">
        <w:rPr>
          <w:rFonts w:hint="eastAsia"/>
          <w:color w:val="000000"/>
        </w:rPr>
        <w:t>ACM</w:t>
      </w:r>
      <w:r w:rsidRPr="00A47353">
        <w:rPr>
          <w:rFonts w:hint="eastAsia"/>
          <w:color w:val="000000"/>
        </w:rPr>
        <w:t>竞赛的培训；抄袭判定模块用于鉴定代码与他人代码雷同率；用户管理模块负责用户信息的管理。在这个项目中，我担任了系统架构师的职务，主要负责系统的架构设计相关工作。</w:t>
      </w:r>
      <w:r w:rsidRPr="00A47353">
        <w:rPr>
          <w:rFonts w:hint="eastAsia"/>
          <w:color w:val="000000"/>
        </w:rPr>
        <w:br/>
      </w:r>
      <w:r w:rsidRPr="00A47353">
        <w:rPr>
          <w:rFonts w:hint="eastAsia"/>
          <w:color w:val="000000"/>
        </w:rPr>
        <w:t>我们经过分析，决定使用微服务架构来开发</w:t>
      </w:r>
      <w:r w:rsidRPr="00A47353">
        <w:rPr>
          <w:rFonts w:hint="eastAsia"/>
          <w:color w:val="000000"/>
        </w:rPr>
        <w:t>OJ</w:t>
      </w:r>
      <w:r w:rsidRPr="00A47353">
        <w:rPr>
          <w:rFonts w:hint="eastAsia"/>
          <w:color w:val="000000"/>
        </w:rPr>
        <w:t>系统项目。在单块架构设计中，所有功能模块都属于一个庞大的系统，各模块之间耦合性太强，无法进行分布式部署，单个功能模块也很难在水平方向上灵活的按需扩展。与单块架构相比，微服务架构的优势有：</w:t>
      </w:r>
      <w:r w:rsidRPr="00A47353">
        <w:rPr>
          <w:rFonts w:hint="eastAsia"/>
          <w:color w:val="000000"/>
        </w:rPr>
        <w:t>1.</w:t>
      </w:r>
      <w:r w:rsidRPr="00A47353">
        <w:rPr>
          <w:rFonts w:hint="eastAsia"/>
          <w:color w:val="000000"/>
        </w:rPr>
        <w:t>解决了复杂性问题，应用被分解为多个服务，每个服务都有消息驱动</w:t>
      </w:r>
      <w:r w:rsidRPr="00A47353">
        <w:rPr>
          <w:rFonts w:hint="eastAsia"/>
          <w:color w:val="000000"/>
        </w:rPr>
        <w:t>API</w:t>
      </w:r>
      <w:r w:rsidRPr="00A47353">
        <w:rPr>
          <w:rFonts w:hint="eastAsia"/>
          <w:color w:val="000000"/>
        </w:rPr>
        <w:t>定义清楚的边界；</w:t>
      </w:r>
      <w:r w:rsidRPr="00A47353">
        <w:rPr>
          <w:rFonts w:hint="eastAsia"/>
          <w:color w:val="000000"/>
        </w:rPr>
        <w:t>2.</w:t>
      </w:r>
      <w:r w:rsidRPr="00A47353">
        <w:rPr>
          <w:rFonts w:hint="eastAsia"/>
          <w:color w:val="000000"/>
        </w:rPr>
        <w:t>提供了模块化的解决方案，单个服务模块很容易开发、理解和维护，无需协调其他服务对本服务的影响；</w:t>
      </w:r>
      <w:r w:rsidRPr="00A47353">
        <w:rPr>
          <w:rFonts w:hint="eastAsia"/>
          <w:color w:val="000000"/>
        </w:rPr>
        <w:t>3.</w:t>
      </w:r>
      <w:r w:rsidRPr="00A47353">
        <w:rPr>
          <w:rFonts w:hint="eastAsia"/>
          <w:color w:val="000000"/>
        </w:rPr>
        <w:t>技术自由，每个服务都可由专门的开发团队来开发，可分别选择合适的技术，只需提供标准的</w:t>
      </w:r>
      <w:r w:rsidRPr="00A47353">
        <w:rPr>
          <w:rFonts w:hint="eastAsia"/>
          <w:color w:val="000000"/>
        </w:rPr>
        <w:t>API</w:t>
      </w:r>
      <w:r w:rsidRPr="00A47353">
        <w:rPr>
          <w:rFonts w:hint="eastAsia"/>
          <w:color w:val="000000"/>
        </w:rPr>
        <w:t>服务；</w:t>
      </w:r>
      <w:r w:rsidRPr="00A47353">
        <w:rPr>
          <w:rFonts w:hint="eastAsia"/>
          <w:color w:val="000000"/>
        </w:rPr>
        <w:t>4.</w:t>
      </w:r>
      <w:r w:rsidRPr="00A47353">
        <w:rPr>
          <w:rFonts w:hint="eastAsia"/>
          <w:color w:val="000000"/>
        </w:rPr>
        <w:t>性能与可扩展性强，不同类型的服务可针对性的部署在适合资源需求的硬件上，支持弹性配置。</w:t>
      </w:r>
      <w:r w:rsidRPr="00A47353">
        <w:rPr>
          <w:rFonts w:hint="eastAsia"/>
          <w:color w:val="000000"/>
        </w:rPr>
        <w:br/>
        <w:t>OJ</w:t>
      </w:r>
      <w:r w:rsidRPr="00A47353">
        <w:rPr>
          <w:rFonts w:hint="eastAsia"/>
          <w:color w:val="000000"/>
        </w:rPr>
        <w:t>系统的微服务架构基于</w:t>
      </w:r>
      <w:r w:rsidRPr="00A47353">
        <w:rPr>
          <w:rFonts w:hint="eastAsia"/>
          <w:color w:val="000000"/>
        </w:rPr>
        <w:t>Spring Cloud</w:t>
      </w:r>
      <w:r w:rsidRPr="00A47353">
        <w:rPr>
          <w:rFonts w:hint="eastAsia"/>
          <w:color w:val="000000"/>
        </w:rPr>
        <w:t>框架，使用</w:t>
      </w:r>
      <w:r w:rsidRPr="00A47353">
        <w:rPr>
          <w:rFonts w:hint="eastAsia"/>
          <w:color w:val="000000"/>
        </w:rPr>
        <w:t>Java</w:t>
      </w:r>
      <w:r w:rsidRPr="00A47353">
        <w:rPr>
          <w:rFonts w:hint="eastAsia"/>
          <w:color w:val="000000"/>
        </w:rPr>
        <w:t>语言开发，将平台服务划分为三类，分别为前端</w:t>
      </w:r>
      <w:r w:rsidRPr="00A47353">
        <w:rPr>
          <w:rFonts w:hint="eastAsia"/>
          <w:color w:val="000000"/>
        </w:rPr>
        <w:t>Web</w:t>
      </w:r>
      <w:r w:rsidRPr="00A47353">
        <w:rPr>
          <w:rFonts w:hint="eastAsia"/>
          <w:color w:val="000000"/>
        </w:rPr>
        <w:t>服务、平台保障服务、业务服务。下面针对这三类服务展开具体说明。</w:t>
      </w:r>
      <w:r w:rsidRPr="00A47353">
        <w:rPr>
          <w:rFonts w:hint="eastAsia"/>
          <w:color w:val="000000"/>
        </w:rPr>
        <w:br/>
        <w:t>1.</w:t>
      </w:r>
      <w:r w:rsidRPr="00A47353">
        <w:rPr>
          <w:rFonts w:hint="eastAsia"/>
          <w:color w:val="000000"/>
        </w:rPr>
        <w:t>前端</w:t>
      </w:r>
      <w:r w:rsidRPr="00A47353">
        <w:rPr>
          <w:rFonts w:hint="eastAsia"/>
          <w:color w:val="000000"/>
        </w:rPr>
        <w:t>Web</w:t>
      </w:r>
      <w:r w:rsidRPr="00A47353">
        <w:rPr>
          <w:rFonts w:hint="eastAsia"/>
          <w:color w:val="000000"/>
        </w:rPr>
        <w:t>服务</w:t>
      </w:r>
      <w:r w:rsidRPr="00A47353">
        <w:rPr>
          <w:rFonts w:hint="eastAsia"/>
          <w:color w:val="000000"/>
        </w:rPr>
        <w:br/>
      </w:r>
      <w:r w:rsidRPr="00A47353">
        <w:rPr>
          <w:rFonts w:hint="eastAsia"/>
          <w:color w:val="000000"/>
        </w:rPr>
        <w:t>前端</w:t>
      </w:r>
      <w:r w:rsidRPr="00A47353">
        <w:rPr>
          <w:rFonts w:hint="eastAsia"/>
          <w:color w:val="000000"/>
        </w:rPr>
        <w:t>Web</w:t>
      </w:r>
      <w:r w:rsidRPr="00A47353">
        <w:rPr>
          <w:rFonts w:hint="eastAsia"/>
          <w:color w:val="000000"/>
        </w:rPr>
        <w:t>服务主要提供给用户使用的界面，分为前置</w:t>
      </w:r>
      <w:r w:rsidRPr="00A47353">
        <w:rPr>
          <w:rFonts w:hint="eastAsia"/>
          <w:color w:val="000000"/>
        </w:rPr>
        <w:t>Nginx</w:t>
      </w:r>
      <w:r w:rsidRPr="00A47353">
        <w:rPr>
          <w:rFonts w:hint="eastAsia"/>
          <w:color w:val="000000"/>
        </w:rPr>
        <w:t>负载均衡服务器、前端网站</w:t>
      </w:r>
      <w:r w:rsidRPr="00A47353">
        <w:rPr>
          <w:rFonts w:hint="eastAsia"/>
          <w:color w:val="000000"/>
        </w:rPr>
        <w:t>Nginx</w:t>
      </w:r>
      <w:r w:rsidRPr="00A47353">
        <w:rPr>
          <w:rFonts w:hint="eastAsia"/>
          <w:color w:val="000000"/>
        </w:rPr>
        <w:t>集群。当用户通过网络访问系统时，首先会访问到前置的</w:t>
      </w:r>
      <w:r w:rsidRPr="00A47353">
        <w:rPr>
          <w:rFonts w:hint="eastAsia"/>
          <w:color w:val="000000"/>
        </w:rPr>
        <w:t>Nginx</w:t>
      </w:r>
      <w:r w:rsidRPr="00A47353">
        <w:rPr>
          <w:rFonts w:hint="eastAsia"/>
          <w:color w:val="000000"/>
        </w:rPr>
        <w:t>负载均衡服务器，负载均衡服务器会将请求转发到前端网站的</w:t>
      </w:r>
      <w:r w:rsidRPr="00A47353">
        <w:rPr>
          <w:rFonts w:hint="eastAsia"/>
          <w:color w:val="000000"/>
        </w:rPr>
        <w:t>Nginx</w:t>
      </w:r>
      <w:r w:rsidRPr="00A47353">
        <w:rPr>
          <w:rFonts w:hint="eastAsia"/>
          <w:color w:val="000000"/>
        </w:rPr>
        <w:t>集群，前端网站通过发起</w:t>
      </w:r>
      <w:r w:rsidRPr="00A47353">
        <w:rPr>
          <w:rFonts w:hint="eastAsia"/>
          <w:color w:val="000000"/>
        </w:rPr>
        <w:t>Http</w:t>
      </w:r>
      <w:r w:rsidRPr="00A47353">
        <w:rPr>
          <w:rFonts w:hint="eastAsia"/>
          <w:color w:val="000000"/>
        </w:rPr>
        <w:t>请求来和后端交互，具体是通过</w:t>
      </w:r>
      <w:r w:rsidRPr="00A47353">
        <w:rPr>
          <w:rFonts w:hint="eastAsia"/>
          <w:color w:val="000000"/>
        </w:rPr>
        <w:t>Ajax</w:t>
      </w:r>
      <w:r w:rsidRPr="00A47353">
        <w:rPr>
          <w:rFonts w:hint="eastAsia"/>
          <w:color w:val="000000"/>
        </w:rPr>
        <w:t>方式来调用后端</w:t>
      </w:r>
      <w:r w:rsidRPr="00A47353">
        <w:rPr>
          <w:rFonts w:hint="eastAsia"/>
          <w:color w:val="000000"/>
        </w:rPr>
        <w:t>REST API</w:t>
      </w:r>
      <w:r w:rsidRPr="00A47353">
        <w:rPr>
          <w:rFonts w:hint="eastAsia"/>
          <w:color w:val="000000"/>
        </w:rPr>
        <w:t>接口。用户访问网站通过前置的</w:t>
      </w:r>
      <w:r w:rsidRPr="00A47353">
        <w:rPr>
          <w:rFonts w:hint="eastAsia"/>
          <w:color w:val="000000"/>
        </w:rPr>
        <w:t>Nginx</w:t>
      </w:r>
      <w:r w:rsidRPr="00A47353">
        <w:rPr>
          <w:rFonts w:hint="eastAsia"/>
          <w:color w:val="000000"/>
        </w:rPr>
        <w:t>负载均衡服务器来转发到前端网站集群，以起到将用户请求进行分流的作用。当前端网站集群中的部分服务发生故障时，系统仍可正常地对外提供服务。前置</w:t>
      </w:r>
      <w:r w:rsidRPr="00A47353">
        <w:rPr>
          <w:rFonts w:hint="eastAsia"/>
          <w:color w:val="000000"/>
        </w:rPr>
        <w:t>Nginx</w:t>
      </w:r>
      <w:r w:rsidRPr="00A47353">
        <w:rPr>
          <w:rFonts w:hint="eastAsia"/>
          <w:color w:val="000000"/>
        </w:rPr>
        <w:t>负载均衡服务器使用软件反向代理的方式来实现负载均衡，部署为路由模式，系统内部网络与外部网络分属于不同的逻辑网络，以实现系统内部与外部网络的隔离。在负载均衡算法的选择上，使用最小连接法，每当用户的请求来临时，任务分发单元会将任务平滑分配给最小连接数的前端网站节点，这样的架构以廉价且透明的方式扩展了服务器和网络的带宽，可以大大提升系统的并发量，同时保证网站前端整体的稳定性和可靠性。</w:t>
      </w:r>
      <w:r w:rsidRPr="00A47353">
        <w:rPr>
          <w:rFonts w:hint="eastAsia"/>
          <w:color w:val="000000"/>
        </w:rPr>
        <w:br/>
        <w:t>2.</w:t>
      </w:r>
      <w:r w:rsidRPr="00A47353">
        <w:rPr>
          <w:rFonts w:hint="eastAsia"/>
          <w:color w:val="000000"/>
        </w:rPr>
        <w:t>平台保障服务</w:t>
      </w:r>
      <w:r w:rsidRPr="00A47353">
        <w:rPr>
          <w:rFonts w:hint="eastAsia"/>
          <w:color w:val="000000"/>
        </w:rPr>
        <w:br/>
      </w:r>
      <w:r w:rsidRPr="00A47353">
        <w:rPr>
          <w:rFonts w:hint="eastAsia"/>
          <w:color w:val="000000"/>
        </w:rPr>
        <w:t>平台保障服务用以实现后端微服务的基础框架，包括</w:t>
      </w:r>
      <w:r w:rsidRPr="00A47353">
        <w:rPr>
          <w:rFonts w:hint="eastAsia"/>
          <w:color w:val="000000"/>
        </w:rPr>
        <w:t>API</w:t>
      </w:r>
      <w:r w:rsidRPr="00A47353">
        <w:rPr>
          <w:rFonts w:hint="eastAsia"/>
          <w:color w:val="000000"/>
        </w:rPr>
        <w:t>路由网关、服务注册中心、服务监控组件。</w:t>
      </w:r>
      <w:r w:rsidRPr="00A47353">
        <w:rPr>
          <w:rFonts w:hint="eastAsia"/>
          <w:color w:val="000000"/>
        </w:rPr>
        <w:t>API</w:t>
      </w:r>
      <w:r w:rsidRPr="00A47353">
        <w:rPr>
          <w:rFonts w:hint="eastAsia"/>
          <w:color w:val="000000"/>
        </w:rPr>
        <w:t>网关收到前端的请求，不会直接调用后端的业务服务，而是首先会从服务注册中心根据当前请求来获取对应的服务配置，随后通过服务配置再调用已注册的服务。当后端微服务存在多个实例时，将采取负载</w:t>
      </w:r>
      <w:r w:rsidRPr="00A47353">
        <w:rPr>
          <w:rFonts w:hint="eastAsia"/>
          <w:color w:val="000000"/>
        </w:rPr>
        <w:lastRenderedPageBreak/>
        <w:t>均衡的方式调用。服务注册中心是整个微服务架构体系的核心部分，由</w:t>
      </w:r>
      <w:r w:rsidRPr="00A47353">
        <w:rPr>
          <w:rFonts w:hint="eastAsia"/>
          <w:color w:val="000000"/>
        </w:rPr>
        <w:t>Spring Cloud</w:t>
      </w:r>
      <w:r w:rsidRPr="00A47353">
        <w:rPr>
          <w:rFonts w:hint="eastAsia"/>
          <w:color w:val="000000"/>
        </w:rPr>
        <w:t>的</w:t>
      </w:r>
      <w:r w:rsidRPr="00A47353">
        <w:rPr>
          <w:rFonts w:hint="eastAsia"/>
          <w:color w:val="000000"/>
        </w:rPr>
        <w:t>Eureka</w:t>
      </w:r>
      <w:r w:rsidRPr="00A47353">
        <w:rPr>
          <w:rFonts w:hint="eastAsia"/>
          <w:color w:val="000000"/>
        </w:rPr>
        <w:t>组件来实现，专门提供微服务的服务注册和发现功能，涉及三种角色：服务提供者、服务消费者和服务注册中心。</w:t>
      </w:r>
      <w:r w:rsidRPr="00A47353">
        <w:rPr>
          <w:rFonts w:hint="eastAsia"/>
          <w:color w:val="000000"/>
        </w:rPr>
        <w:t>API</w:t>
      </w:r>
      <w:r w:rsidRPr="00A47353">
        <w:rPr>
          <w:rFonts w:hint="eastAsia"/>
          <w:color w:val="000000"/>
        </w:rPr>
        <w:t>路由网关、所有业务服务，以及服务监控平台组件都注册到服务注册中心。通过服务注册中心两两互相注册、</w:t>
      </w:r>
      <w:r w:rsidRPr="00A47353">
        <w:rPr>
          <w:rFonts w:hint="eastAsia"/>
          <w:color w:val="000000"/>
        </w:rPr>
        <w:t>API</w:t>
      </w:r>
      <w:r w:rsidRPr="00A47353">
        <w:rPr>
          <w:rFonts w:hint="eastAsia"/>
          <w:color w:val="000000"/>
        </w:rPr>
        <w:t>路由网关向服务注册中心注册多个实例等方式，来实现后端整体服务的高可靠性。服务监控平台通过注册到服务注册中心，获取所有注册到服务注册中心的后端业务服务，从而监控到所有后端业务服务的运行状态信息，最后收集并展示整个微服务系统的运行状态，更进一步保证整个后端的服务质量。</w:t>
      </w:r>
      <w:r w:rsidRPr="00A47353">
        <w:rPr>
          <w:rFonts w:hint="eastAsia"/>
          <w:color w:val="000000"/>
        </w:rPr>
        <w:br/>
        <w:t>3.</w:t>
      </w:r>
      <w:r w:rsidRPr="00A47353">
        <w:rPr>
          <w:rFonts w:hint="eastAsia"/>
          <w:color w:val="000000"/>
        </w:rPr>
        <w:t>业务服务</w:t>
      </w:r>
      <w:r w:rsidRPr="00A47353">
        <w:rPr>
          <w:rFonts w:hint="eastAsia"/>
          <w:color w:val="000000"/>
        </w:rPr>
        <w:br/>
      </w:r>
      <w:r w:rsidRPr="00A47353">
        <w:rPr>
          <w:rFonts w:hint="eastAsia"/>
          <w:color w:val="000000"/>
        </w:rPr>
        <w:t>业务服务按系统业务模块，相应划分为题库服务、评测机服务、实验作业服务、考试服务、比赛服务、抄袭判定服务、</w:t>
      </w:r>
      <w:r w:rsidRPr="00A47353">
        <w:rPr>
          <w:rFonts w:hint="eastAsia"/>
          <w:color w:val="000000"/>
        </w:rPr>
        <w:t>MQ</w:t>
      </w:r>
      <w:r w:rsidRPr="00A47353">
        <w:rPr>
          <w:rFonts w:hint="eastAsia"/>
          <w:color w:val="000000"/>
        </w:rPr>
        <w:t>队列服务等。服务间协同工作，通过松耦合的服务发现机制，来动态调用对方的</w:t>
      </w:r>
      <w:r w:rsidRPr="00A47353">
        <w:rPr>
          <w:rFonts w:hint="eastAsia"/>
          <w:color w:val="000000"/>
        </w:rPr>
        <w:t>REST API</w:t>
      </w:r>
      <w:r w:rsidRPr="00A47353">
        <w:rPr>
          <w:rFonts w:hint="eastAsia"/>
          <w:color w:val="000000"/>
        </w:rPr>
        <w:t>接口。其中，对于压力较大的服务，如评测机服务、抄袭判定服务等，将部署为多实例集群。以在线考试功能为例，用户进入考试时，考试服务核验考生信息通过后，根据预先设置的参数，调用题库服务，题库服务返回试题信息，由考试服务组合为试卷，返回前端显示。用户交卷时，提交的程序代码到达考试服务，考试服务拆分后分发给题库服务，题库服务将程序代码和测试用例送入</w:t>
      </w:r>
      <w:r w:rsidRPr="00A47353">
        <w:rPr>
          <w:rFonts w:hint="eastAsia"/>
          <w:color w:val="000000"/>
        </w:rPr>
        <w:t>MQ</w:t>
      </w:r>
      <w:r w:rsidRPr="00A47353">
        <w:rPr>
          <w:rFonts w:hint="eastAsia"/>
          <w:color w:val="000000"/>
        </w:rPr>
        <w:t>队列排队。然后由负载均衡机制，依次将队列中排队的待评测程序分发给空闲的评测机服务编译、执行、判分，评测机服务完成评测后，将结果返回给题库服务和考试服务，题库服务进行试题通过率统计，考试服务进行成绩统计，以及向前端显示成绩。在这期间服务请求者无需了解其他服务对数据如何具体处理和分析。</w:t>
      </w:r>
      <w:r w:rsidRPr="00A47353">
        <w:rPr>
          <w:rFonts w:hint="eastAsia"/>
          <w:color w:val="000000"/>
        </w:rPr>
        <w:br/>
      </w:r>
      <w:r w:rsidRPr="00A47353">
        <w:rPr>
          <w:rFonts w:hint="eastAsia"/>
          <w:color w:val="000000"/>
        </w:rPr>
        <w:t>系统自</w:t>
      </w:r>
      <w:r w:rsidRPr="00A47353">
        <w:rPr>
          <w:rFonts w:hint="eastAsia"/>
          <w:color w:val="000000"/>
        </w:rPr>
        <w:t>2019</w:t>
      </w:r>
      <w:r w:rsidRPr="00A47353">
        <w:rPr>
          <w:rFonts w:hint="eastAsia"/>
          <w:color w:val="000000"/>
        </w:rPr>
        <w:t>年</w:t>
      </w:r>
      <w:r w:rsidRPr="00A47353">
        <w:rPr>
          <w:rFonts w:hint="eastAsia"/>
          <w:color w:val="000000"/>
        </w:rPr>
        <w:t>10</w:t>
      </w:r>
      <w:r w:rsidRPr="00A47353">
        <w:rPr>
          <w:rFonts w:hint="eastAsia"/>
          <w:color w:val="000000"/>
        </w:rPr>
        <w:t>月正式上线已运行一年有余，在学校的日常教学考试和竞赛培训中投入使用，截至目前已有</w:t>
      </w:r>
      <w:r w:rsidRPr="00A47353">
        <w:rPr>
          <w:rFonts w:hint="eastAsia"/>
          <w:color w:val="000000"/>
        </w:rPr>
        <w:t>3000</w:t>
      </w:r>
      <w:r w:rsidRPr="00A47353">
        <w:rPr>
          <w:rFonts w:hint="eastAsia"/>
          <w:color w:val="000000"/>
        </w:rPr>
        <w:t>以上的学生用户、评测了</w:t>
      </w:r>
      <w:r w:rsidRPr="00A47353">
        <w:rPr>
          <w:rFonts w:hint="eastAsia"/>
          <w:color w:val="000000"/>
        </w:rPr>
        <w:t>70000</w:t>
      </w:r>
      <w:r w:rsidRPr="00A47353">
        <w:rPr>
          <w:rFonts w:hint="eastAsia"/>
          <w:color w:val="000000"/>
        </w:rPr>
        <w:t>条以上的程序代码，获得了单位同事领导和学校教师们的一致好评。在开发和试运行过程中，主要遇到了两个问题。一是跨域问题。</w:t>
      </w:r>
      <w:r w:rsidRPr="00A47353">
        <w:rPr>
          <w:rFonts w:hint="eastAsia"/>
          <w:color w:val="000000"/>
        </w:rPr>
        <w:t>OJ</w:t>
      </w:r>
      <w:r w:rsidRPr="00A47353">
        <w:rPr>
          <w:rFonts w:hint="eastAsia"/>
          <w:color w:val="000000"/>
        </w:rPr>
        <w:t>系统前后端分离，前端通过</w:t>
      </w:r>
      <w:r w:rsidRPr="00A47353">
        <w:rPr>
          <w:rFonts w:hint="eastAsia"/>
          <w:color w:val="000000"/>
        </w:rPr>
        <w:t>Ajax</w:t>
      </w:r>
      <w:r w:rsidRPr="00A47353">
        <w:rPr>
          <w:rFonts w:hint="eastAsia"/>
          <w:color w:val="000000"/>
        </w:rPr>
        <w:t>访问后端服务。由于浏览器同源策略的限制，导致前端</w:t>
      </w:r>
      <w:r w:rsidRPr="00A47353">
        <w:rPr>
          <w:rFonts w:hint="eastAsia"/>
          <w:color w:val="000000"/>
        </w:rPr>
        <w:t>UI</w:t>
      </w:r>
      <w:r w:rsidRPr="00A47353">
        <w:rPr>
          <w:rFonts w:hint="eastAsia"/>
          <w:color w:val="000000"/>
        </w:rPr>
        <w:t>无法正常访问不同端口和</w:t>
      </w:r>
      <w:r w:rsidRPr="00A47353">
        <w:rPr>
          <w:rFonts w:hint="eastAsia"/>
          <w:color w:val="000000"/>
        </w:rPr>
        <w:t>IP</w:t>
      </w:r>
      <w:r w:rsidRPr="00A47353">
        <w:rPr>
          <w:rFonts w:hint="eastAsia"/>
          <w:color w:val="000000"/>
        </w:rPr>
        <w:t>的后端服务。我们利用</w:t>
      </w:r>
      <w:r w:rsidRPr="00A47353">
        <w:rPr>
          <w:rFonts w:hint="eastAsia"/>
          <w:color w:val="000000"/>
        </w:rPr>
        <w:t>Spring Boot</w:t>
      </w:r>
      <w:r w:rsidRPr="00A47353">
        <w:rPr>
          <w:rFonts w:hint="eastAsia"/>
          <w:color w:val="000000"/>
        </w:rPr>
        <w:t>后端的</w:t>
      </w:r>
      <w:r w:rsidRPr="00A47353">
        <w:rPr>
          <w:rFonts w:hint="eastAsia"/>
          <w:color w:val="000000"/>
        </w:rPr>
        <w:t>Cors</w:t>
      </w:r>
      <w:r w:rsidRPr="00A47353">
        <w:rPr>
          <w:rFonts w:hint="eastAsia"/>
          <w:color w:val="000000"/>
        </w:rPr>
        <w:t>跨域机制解决了该问题。二是评测机宕机问题。评测机服务需要执行用户提交的代码，但由于部分用户短时间内提交了大量不安全代码，导致所有评测机服务全部宕机。我们引入心跳机制、快照回滚机制，以及基于机器学习技术的预判断机制，使评测服务宕机时能够在</w:t>
      </w:r>
      <w:r w:rsidRPr="00A47353">
        <w:rPr>
          <w:rFonts w:hint="eastAsia"/>
          <w:color w:val="000000"/>
        </w:rPr>
        <w:t>10</w:t>
      </w:r>
      <w:r w:rsidRPr="00A47353">
        <w:rPr>
          <w:rFonts w:hint="eastAsia"/>
          <w:color w:val="000000"/>
        </w:rPr>
        <w:t>秒内自动重置恢复运行，最终解决了该问题。</w:t>
      </w:r>
      <w:r w:rsidRPr="00A47353">
        <w:rPr>
          <w:rFonts w:hint="eastAsia"/>
          <w:color w:val="000000"/>
        </w:rPr>
        <w:br/>
      </w:r>
      <w:r w:rsidRPr="00A47353">
        <w:rPr>
          <w:rFonts w:hint="eastAsia"/>
          <w:color w:val="000000"/>
        </w:rPr>
        <w:t>实践证明，</w:t>
      </w:r>
      <w:r w:rsidRPr="00A47353">
        <w:rPr>
          <w:rFonts w:hint="eastAsia"/>
          <w:color w:val="000000"/>
        </w:rPr>
        <w:t>OJ</w:t>
      </w:r>
      <w:r w:rsidRPr="00A47353">
        <w:rPr>
          <w:rFonts w:hint="eastAsia"/>
          <w:color w:val="000000"/>
        </w:rPr>
        <w:t>系统项目能够顺利上线，并且稳定运行，与系统采用了合适的架</w:t>
      </w:r>
      <w:r w:rsidRPr="00A47353">
        <w:rPr>
          <w:rFonts w:hint="eastAsia"/>
          <w:color w:val="000000"/>
        </w:rPr>
        <w:lastRenderedPageBreak/>
        <w:t>构设计密不可分。经过这次微服务架构应用的方法和实施的效果后，我也看到了自己身上的不足之处，在未来还会不断地更新知识，完善本系统的架构设计，使整个系统能够更加好用，更有效地服务于高校师生。</w:t>
      </w:r>
    </w:p>
    <w:bookmarkEnd w:id="0"/>
    <w:p w14:paraId="5CD3CCB2" w14:textId="77777777" w:rsidR="00ED2362" w:rsidRPr="00A47353" w:rsidRDefault="00A47353" w:rsidP="00A47353">
      <w:pPr>
        <w:pStyle w:val="a8"/>
        <w:ind w:firstLine="480"/>
      </w:pPr>
    </w:p>
    <w:sectPr w:rsidR="00ED2362" w:rsidRPr="00A47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09"/>
    <w:rsid w:val="000B4472"/>
    <w:rsid w:val="00483530"/>
    <w:rsid w:val="005B1AAC"/>
    <w:rsid w:val="00604D09"/>
    <w:rsid w:val="006A7349"/>
    <w:rsid w:val="009552AC"/>
    <w:rsid w:val="00A47353"/>
    <w:rsid w:val="00BC42EC"/>
    <w:rsid w:val="00D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AD35"/>
  <w15:chartTrackingRefBased/>
  <w15:docId w15:val="{68AFD8BA-4A4B-46AE-90E4-9B385B66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二级节标题"/>
    <w:basedOn w:val="a"/>
    <w:qFormat/>
    <w:rsid w:val="000B4472"/>
    <w:pPr>
      <w:spacing w:before="240" w:line="400" w:lineRule="exact"/>
      <w:outlineLvl w:val="2"/>
    </w:pPr>
    <w:rPr>
      <w:rFonts w:ascii="Times New Roman" w:eastAsia="黑体" w:hAnsi="Times New Roman"/>
      <w:kern w:val="0"/>
      <w:sz w:val="26"/>
    </w:rPr>
  </w:style>
  <w:style w:type="paragraph" w:customStyle="1" w:styleId="a4">
    <w:name w:val="论文三级节标题"/>
    <w:basedOn w:val="a"/>
    <w:qFormat/>
    <w:rsid w:val="000B4472"/>
    <w:pPr>
      <w:spacing w:before="240" w:after="120" w:line="400" w:lineRule="exact"/>
      <w:outlineLvl w:val="3"/>
    </w:pPr>
    <w:rPr>
      <w:rFonts w:ascii="Times New Roman" w:eastAsia="黑体" w:hAnsi="Times New Roman"/>
      <w:kern w:val="0"/>
      <w:sz w:val="24"/>
    </w:rPr>
  </w:style>
  <w:style w:type="paragraph" w:customStyle="1" w:styleId="a5">
    <w:name w:val="论文图序"/>
    <w:basedOn w:val="a"/>
    <w:qFormat/>
    <w:rsid w:val="000B4472"/>
    <w:pPr>
      <w:spacing w:before="120" w:after="240" w:line="240" w:lineRule="auto"/>
      <w:jc w:val="center"/>
    </w:pPr>
    <w:rPr>
      <w:rFonts w:ascii="Times New Roman" w:eastAsia="宋体" w:hAnsi="Times New Roman"/>
      <w:kern w:val="0"/>
    </w:rPr>
  </w:style>
  <w:style w:type="paragraph" w:customStyle="1" w:styleId="a6">
    <w:name w:val="论文一级节标题"/>
    <w:basedOn w:val="a"/>
    <w:qFormat/>
    <w:rsid w:val="000B4472"/>
    <w:pPr>
      <w:spacing w:before="480" w:after="120" w:line="400" w:lineRule="exac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a7">
    <w:name w:val="论文章标题"/>
    <w:basedOn w:val="a"/>
    <w:qFormat/>
    <w:rsid w:val="000B4472"/>
    <w:pPr>
      <w:spacing w:before="480" w:after="360" w:line="240" w:lineRule="auto"/>
      <w:jc w:val="center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8">
    <w:name w:val="论文正文"/>
    <w:basedOn w:val="a"/>
    <w:qFormat/>
    <w:rsid w:val="000B4472"/>
    <w:pPr>
      <w:spacing w:after="0" w:line="400" w:lineRule="exact"/>
      <w:ind w:firstLineChars="200" w:firstLine="200"/>
    </w:pPr>
    <w:rPr>
      <w:rFonts w:ascii="Times New Roman" w:eastAsia="宋体" w:hAnsi="Times New Roman"/>
      <w:kern w:val="0"/>
      <w:sz w:val="24"/>
    </w:rPr>
  </w:style>
  <w:style w:type="paragraph" w:styleId="TOC1">
    <w:name w:val="toc 1"/>
    <w:aliases w:val="章目录"/>
    <w:next w:val="a"/>
    <w:autoRedefine/>
    <w:uiPriority w:val="39"/>
    <w:unhideWhenUsed/>
    <w:rsid w:val="000B4472"/>
    <w:pPr>
      <w:widowControl w:val="0"/>
      <w:tabs>
        <w:tab w:val="right" w:leader="dot" w:pos="8494"/>
      </w:tabs>
      <w:spacing w:before="120" w:after="0" w:line="400" w:lineRule="exact"/>
    </w:pPr>
    <w:rPr>
      <w:rFonts w:eastAsia="黑体" w:cs="Times New Roman"/>
      <w:kern w:val="0"/>
      <w:sz w:val="24"/>
    </w:rPr>
  </w:style>
  <w:style w:type="paragraph" w:styleId="TOC2">
    <w:name w:val="toc 2"/>
    <w:aliases w:val="节序目录"/>
    <w:next w:val="a"/>
    <w:autoRedefine/>
    <w:uiPriority w:val="39"/>
    <w:unhideWhenUsed/>
    <w:rsid w:val="000B4472"/>
    <w:pPr>
      <w:spacing w:after="0" w:line="400" w:lineRule="exact"/>
      <w:ind w:leftChars="200" w:left="200"/>
    </w:pPr>
    <w:rPr>
      <w:rFonts w:eastAsia="宋体" w:cs="Times New Roman"/>
      <w:kern w:val="0"/>
      <w:sz w:val="24"/>
    </w:rPr>
  </w:style>
  <w:style w:type="paragraph" w:styleId="TOC3">
    <w:name w:val="toc 3"/>
    <w:aliases w:val="标题目录"/>
    <w:next w:val="a"/>
    <w:autoRedefine/>
    <w:uiPriority w:val="39"/>
    <w:unhideWhenUsed/>
    <w:rsid w:val="000B4472"/>
    <w:pPr>
      <w:spacing w:after="0" w:line="400" w:lineRule="exact"/>
      <w:ind w:leftChars="400" w:left="400"/>
    </w:pPr>
    <w:rPr>
      <w:rFonts w:eastAsia="宋体" w:cs="Times New Roman"/>
      <w:kern w:val="0"/>
      <w:sz w:val="24"/>
    </w:rPr>
  </w:style>
  <w:style w:type="paragraph" w:customStyle="1" w:styleId="a9">
    <w:name w:val="论文页脚"/>
    <w:qFormat/>
    <w:rsid w:val="00BC42EC"/>
    <w:pPr>
      <w:spacing w:after="0" w:line="240" w:lineRule="auto"/>
      <w:jc w:val="center"/>
    </w:pPr>
    <w:rPr>
      <w:rFonts w:ascii="Times New Roman" w:eastAsia="Times New Roman" w:hAnsi="Times New Roman"/>
      <w:sz w:val="21"/>
      <w:szCs w:val="18"/>
    </w:rPr>
  </w:style>
  <w:style w:type="paragraph" w:customStyle="1" w:styleId="aa">
    <w:name w:val="论文页眉"/>
    <w:basedOn w:val="ab"/>
    <w:qFormat/>
    <w:rsid w:val="00BC42EC"/>
    <w:pPr>
      <w:spacing w:after="0"/>
    </w:pPr>
    <w:rPr>
      <w:rFonts w:ascii="Times New Roman" w:eastAsia="宋体" w:hAnsi="Times New Roman"/>
      <w:kern w:val="0"/>
      <w:sz w:val="21"/>
    </w:rPr>
  </w:style>
  <w:style w:type="paragraph" w:styleId="ab">
    <w:name w:val="header"/>
    <w:basedOn w:val="a"/>
    <w:link w:val="ac"/>
    <w:uiPriority w:val="99"/>
    <w:semiHidden/>
    <w:unhideWhenUsed/>
    <w:rsid w:val="00BC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semiHidden/>
    <w:rsid w:val="00BC42EC"/>
    <w:rPr>
      <w:sz w:val="18"/>
      <w:szCs w:val="18"/>
    </w:rPr>
  </w:style>
  <w:style w:type="character" w:styleId="ad">
    <w:name w:val="Strong"/>
    <w:basedOn w:val="a0"/>
    <w:uiPriority w:val="22"/>
    <w:qFormat/>
    <w:rsid w:val="009552AC"/>
    <w:rPr>
      <w:b/>
      <w:bCs/>
    </w:rPr>
  </w:style>
  <w:style w:type="paragraph" w:styleId="ae">
    <w:name w:val="Normal (Web)"/>
    <w:basedOn w:val="a"/>
    <w:uiPriority w:val="99"/>
    <w:semiHidden/>
    <w:unhideWhenUsed/>
    <w:rsid w:val="009552AC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6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47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美祥 刘</dc:creator>
  <cp:keywords/>
  <dc:description/>
  <cp:lastModifiedBy>美祥 刘</cp:lastModifiedBy>
  <cp:revision>4</cp:revision>
  <dcterms:created xsi:type="dcterms:W3CDTF">2022-10-17T15:25:00Z</dcterms:created>
  <dcterms:modified xsi:type="dcterms:W3CDTF">2022-10-17T15:28:00Z</dcterms:modified>
</cp:coreProperties>
</file>