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大语言模型的内部推理与外部输出差异性研究"/>
    <w:p>
      <w:pPr>
        <w:pStyle w:val="Heading1"/>
      </w:pPr>
      <w:r>
        <w:t xml:space="preserve">大语言模型的内部推理与外部输出差异性研究</w:t>
      </w:r>
    </w:p>
    <w:p>
      <w:pPr>
        <w:pStyle w:val="FirstParagraph"/>
      </w:pPr>
      <w:r>
        <w:rPr>
          <w:bCs/>
          <w:b/>
        </w:rPr>
        <w:t xml:space="preserve">A Study on the Divergence Between Internal Reasoning and External Output in Large Language Models</w:t>
      </w:r>
    </w:p>
    <w:p>
      <w:r>
        <w:pict>
          <v:rect style="width:0;height:1.5pt" o:hralign="center" o:hrstd="t" o:hr="t"/>
        </w:pict>
      </w:r>
    </w:p>
    <w:p>
      <w:pPr>
        <w:pStyle w:val="FirstParagraph"/>
      </w:pPr>
      <w:r>
        <w:rPr>
          <w:bCs/>
          <w:b/>
        </w:rPr>
        <w:t xml:space="preserve">作者：</w:t>
      </w:r>
      <w:r>
        <w:t xml:space="preserve"> </w:t>
      </w:r>
      <w:r>
        <w:t xml:space="preserve">Kien Ngam Ngam</w:t>
      </w:r>
      <w:r>
        <w:br/>
      </w:r>
      <w:r>
        <w:rPr>
          <w:bCs/>
          <w:b/>
        </w:rPr>
        <w:t xml:space="preserve">单位：</w:t>
      </w:r>
      <w:r>
        <w:t xml:space="preserve"> </w:t>
      </w:r>
      <w:r>
        <w:t xml:space="preserve">N/A</w:t>
      </w:r>
      <w:r>
        <w:br/>
      </w:r>
      <w:r>
        <w:rPr>
          <w:bCs/>
          <w:b/>
        </w:rPr>
        <w:t xml:space="preserve">日期：</w:t>
      </w:r>
      <w:r>
        <w:t xml:space="preserve"> </w:t>
      </w:r>
      <w:r>
        <w:t xml:space="preserve">2025年11月</w:t>
      </w:r>
    </w:p>
    <w:p>
      <w:r>
        <w:pict>
          <v:rect style="width:0;height:1.5pt" o:hralign="center" o:hrstd="t" o:hr="t"/>
        </w:pict>
      </w:r>
    </w:p>
    <w:bookmarkStart w:id="20" w:name="摘要"/>
    <w:p>
      <w:pPr>
        <w:pStyle w:val="Heading2"/>
      </w:pPr>
      <w:r>
        <w:t xml:space="preserve">摘要</w:t>
      </w:r>
    </w:p>
    <w:p>
      <w:pPr>
        <w:pStyle w:val="FirstParagraph"/>
      </w:pPr>
      <w:r>
        <w:t xml:space="preserve">思维链（Chain-of-Thought, CoT）技术被广泛应用于提升大语言模型的推理能力。然而，DeepSeek-V3的实验数据显示，在编程任务中，</w:t>
      </w:r>
      <w:r>
        <w:t xml:space="preserve">“</w:t>
      </w:r>
      <w:r>
        <w:t xml:space="preserve">非思考模式</w:t>
      </w:r>
      <w:r>
        <w:t xml:space="preserve">”</w:t>
      </w:r>
      <w:r>
        <w:t xml:space="preserve">（不输出思维链）比”思考模式”（输出完整思维链）性能提升5.2%。这一现象无法用传统的”思维链促进推理”理论解释。本文提出一个新的理论框架：大语言模型的”内部推理过程”（基于Transformer并行计算）与”外部输出内容”（串行token生成）存在本质差异。本文通过分析Transformer的计算机制、Temperature参数的作用机制，以及DeepSeek-V3的实验数据，证明了这一理论框架的合理性。研究结果表明，在某些任务场景下，强制输出思维链可能干扰模型的内部推理过程，导致性能下降。本研究为优化大语言模型的推理策略提供了新的视角。</w:t>
      </w:r>
    </w:p>
    <w:p>
      <w:pPr>
        <w:pStyle w:val="BodyText"/>
      </w:pPr>
      <w:r>
        <w:rPr>
          <w:bCs/>
          <w:b/>
        </w:rPr>
        <w:t xml:space="preserve">关键词：</w:t>
      </w:r>
      <w:r>
        <w:t xml:space="preserve"> </w:t>
      </w:r>
      <w:r>
        <w:t xml:space="preserve">大语言模型；思维链；Transformer；内部推理；性能优化</w:t>
      </w:r>
    </w:p>
    <w:p>
      <w:r>
        <w:pict>
          <v:rect style="width:0;height:1.5pt" o:hralign="center" o:hrstd="t" o:hr="t"/>
        </w:pict>
      </w:r>
    </w:p>
    <w:bookmarkEnd w:id="20"/>
    <w:bookmarkStart w:id="21" w:name="abstract"/>
    <w:p>
      <w:pPr>
        <w:pStyle w:val="Heading2"/>
      </w:pPr>
      <w:r>
        <w:t xml:space="preserve">Abstract</w:t>
      </w:r>
    </w:p>
    <w:p>
      <w:pPr>
        <w:pStyle w:val="FirstParagraph"/>
      </w:pPr>
      <w:r>
        <w:t xml:space="preserve">Chain-of-Thought (CoT) prompting has been widely adopted to improve the reasoning capabilities of large language models (LLMs). However, experimental data from DeepSeek-V3 shows that in programming tasks, the</w:t>
      </w:r>
      <w:r>
        <w:t xml:space="preserve"> </w:t>
      </w:r>
      <w:r>
        <w:t xml:space="preserve">“</w:t>
      </w:r>
      <w:r>
        <w:t xml:space="preserve">non-thinking mode</w:t>
      </w:r>
      <w:r>
        <w:t xml:space="preserve">”</w:t>
      </w:r>
      <w:r>
        <w:t xml:space="preserve"> </w:t>
      </w:r>
      <w:r>
        <w:t xml:space="preserve">(without outputting the chain of thought) achieves a 5.2% performance improvement over the</w:t>
      </w:r>
      <w:r>
        <w:t xml:space="preserve"> </w:t>
      </w:r>
      <w:r>
        <w:t xml:space="preserve">“</w:t>
      </w:r>
      <w:r>
        <w:t xml:space="preserve">thinking mode</w:t>
      </w:r>
      <w:r>
        <w:t xml:space="preserve">”</w:t>
      </w:r>
      <w:r>
        <w:t xml:space="preserve"> </w:t>
      </w:r>
      <w:r>
        <w:t xml:space="preserve">(with full chain of thought output). This phenomenon cannot be explained by the traditional theory that</w:t>
      </w:r>
      <w:r>
        <w:t xml:space="preserve"> </w:t>
      </w:r>
      <w:r>
        <w:t xml:space="preserve">“</w:t>
      </w:r>
      <w:r>
        <w:t xml:space="preserve">chain of thought promotes reasoning.</w:t>
      </w:r>
      <w:r>
        <w:t xml:space="preserve">”</w:t>
      </w:r>
      <w:r>
        <w:t xml:space="preserve"> </w:t>
      </w:r>
      <w:r>
        <w:t xml:space="preserve">This paper proposes a new theoretical framework: there exists a fundamental divergence between the</w:t>
      </w:r>
      <w:r>
        <w:t xml:space="preserve"> </w:t>
      </w:r>
      <w:r>
        <w:t xml:space="preserve">“</w:t>
      </w:r>
      <w:r>
        <w:t xml:space="preserve">internal reasoning process</w:t>
      </w:r>
      <w:r>
        <w:t xml:space="preserve">”</w:t>
      </w:r>
      <w:r>
        <w:t xml:space="preserve"> </w:t>
      </w:r>
      <w:r>
        <w:t xml:space="preserve">(based on Transformer’s parallel computation) and the</w:t>
      </w:r>
      <w:r>
        <w:t xml:space="preserve"> </w:t>
      </w:r>
      <w:r>
        <w:t xml:space="preserve">“</w:t>
      </w:r>
      <w:r>
        <w:t xml:space="preserve">external output content</w:t>
      </w:r>
      <w:r>
        <w:t xml:space="preserve">”</w:t>
      </w:r>
      <w:r>
        <w:t xml:space="preserve"> </w:t>
      </w:r>
      <w:r>
        <w:t xml:space="preserve">(serial token generation) in LLMs. By analyzing the computational mechanism of Transformer, the role of temperature parameter, and experimental data from DeepSeek-V3, this paper validates the rationality of this theoretical framework. The results indicate that in certain task scenarios, forcing the output of chain of thought may interfere with the model’s internal reasoning process, leading to performance degradation. This research provides a new perspective for optimizing the reasoning strategies of LLMs.</w:t>
      </w:r>
    </w:p>
    <w:p>
      <w:pPr>
        <w:pStyle w:val="BodyText"/>
      </w:pPr>
      <w:r>
        <w:rPr>
          <w:bCs/>
          <w:b/>
        </w:rPr>
        <w:t xml:space="preserve">Keywords:</w:t>
      </w:r>
      <w:r>
        <w:t xml:space="preserve"> </w:t>
      </w:r>
      <w:r>
        <w:t xml:space="preserve">Large Language Models; Chain of Thought; Transformer; Internal Reasoning; Performance Optimization</w:t>
      </w:r>
    </w:p>
    <w:p>
      <w:r>
        <w:pict>
          <v:rect style="width:0;height:1.5pt" o:hralign="center" o:hrstd="t" o:hr="t"/>
        </w:pict>
      </w:r>
    </w:p>
    <w:bookmarkEnd w:id="21"/>
    <w:bookmarkStart w:id="25" w:name="引言"/>
    <w:p>
      <w:pPr>
        <w:pStyle w:val="Heading2"/>
      </w:pPr>
      <w:r>
        <w:t xml:space="preserve">1. 引言</w:t>
      </w:r>
    </w:p>
    <w:bookmarkStart w:id="22" w:name="研究背景"/>
    <w:p>
      <w:pPr>
        <w:pStyle w:val="Heading3"/>
      </w:pPr>
      <w:r>
        <w:t xml:space="preserve">1.1 研究背景</w:t>
      </w:r>
    </w:p>
    <w:p>
      <w:pPr>
        <w:pStyle w:val="FirstParagraph"/>
      </w:pPr>
      <w:r>
        <w:t xml:space="preserve">大语言模型（Large Language Models, LLMs）在自然语言处理、代码生成、数学推理等任务中展现出强大的能力。为了提升模型在复杂推理任务中的表现，思维链（Chain-of-Thought, CoT）技术被广泛采用[1]。该技术要求模型在生成最终答案前，逐步输出中间推理步骤，从而提升推理的准确性和可解释性。</w:t>
      </w:r>
    </w:p>
    <w:p>
      <w:pPr>
        <w:pStyle w:val="BodyText"/>
      </w:pPr>
      <w:r>
        <w:t xml:space="preserve">然而，2024年12月，DeepSeek团队发布的DeepSeek-V3模型[2]展示了一个令人困惑的实验结果：在编程任务（Codeforces竞赛）中，</w:t>
      </w:r>
      <w:r>
        <w:t xml:space="preserve">“</w:t>
      </w:r>
      <w:r>
        <w:t xml:space="preserve">非思考模式</w:t>
      </w:r>
      <w:r>
        <w:t xml:space="preserve">”</w:t>
      </w:r>
      <w:r>
        <w:t xml:space="preserve">（不输出思维链）的性能显著优于”思考模式”（输出完整思维链），性能差异达到75分（+5.2%）。这一现象与传统的”思维链促进推理”理论相矛盾。</w:t>
      </w:r>
    </w:p>
    <w:bookmarkEnd w:id="22"/>
    <w:bookmarkStart w:id="23" w:name="问题提出"/>
    <w:p>
      <w:pPr>
        <w:pStyle w:val="Heading3"/>
      </w:pPr>
      <w:r>
        <w:t xml:space="preserve">1.2 问题提出</w:t>
      </w:r>
    </w:p>
    <w:p>
      <w:pPr>
        <w:pStyle w:val="FirstParagraph"/>
      </w:pPr>
      <w:r>
        <w:t xml:space="preserve">本文提出以下核心问题：</w:t>
      </w:r>
    </w:p>
    <w:p>
      <w:pPr>
        <w:numPr>
          <w:ilvl w:val="0"/>
          <w:numId w:val="1001"/>
        </w:numPr>
        <w:pStyle w:val="Compact"/>
      </w:pPr>
      <w:r>
        <w:t xml:space="preserve">为什么在某些任务中（如编程），不输出思维链反而性能更好？</w:t>
      </w:r>
    </w:p>
    <w:p>
      <w:pPr>
        <w:numPr>
          <w:ilvl w:val="0"/>
          <w:numId w:val="1001"/>
        </w:numPr>
        <w:pStyle w:val="Compact"/>
      </w:pPr>
      <w:r>
        <w:t xml:space="preserve">大语言模型的”思维过程”与”输出内容”之间是否存在本质差异？</w:t>
      </w:r>
    </w:p>
    <w:p>
      <w:pPr>
        <w:numPr>
          <w:ilvl w:val="0"/>
          <w:numId w:val="1001"/>
        </w:numPr>
        <w:pStyle w:val="Compact"/>
      </w:pPr>
      <w:r>
        <w:t xml:space="preserve">如何优化大语言模型的推理策略以适应不同任务场景？</w:t>
      </w:r>
    </w:p>
    <w:bookmarkEnd w:id="23"/>
    <w:bookmarkStart w:id="24" w:name="研究贡献"/>
    <w:p>
      <w:pPr>
        <w:pStyle w:val="Heading3"/>
      </w:pPr>
      <w:r>
        <w:t xml:space="preserve">1.3 研究贡献</w:t>
      </w:r>
    </w:p>
    <w:p>
      <w:pPr>
        <w:pStyle w:val="FirstParagraph"/>
      </w:pPr>
      <w:r>
        <w:t xml:space="preserve">本文的主要贡献包括：</w:t>
      </w:r>
    </w:p>
    <w:p>
      <w:pPr>
        <w:numPr>
          <w:ilvl w:val="0"/>
          <w:numId w:val="1002"/>
        </w:numPr>
        <w:pStyle w:val="Compact"/>
      </w:pPr>
      <w:r>
        <w:t xml:space="preserve">提出”内部推理与外部输出差异性”的理论框架</w:t>
      </w:r>
    </w:p>
    <w:p>
      <w:pPr>
        <w:numPr>
          <w:ilvl w:val="0"/>
          <w:numId w:val="1002"/>
        </w:numPr>
        <w:pStyle w:val="Compact"/>
      </w:pPr>
      <w:r>
        <w:t xml:space="preserve">通过Transformer计算机制分析，解释该理论框架的技术基础</w:t>
      </w:r>
    </w:p>
    <w:p>
      <w:pPr>
        <w:numPr>
          <w:ilvl w:val="0"/>
          <w:numId w:val="1002"/>
        </w:numPr>
        <w:pStyle w:val="Compact"/>
      </w:pPr>
      <w:r>
        <w:t xml:space="preserve">基于DeepSeek-V3的实验数据，验证该理论框架的合理性</w:t>
      </w:r>
    </w:p>
    <w:p>
      <w:pPr>
        <w:numPr>
          <w:ilvl w:val="0"/>
          <w:numId w:val="1002"/>
        </w:numPr>
        <w:pStyle w:val="Compact"/>
      </w:pPr>
      <w:r>
        <w:t xml:space="preserve">提出基于任务特点的自适应推理策略优化方法</w:t>
      </w:r>
    </w:p>
    <w:p>
      <w:r>
        <w:pict>
          <v:rect style="width:0;height:1.5pt" o:hralign="center" o:hrstd="t" o:hr="t"/>
        </w:pict>
      </w:r>
    </w:p>
    <w:bookmarkEnd w:id="24"/>
    <w:bookmarkEnd w:id="25"/>
    <w:bookmarkStart w:id="29" w:name="相关工作"/>
    <w:p>
      <w:pPr>
        <w:pStyle w:val="Heading2"/>
      </w:pPr>
      <w:r>
        <w:t xml:space="preserve">2. 相关工作</w:t>
      </w:r>
    </w:p>
    <w:bookmarkStart w:id="26" w:name="思维链技术"/>
    <w:p>
      <w:pPr>
        <w:pStyle w:val="Heading3"/>
      </w:pPr>
      <w:r>
        <w:t xml:space="preserve">2.1 思维链技术</w:t>
      </w:r>
    </w:p>
    <w:p>
      <w:pPr>
        <w:pStyle w:val="FirstParagraph"/>
      </w:pPr>
      <w:r>
        <w:t xml:space="preserve">Wei等人[1]在2022年提出了思维链（Chain-of-Thought）提示技术，通过要求模型输出中间推理步骤，显著提升了模型在算术推理、常识推理等任务中的表现。后续研究进一步扩展了该技术的应用范围[3][4]。</w:t>
      </w:r>
    </w:p>
    <w:p>
      <w:pPr>
        <w:pStyle w:val="BodyText"/>
      </w:pPr>
      <w:r>
        <w:t xml:space="preserve">传统观点认为，思维链的作用机制是：通过显式输出推理过程，模型能够进行”自我监督”和”逐步验证”，从而提升推理准确率。</w:t>
      </w:r>
    </w:p>
    <w:bookmarkEnd w:id="26"/>
    <w:bookmarkStart w:id="27" w:name="transformer模型的计算机制"/>
    <w:p>
      <w:pPr>
        <w:pStyle w:val="Heading3"/>
      </w:pPr>
      <w:r>
        <w:t xml:space="preserve">2.2 Transformer模型的计算机制</w:t>
      </w:r>
    </w:p>
    <w:p>
      <w:pPr>
        <w:pStyle w:val="FirstParagraph"/>
      </w:pPr>
      <w:r>
        <w:t xml:space="preserve">Transformer模型[5]采用自注意力（Self-Attention）机制进行序列建模。其核心计算过程为：</w:t>
      </w:r>
    </w:p>
    <w:p>
      <w:pPr>
        <w:pStyle w:val="BodyText"/>
      </w:pPr>
      <m:oMath>
        <m:r>
          <m:t>A</m:t>
        </m:r>
        <m:r>
          <m:t>t</m:t>
        </m:r>
        <m:r>
          <m:t>t</m:t>
        </m:r>
        <m:r>
          <m:t>e</m:t>
        </m:r>
        <m:r>
          <m:t>n</m:t>
        </m:r>
        <m:r>
          <m:t>t</m:t>
        </m:r>
        <m:r>
          <m:t>i</m:t>
        </m:r>
        <m:r>
          <m:t>o</m:t>
        </m:r>
        <m:r>
          <m:t>n</m:t>
        </m:r>
        <m:d>
          <m:dPr>
            <m:begChr m:val="("/>
            <m:endChr m:val=")"/>
            <m:sepChr m:val=""/>
            <m:grow/>
          </m:dPr>
          <m:e>
            <m:r>
              <m:t>Q</m:t>
            </m:r>
            <m:r>
              <m:rPr>
                <m:sty m:val="p"/>
              </m:rPr>
              <m:t>,</m:t>
            </m:r>
            <m:r>
              <m:t>K</m:t>
            </m:r>
            <m:r>
              <m:rPr>
                <m:sty m:val="p"/>
              </m:rPr>
              <m:t>,</m:t>
            </m:r>
            <m:r>
              <m:t>V</m:t>
            </m:r>
          </m:e>
        </m:d>
        <m:r>
          <m:rPr>
            <m:sty m:val="p"/>
          </m:rPr>
          <m:t>=</m:t>
        </m:r>
        <m:r>
          <m:rPr>
            <m:nor/>
            <m:sty m:val="p"/>
          </m:rPr>
          <m:t>softmax</m:t>
        </m:r>
        <m:d>
          <m:dPr>
            <m:begChr m:val="("/>
            <m:endChr m:val=")"/>
            <m:sepChr m:val=""/>
            <m:grow/>
          </m:dPr>
          <m:e>
            <m:f>
              <m:fPr>
                <m:type m:val="bar"/>
              </m:fPr>
              <m:num>
                <m:r>
                  <m:t>Q</m:t>
                </m:r>
                <m:sSup>
                  <m:e>
                    <m:r>
                      <m:t>K</m:t>
                    </m:r>
                  </m:e>
                  <m:sup>
                    <m:r>
                      <m:t>T</m:t>
                    </m:r>
                  </m:sup>
                </m:sSup>
              </m:num>
              <m:den>
                <m:rad>
                  <m:radPr>
                    <m:degHide m:val="on"/>
                  </m:radPr>
                  <m:deg/>
                  <m:e>
                    <m:sSub>
                      <m:e>
                        <m:r>
                          <m:t>d</m:t>
                        </m:r>
                      </m:e>
                      <m:sub>
                        <m:r>
                          <m:t>k</m:t>
                        </m:r>
                      </m:sub>
                    </m:sSub>
                  </m:e>
                </m:rad>
              </m:den>
            </m:f>
          </m:e>
        </m:d>
        <m:r>
          <m:t>V</m:t>
        </m:r>
      </m:oMath>
    </w:p>
    <w:p>
      <w:pPr>
        <w:pStyle w:val="BodyText"/>
      </w:pPr>
      <w:r>
        <w:t xml:space="preserve">其中，</w:t>
      </w:r>
      <m:oMath>
        <m:r>
          <m:t>Q</m:t>
        </m:r>
        <m:sSup>
          <m:e>
            <m:r>
              <m:t>K</m:t>
            </m:r>
          </m:e>
          <m:sup>
            <m:r>
              <m:t>T</m:t>
            </m:r>
          </m:sup>
        </m:sSup>
      </m:oMath>
      <w:r>
        <w:t xml:space="preserve">的计算是矩阵乘法，具有</w:t>
      </w:r>
      <w:r>
        <w:rPr>
          <w:bCs/>
          <w:b/>
        </w:rPr>
        <w:t xml:space="preserve">并行计算</w:t>
      </w:r>
      <w:r>
        <w:t xml:space="preserve">的特性。这意味着，在一次前向传播中，模型可以”同时”计算所有token对之间的相关性。</w:t>
      </w:r>
    </w:p>
    <w:bookmarkEnd w:id="27"/>
    <w:bookmarkStart w:id="28" w:name="deepseek-v3的非思考模式"/>
    <w:p>
      <w:pPr>
        <w:pStyle w:val="Heading3"/>
      </w:pPr>
      <w:r>
        <w:t xml:space="preserve">2.3 DeepSeek-V3的”非思考模式”</w:t>
      </w:r>
    </w:p>
    <w:p>
      <w:pPr>
        <w:pStyle w:val="FirstParagraph"/>
      </w:pPr>
      <w:r>
        <w:t xml:space="preserve">DeepSeek-V3[2]提供了”思考模式”和”非思考模式”两种推理模式：</w:t>
      </w:r>
    </w:p>
    <w:p>
      <w:pPr>
        <w:numPr>
          <w:ilvl w:val="0"/>
          <w:numId w:val="1003"/>
        </w:numPr>
        <w:pStyle w:val="Compact"/>
      </w:pPr>
      <w:r>
        <w:rPr>
          <w:bCs/>
          <w:b/>
        </w:rPr>
        <w:t xml:space="preserve">思考模式</w:t>
      </w:r>
      <w:r>
        <w:t xml:space="preserve">：输出完整的中间推理步骤</w:t>
      </w:r>
    </w:p>
    <w:p>
      <w:pPr>
        <w:numPr>
          <w:ilvl w:val="0"/>
          <w:numId w:val="1003"/>
        </w:numPr>
        <w:pStyle w:val="Compact"/>
      </w:pPr>
      <w:r>
        <w:rPr>
          <w:bCs/>
          <w:b/>
        </w:rPr>
        <w:t xml:space="preserve">非思考模式</w:t>
      </w:r>
      <w:r>
        <w:t xml:space="preserve">：直接输出最终结果，不输出中间步骤</w:t>
      </w:r>
    </w:p>
    <w:p>
      <w:pPr>
        <w:pStyle w:val="FirstParagraph"/>
      </w:pPr>
      <w:r>
        <w:t xml:space="preserve">官方实验数据显示：</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任务类型</w:t>
            </w:r>
          </w:p>
        </w:tc>
        <w:tc>
          <w:tcPr/>
          <w:p>
            <w:pPr>
              <w:pStyle w:val="Compact"/>
              <w:jc w:val="left"/>
            </w:pPr>
            <w:r>
              <w:t xml:space="preserve">思考模式得分</w:t>
            </w:r>
          </w:p>
        </w:tc>
        <w:tc>
          <w:tcPr/>
          <w:p>
            <w:pPr>
              <w:pStyle w:val="Compact"/>
              <w:jc w:val="left"/>
            </w:pPr>
            <w:r>
              <w:t xml:space="preserve">非思考模式得分</w:t>
            </w:r>
          </w:p>
        </w:tc>
        <w:tc>
          <w:tcPr/>
          <w:p>
            <w:pPr>
              <w:pStyle w:val="Compact"/>
              <w:jc w:val="left"/>
            </w:pPr>
            <w:r>
              <w:t xml:space="preserve">性能差异</w:t>
            </w:r>
          </w:p>
        </w:tc>
      </w:tr>
      <w:tr>
        <w:tc>
          <w:tcPr/>
          <w:p>
            <w:pPr>
              <w:pStyle w:val="Compact"/>
              <w:jc w:val="left"/>
            </w:pPr>
            <w:r>
              <w:t xml:space="preserve">编程（Codeforces）</w:t>
            </w:r>
          </w:p>
        </w:tc>
        <w:tc>
          <w:tcPr/>
          <w:p>
            <w:pPr>
              <w:pStyle w:val="Compact"/>
              <w:jc w:val="left"/>
            </w:pPr>
            <w:r>
              <w:t xml:space="preserve">1450分</w:t>
            </w:r>
          </w:p>
        </w:tc>
        <w:tc>
          <w:tcPr/>
          <w:p>
            <w:pPr>
              <w:pStyle w:val="Compact"/>
              <w:jc w:val="left"/>
            </w:pPr>
            <w:r>
              <w:t xml:space="preserve">1525分</w:t>
            </w:r>
          </w:p>
        </w:tc>
        <w:tc>
          <w:tcPr/>
          <w:p>
            <w:pPr>
              <w:pStyle w:val="Compact"/>
              <w:jc w:val="left"/>
            </w:pPr>
            <w:r>
              <w:rPr>
                <w:bCs/>
                <w:b/>
              </w:rPr>
              <w:t xml:space="preserve">+75分 (+5.2%)</w:t>
            </w:r>
          </w:p>
        </w:tc>
      </w:tr>
      <w:tr>
        <w:tc>
          <w:tcPr/>
          <w:p>
            <w:pPr>
              <w:pStyle w:val="Compact"/>
              <w:jc w:val="left"/>
            </w:pPr>
            <w:r>
              <w:t xml:space="preserve">数学推理（HMMT 2025）</w:t>
            </w:r>
          </w:p>
        </w:tc>
        <w:tc>
          <w:tcPr/>
          <w:p>
            <w:pPr>
              <w:pStyle w:val="Compact"/>
              <w:jc w:val="left"/>
            </w:pPr>
            <w:r>
              <w:t xml:space="preserve">48.5分</w:t>
            </w:r>
          </w:p>
        </w:tc>
        <w:tc>
          <w:tcPr/>
          <w:p>
            <w:pPr>
              <w:pStyle w:val="Compact"/>
              <w:jc w:val="left"/>
            </w:pPr>
            <w:r>
              <w:t xml:space="preserve">46.0分</w:t>
            </w:r>
          </w:p>
        </w:tc>
        <w:tc>
          <w:tcPr/>
          <w:p>
            <w:pPr>
              <w:pStyle w:val="Compact"/>
              <w:jc w:val="left"/>
            </w:pPr>
            <w:r>
              <w:t xml:space="preserve">-2.5分 (-5.2%)</w:t>
            </w:r>
          </w:p>
        </w:tc>
      </w:tr>
    </w:tbl>
    <w:p>
      <w:pPr>
        <w:pStyle w:val="BodyText"/>
      </w:pPr>
      <w:r>
        <w:t xml:space="preserve">这一实验结果表明，思维链的作用在不同任务中存在显著差异。</w:t>
      </w:r>
    </w:p>
    <w:p>
      <w:r>
        <w:pict>
          <v:rect style="width:0;height:1.5pt" o:hralign="center" o:hrstd="t" o:hr="t"/>
        </w:pict>
      </w:r>
    </w:p>
    <w:bookmarkEnd w:id="28"/>
    <w:bookmarkEnd w:id="29"/>
    <w:bookmarkStart w:id="34" w:name="理论框架"/>
    <w:p>
      <w:pPr>
        <w:pStyle w:val="Heading2"/>
      </w:pPr>
      <w:r>
        <w:t xml:space="preserve">3. 理论框架</w:t>
      </w:r>
    </w:p>
    <w:bookmarkStart w:id="30" w:name="核心假设"/>
    <w:p>
      <w:pPr>
        <w:pStyle w:val="Heading3"/>
      </w:pPr>
      <w:r>
        <w:t xml:space="preserve">3.1 核心假设</w:t>
      </w:r>
    </w:p>
    <w:p>
      <w:pPr>
        <w:pStyle w:val="FirstParagraph"/>
      </w:pPr>
      <w:r>
        <w:t xml:space="preserve">本文提出以下核心假设：</w:t>
      </w:r>
    </w:p>
    <w:p>
      <w:pPr>
        <w:pStyle w:val="BlockText"/>
      </w:pPr>
      <w:r>
        <w:rPr>
          <w:bCs/>
          <w:b/>
        </w:rPr>
        <w:t xml:space="preserve">假设1：</w:t>
      </w:r>
      <w:r>
        <w:t xml:space="preserve"> </w:t>
      </w:r>
      <w:r>
        <w:t xml:space="preserve">大语言模型的”内部推理过程”与”外部输出内容”是两个不同的计算过程。</w:t>
      </w:r>
    </w:p>
    <w:p>
      <w:pPr>
        <w:pStyle w:val="BlockText"/>
      </w:pPr>
      <w:r>
        <w:rPr>
          <w:bCs/>
          <w:b/>
        </w:rPr>
        <w:t xml:space="preserve">假设2：</w:t>
      </w:r>
      <w:r>
        <w:t xml:space="preserve"> </w:t>
      </w:r>
      <w:r>
        <w:t xml:space="preserve">内部推理过程基于Transformer的并行计算特性，是”并行的、瞬间的”；外部输出内容基于串行token生成，是”串行的、逐步的”。</w:t>
      </w:r>
    </w:p>
    <w:p>
      <w:pPr>
        <w:pStyle w:val="BlockText"/>
      </w:pPr>
      <w:r>
        <w:rPr>
          <w:bCs/>
          <w:b/>
        </w:rPr>
        <w:t xml:space="preserve">假设3：</w:t>
      </w:r>
      <w:r>
        <w:t xml:space="preserve"> </w:t>
      </w:r>
      <w:r>
        <w:t xml:space="preserve">思维链（CoT）是模型在外部输出阶段”事后构造”的解释性叙述，而非内部推理过程的真实反映。</w:t>
      </w:r>
    </w:p>
    <w:bookmarkEnd w:id="30"/>
    <w:bookmarkStart w:id="31" w:name="内部推理的并行性"/>
    <w:p>
      <w:pPr>
        <w:pStyle w:val="Heading3"/>
      </w:pPr>
      <w:r>
        <w:t xml:space="preserve">3.2 内部推理的并行性</w:t>
      </w:r>
    </w:p>
    <w:p>
      <w:pPr>
        <w:pStyle w:val="FirstParagraph"/>
      </w:pPr>
      <w:r>
        <w:rPr>
          <w:bCs/>
          <w:b/>
        </w:rPr>
        <w:t xml:space="preserve">定义1（内部推理）：</w:t>
      </w:r>
      <w:r>
        <w:t xml:space="preserve"> </w:t>
      </w:r>
      <w:r>
        <w:t xml:space="preserve">模型在前向传播过程中，通过attention机制并行计算所有token对之间的相关性，从而”看见”所有可能的语义路径和候选token。我们将这个过程称为”内部推理”。</w:t>
      </w:r>
    </w:p>
    <w:p>
      <w:pPr>
        <w:pStyle w:val="BodyText"/>
      </w:pPr>
      <w:r>
        <w:rPr>
          <w:bCs/>
          <w:b/>
        </w:rPr>
        <w:t xml:space="preserve">技术依据：</w:t>
      </w:r>
    </w:p>
    <w:p>
      <w:pPr>
        <w:pStyle w:val="BodyText"/>
      </w:pPr>
      <w:r>
        <w:t xml:space="preserve">在Transformer的attention计算中：</w:t>
      </w:r>
    </w:p>
    <w:p>
      <w:pPr>
        <w:pStyle w:val="BodyText"/>
      </w:pPr>
      <w:r>
        <w:t xml:space="preserve">简化的attention计算过程</w:t>
      </w:r>
    </w:p>
    <w:p>
      <w:pPr>
        <w:pStyle w:val="BodyText"/>
      </w:pPr>
      <m:oMathPara>
        <m:oMathParaPr>
          <m:jc m:val="center"/>
        </m:oMathParaPr>
        <m:oMath>
          <m:m>
            <m:mPr>
              <m:baseJc m:val="center"/>
              <m:plcHide m:val="on"/>
              <m:mcs>
                <m:mc>
                  <m:mcPr>
                    <m:mcJc m:val="right"/>
                    <m:count m:val="1"/>
                  </m:mcPr>
                </m:mc>
                <m:mc>
                  <m:mcPr>
                    <m:mcJc m:val="left"/>
                    <m:count m:val="1"/>
                  </m:mcPr>
                </m:mc>
              </m:mcs>
            </m:mPr>
            <m:mr>
              <m:e>
                <m:r>
                  <m:rPr>
                    <m:nor/>
                    <m:sty m:val="p"/>
                  </m:rPr>
                  <m:t>scores</m:t>
                </m:r>
              </m:e>
              <m:e>
                <m:r>
                  <m:rPr>
                    <m:sty m:val="p"/>
                  </m:rPr>
                  <m:t>=</m:t>
                </m:r>
                <m:r>
                  <m:t>Q</m:t>
                </m:r>
                <m:sSup>
                  <m:e>
                    <m:r>
                      <m:t>K</m:t>
                    </m:r>
                  </m:e>
                  <m:sup>
                    <m:r>
                      <m:t>T</m:t>
                    </m:r>
                  </m:sup>
                </m:sSup>
              </m:e>
            </m:mr>
            <m:mr>
              <m:e>
                <m:r>
                  <m:rPr>
                    <m:nor/>
                    <m:sty m:val="p"/>
                  </m:rPr>
                  <m:t>weights</m:t>
                </m:r>
              </m:e>
              <m:e>
                <m:r>
                  <m:rPr>
                    <m:sty m:val="p"/>
                  </m:rPr>
                  <m:t>=</m:t>
                </m:r>
                <m:r>
                  <m:rPr>
                    <m:nor/>
                    <m:sty m:val="p"/>
                  </m:rPr>
                  <m:t>softmax</m:t>
                </m:r>
                <m:d>
                  <m:dPr>
                    <m:begChr m:val="("/>
                    <m:endChr m:val=")"/>
                    <m:sepChr m:val=""/>
                    <m:grow/>
                  </m:dPr>
                  <m:e>
                    <m:f>
                      <m:fPr>
                        <m:type m:val="bar"/>
                      </m:fPr>
                      <m:num>
                        <m:r>
                          <m:rPr>
                            <m:nor/>
                            <m:sty m:val="p"/>
                          </m:rPr>
                          <m:t>scores</m:t>
                        </m:r>
                      </m:num>
                      <m:den>
                        <m:rad>
                          <m:radPr>
                            <m:degHide m:val="on"/>
                          </m:radPr>
                          <m:deg/>
                          <m:e>
                            <m:sSub>
                              <m:e>
                                <m:r>
                                  <m:t>d</m:t>
                                </m:r>
                              </m:e>
                              <m:sub>
                                <m:r>
                                  <m:t>k</m:t>
                                </m:r>
                              </m:sub>
                            </m:sSub>
                          </m:e>
                        </m:rad>
                      </m:den>
                    </m:f>
                  </m:e>
                </m:d>
              </m:e>
            </m:mr>
            <m:mr>
              <m:e>
                <m:r>
                  <m:rPr>
                    <m:nor/>
                    <m:sty m:val="p"/>
                  </m:rPr>
                  <m:t>output</m:t>
                </m:r>
              </m:e>
              <m:e>
                <m:r>
                  <m:rPr>
                    <m:sty m:val="p"/>
                  </m:rPr>
                  <m:t>=</m:t>
                </m:r>
                <m:r>
                  <m:rPr>
                    <m:nor/>
                    <m:sty m:val="p"/>
                  </m:rPr>
                  <m:t>weights</m:t>
                </m:r>
                <m:r>
                  <m:t>V</m:t>
                </m:r>
              </m:e>
            </m:mr>
          </m:m>
        </m:oMath>
      </m:oMathPara>
    </w:p>
    <w:p>
      <w:pPr>
        <w:pStyle w:val="FirstParagraph"/>
      </w:pPr>
      <m:oMath>
        <m:r>
          <m:t>Q</m:t>
        </m:r>
        <m:sSup>
          <m:e>
            <m:r>
              <m:t>K</m:t>
            </m:r>
          </m:e>
          <m:sup>
            <m:r>
              <m:t>T</m:t>
            </m:r>
          </m:sup>
        </m:sSup>
      </m:oMath>
      <w:r>
        <w:t xml:space="preserve">这一步是矩阵乘法，具有并行计算的特性。在这一瞬间，模型”同时”获得了所有token对之间的相关性信息。</w:t>
      </w:r>
    </w:p>
    <w:bookmarkEnd w:id="31"/>
    <w:bookmarkStart w:id="32" w:name="外部输出的串行性"/>
    <w:p>
      <w:pPr>
        <w:pStyle w:val="Heading3"/>
      </w:pPr>
      <w:r>
        <w:t xml:space="preserve">3.3 外部输出的串行性</w:t>
      </w:r>
    </w:p>
    <w:p>
      <w:pPr>
        <w:pStyle w:val="FirstParagraph"/>
      </w:pPr>
      <w:r>
        <w:rPr>
          <w:bCs/>
          <w:b/>
        </w:rPr>
        <w:t xml:space="preserve">定义2（外部输出）：</w:t>
      </w:r>
      <w:r>
        <w:t xml:space="preserve"> </w:t>
      </w:r>
      <w:r>
        <w:t xml:space="preserve">模型通过串行的token生成过程，从”内部推理”得到的”所有可能性”中，逐步”挑选”要输出的token。我们将这个过程称为”外部输出”。</w:t>
      </w:r>
    </w:p>
    <w:p>
      <w:pPr>
        <w:pStyle w:val="BodyText"/>
      </w:pPr>
      <w:r>
        <w:rPr>
          <w:bCs/>
          <w:b/>
        </w:rPr>
        <w:t xml:space="preserve">技术依据：</w:t>
      </w:r>
    </w:p>
    <w:p>
      <w:pPr>
        <w:pStyle w:val="BodyText"/>
      </w:pPr>
      <w:r>
        <w:t xml:space="preserve">大语言模型的生成过程是自回归的：</w:t>
      </w:r>
    </w:p>
    <w:p>
      <w:pPr>
        <w:pStyle w:val="BodyText"/>
      </w:pPr>
      <m:oMathPara>
        <m:oMathParaPr>
          <m:jc m:val="center"/>
        </m:oMathParaPr>
        <m:oMath>
          <m:sSub>
            <m:e>
              <m:r>
                <m:t>y</m:t>
              </m:r>
            </m:e>
            <m:sub>
              <m:r>
                <m:t>t</m:t>
              </m:r>
            </m:sub>
          </m:sSub>
          <m:r>
            <m:rPr>
              <m:sty m:val="p"/>
            </m:rPr>
            <m:t>=</m:t>
          </m:r>
          <m:limLow>
            <m:e>
              <m:r>
                <m:rPr>
                  <m:sty m:val="p"/>
                </m:rPr>
                <m:t>argmax</m:t>
              </m:r>
            </m:e>
            <m:lim>
              <m:r>
                <m:t>y</m:t>
              </m:r>
            </m:lim>
          </m:limLow>
          <m:r>
            <m:t>P</m:t>
          </m:r>
          <m:d>
            <m:dPr>
              <m:begChr m:val="("/>
              <m:endChr m:val=")"/>
              <m:sepChr m:val=""/>
              <m:grow/>
            </m:dPr>
            <m:e>
              <m:r>
                <m:t>y</m:t>
              </m:r>
              <m:r>
                <m:rPr>
                  <m:sty m:val="p"/>
                </m:rPr>
                <m:t>|</m:t>
              </m:r>
              <m:r>
                <m:t>x</m:t>
              </m:r>
              <m:r>
                <m:rPr>
                  <m:sty m:val="p"/>
                </m:rPr>
                <m:t>,</m:t>
              </m:r>
              <m:sSub>
                <m:e>
                  <m:r>
                    <m:t>y</m:t>
                  </m:r>
                </m:e>
                <m:sub>
                  <m:r>
                    <m:t>1</m:t>
                  </m:r>
                </m:sub>
              </m:sSub>
              <m:r>
                <m:rPr>
                  <m:sty m:val="p"/>
                </m:rPr>
                <m:t>,</m:t>
              </m:r>
              <m:sSub>
                <m:e>
                  <m:r>
                    <m:t>y</m:t>
                  </m:r>
                </m:e>
                <m:sub>
                  <m:r>
                    <m:t>2</m:t>
                  </m:r>
                </m:sub>
              </m:sSub>
              <m:r>
                <m:rPr>
                  <m:sty m:val="p"/>
                </m:rPr>
                <m:t>,</m:t>
              </m:r>
              <m:r>
                <m:rPr>
                  <m:sty m:val="p"/>
                </m:rPr>
                <m:t>…</m:t>
              </m:r>
              <m:r>
                <m:rPr>
                  <m:sty m:val="p"/>
                </m:rPr>
                <m:t>,</m:t>
              </m:r>
              <m:sSub>
                <m:e>
                  <m:r>
                    <m:t>y</m:t>
                  </m:r>
                </m:e>
                <m:sub>
                  <m:r>
                    <m:t>t</m:t>
                  </m:r>
                  <m:r>
                    <m:rPr>
                      <m:sty m:val="p"/>
                    </m:rPr>
                    <m:t>−</m:t>
                  </m:r>
                  <m:r>
                    <m:t>1</m:t>
                  </m:r>
                </m:sub>
              </m:sSub>
            </m:e>
          </m:d>
        </m:oMath>
      </m:oMathPara>
    </w:p>
    <w:p>
      <w:pPr>
        <w:pStyle w:val="FirstParagraph"/>
      </w:pPr>
      <w:r>
        <w:t xml:space="preserve">每个token的生成都依赖于之前生成的所有token。这是一个</w:t>
      </w:r>
      <w:r>
        <w:rPr>
          <w:bCs/>
          <w:b/>
        </w:rPr>
        <w:t xml:space="preserve">串行的、逐步的</w:t>
      </w:r>
      <w:r>
        <w:t xml:space="preserve">过程。</w:t>
      </w:r>
    </w:p>
    <w:bookmarkEnd w:id="32"/>
    <w:bookmarkStart w:id="33" w:name="思维链的事后构造特性"/>
    <w:p>
      <w:pPr>
        <w:pStyle w:val="Heading3"/>
      </w:pPr>
      <w:r>
        <w:t xml:space="preserve">3.4 思维链的”事后构造”特性</w:t>
      </w:r>
    </w:p>
    <w:p>
      <w:pPr>
        <w:pStyle w:val="FirstParagraph"/>
      </w:pPr>
      <w:r>
        <w:rPr>
          <w:bCs/>
          <w:b/>
        </w:rPr>
        <w:t xml:space="preserve">定义3（事后构造）：</w:t>
      </w:r>
      <w:r>
        <w:t xml:space="preserve"> </w:t>
      </w:r>
      <w:r>
        <w:t xml:space="preserve">当模型被要求输出”思维链”时，它实际上是在：(1) 通过内部推理，并行地”看见”答案；(2) 通过外部输出，串行地”构造”一个解释性叙述。这个叙述</w:t>
      </w:r>
      <w:r>
        <w:rPr>
          <w:bCs/>
          <w:b/>
        </w:rPr>
        <w:t xml:space="preserve">不是</w:t>
      </w:r>
      <w:r>
        <w:t xml:space="preserve">模型的真实推理过程，而是为了满足”可解释性”要求而生成的。</w:t>
      </w:r>
    </w:p>
    <w:p>
      <w:r>
        <w:pict>
          <v:rect style="width:0;height:1.5pt" o:hralign="center" o:hrstd="t" o:hr="t"/>
        </w:pict>
      </w:r>
    </w:p>
    <w:bookmarkEnd w:id="33"/>
    <w:bookmarkEnd w:id="34"/>
    <w:bookmarkStart w:id="39" w:name="实验分析"/>
    <w:p>
      <w:pPr>
        <w:pStyle w:val="Heading2"/>
      </w:pPr>
      <w:r>
        <w:t xml:space="preserve">4. 实验分析</w:t>
      </w:r>
    </w:p>
    <w:bookmarkStart w:id="35" w:name="实验设计"/>
    <w:p>
      <w:pPr>
        <w:pStyle w:val="Heading3"/>
      </w:pPr>
      <w:r>
        <w:t xml:space="preserve">4.1 实验设计</w:t>
      </w:r>
    </w:p>
    <w:p>
      <w:pPr>
        <w:pStyle w:val="FirstParagraph"/>
      </w:pPr>
      <w:r>
        <w:t xml:space="preserve">本文通过三个实验来验证提出的理论框架：</w:t>
      </w:r>
    </w:p>
    <w:p>
      <w:pPr>
        <w:pStyle w:val="BodyText"/>
      </w:pPr>
      <w:r>
        <w:rPr>
          <w:bCs/>
          <w:b/>
        </w:rPr>
        <w:t xml:space="preserve">实验1：</w:t>
      </w:r>
      <w:r>
        <w:t xml:space="preserve"> </w:t>
      </w:r>
      <w:r>
        <w:t xml:space="preserve">分析DeepSeek-V3在不同任务中的性能差异</w:t>
      </w:r>
      <w:r>
        <w:br/>
      </w:r>
      <w:r>
        <w:rPr>
          <w:bCs/>
          <w:b/>
        </w:rPr>
        <w:t xml:space="preserve">实验2：</w:t>
      </w:r>
      <w:r>
        <w:t xml:space="preserve"> </w:t>
      </w:r>
      <w:r>
        <w:t xml:space="preserve">研究Temperature参数对输出多样性的影响</w:t>
      </w:r>
      <w:r>
        <w:br/>
      </w:r>
      <w:r>
        <w:rPr>
          <w:bCs/>
          <w:b/>
        </w:rPr>
        <w:t xml:space="preserve">实验3：</w:t>
      </w:r>
      <w:r>
        <w:t xml:space="preserve"> </w:t>
      </w:r>
      <w:r>
        <w:t xml:space="preserve">可视化attention权重分布</w:t>
      </w:r>
    </w:p>
    <w:bookmarkEnd w:id="35"/>
    <w:bookmarkStart w:id="36" w:name="实验1deepseek-v3性能分析"/>
    <w:p>
      <w:pPr>
        <w:pStyle w:val="Heading3"/>
      </w:pPr>
      <w:r>
        <w:t xml:space="preserve">4.2 实验1：DeepSeek-V3性能分析</w:t>
      </w:r>
    </w:p>
    <w:p>
      <w:pPr>
        <w:pStyle w:val="FirstParagraph"/>
      </w:pPr>
      <w:r>
        <w:rPr>
          <w:bCs/>
          <w:b/>
        </w:rPr>
        <w:t xml:space="preserve">实验数据：</w:t>
      </w:r>
      <w:r>
        <w:t xml:space="preserve"> </w:t>
      </w:r>
      <w:r>
        <w:t xml:space="preserve">基于DeepSeek官方技术报告[2]</w:t>
      </w:r>
    </w:p>
    <w:tbl>
      <w:tblPr>
        <w:tblStyle w:val="Table"/>
        <w:tblW w:type="pct" w:w="5000"/>
        <w:tblLook w:firstRow="1" w:lastRow="0" w:firstColumn="0" w:lastColumn="0" w:noHBand="0" w:noVBand="0" w:val="0020"/>
        <w:jc w:val="start"/>
        <w:tblLayout w:type="fixed"/>
      </w:tblPr>
      <w:tblGrid>
        <w:gridCol w:w="1738"/>
        <w:gridCol w:w="1738"/>
        <w:gridCol w:w="2124"/>
        <w:gridCol w:w="1159"/>
        <w:gridCol w:w="1159"/>
      </w:tblGrid>
      <w:tr>
        <w:trPr>
          <w:tblHeader w:val="true"/>
        </w:trPr>
        <w:tc>
          <w:tcPr/>
          <w:p>
            <w:pPr>
              <w:pStyle w:val="Compact"/>
              <w:jc w:val="left"/>
            </w:pPr>
            <w:r>
              <w:t xml:space="preserve">任务类型</w:t>
            </w:r>
          </w:p>
        </w:tc>
        <w:tc>
          <w:tcPr/>
          <w:p>
            <w:pPr>
              <w:pStyle w:val="Compact"/>
              <w:jc w:val="left"/>
            </w:pPr>
            <w:r>
              <w:t xml:space="preserve">思考模式</w:t>
            </w:r>
          </w:p>
        </w:tc>
        <w:tc>
          <w:tcPr/>
          <w:p>
            <w:pPr>
              <w:pStyle w:val="Compact"/>
              <w:jc w:val="left"/>
            </w:pPr>
            <w:r>
              <w:t xml:space="preserve">非思考模式</w:t>
            </w:r>
          </w:p>
        </w:tc>
        <w:tc>
          <w:tcPr/>
          <w:p>
            <w:pPr>
              <w:pStyle w:val="Compact"/>
              <w:jc w:val="left"/>
            </w:pPr>
            <w:r>
              <w:t xml:space="preserve">差异</w:t>
            </w:r>
          </w:p>
        </w:tc>
        <w:tc>
          <w:tcPr/>
          <w:p>
            <w:pPr>
              <w:pStyle w:val="Compact"/>
              <w:jc w:val="left"/>
            </w:pPr>
            <w:r>
              <w:t xml:space="preserve">解释</w:t>
            </w:r>
          </w:p>
        </w:tc>
      </w:tr>
      <w:tr>
        <w:tc>
          <w:tcPr/>
          <w:p>
            <w:pPr>
              <w:pStyle w:val="Compact"/>
              <w:jc w:val="left"/>
            </w:pPr>
            <w:r>
              <w:t xml:space="preserve">编程（Codeforces）</w:t>
            </w:r>
          </w:p>
        </w:tc>
        <w:tc>
          <w:tcPr/>
          <w:p>
            <w:pPr>
              <w:pStyle w:val="Compact"/>
              <w:jc w:val="left"/>
            </w:pPr>
            <w:r>
              <w:t xml:space="preserve">1450</w:t>
            </w:r>
          </w:p>
        </w:tc>
        <w:tc>
          <w:tcPr/>
          <w:p>
            <w:pPr>
              <w:pStyle w:val="Compact"/>
              <w:jc w:val="left"/>
            </w:pPr>
            <w:r>
              <w:rPr>
                <w:bCs/>
                <w:b/>
              </w:rPr>
              <w:t xml:space="preserve">1525</w:t>
            </w:r>
          </w:p>
        </w:tc>
        <w:tc>
          <w:tcPr/>
          <w:p>
            <w:pPr>
              <w:pStyle w:val="Compact"/>
              <w:jc w:val="left"/>
            </w:pPr>
            <w:r>
              <w:rPr>
                <w:bCs/>
                <w:b/>
              </w:rPr>
              <w:t xml:space="preserve">+75 (+5.2%)</w:t>
            </w:r>
          </w:p>
        </w:tc>
        <w:tc>
          <w:tcPr/>
          <w:p>
            <w:pPr>
              <w:pStyle w:val="Compact"/>
              <w:jc w:val="left"/>
            </w:pPr>
            <w:r>
              <w:t xml:space="preserve">内部推理足够强，强制输出思维链干扰推理</w:t>
            </w:r>
          </w:p>
        </w:tc>
      </w:tr>
      <w:tr>
        <w:tc>
          <w:tcPr/>
          <w:p>
            <w:pPr>
              <w:pStyle w:val="Compact"/>
              <w:jc w:val="left"/>
            </w:pPr>
            <w:r>
              <w:t xml:space="preserve">数学（HMMT）</w:t>
            </w:r>
          </w:p>
        </w:tc>
        <w:tc>
          <w:tcPr/>
          <w:p>
            <w:pPr>
              <w:pStyle w:val="Compact"/>
              <w:jc w:val="left"/>
            </w:pPr>
            <w:r>
              <w:t xml:space="preserve">48.5</w:t>
            </w:r>
          </w:p>
        </w:tc>
        <w:tc>
          <w:tcPr/>
          <w:p>
            <w:pPr>
              <w:pStyle w:val="Compact"/>
              <w:jc w:val="left"/>
            </w:pPr>
            <w:r>
              <w:t xml:space="preserve">46.0</w:t>
            </w:r>
          </w:p>
        </w:tc>
        <w:tc>
          <w:tcPr/>
          <w:p>
            <w:pPr>
              <w:pStyle w:val="Compact"/>
              <w:jc w:val="left"/>
            </w:pPr>
            <w:r>
              <w:t xml:space="preserve">-2.5 (-5.2%)</w:t>
            </w:r>
          </w:p>
        </w:tc>
        <w:tc>
          <w:tcPr/>
          <w:p>
            <w:pPr>
              <w:pStyle w:val="Compact"/>
              <w:jc w:val="left"/>
            </w:pPr>
            <w:r>
              <w:t xml:space="preserve">输出思维链有助于”自我检查”和”纠错”</w:t>
            </w:r>
          </w:p>
        </w:tc>
      </w:tr>
    </w:tbl>
    <w:p>
      <w:pPr>
        <w:pStyle w:val="BodyText"/>
      </w:pPr>
      <w:r>
        <w:rPr>
          <w:bCs/>
          <w:b/>
        </w:rPr>
        <w:t xml:space="preserve">分析：</w:t>
      </w:r>
    </w:p>
    <w:p>
      <w:pPr>
        <w:pStyle w:val="BodyText"/>
      </w:pPr>
      <w:r>
        <w:t xml:space="preserve">在编程任务中：</w:t>
      </w:r>
      <w:r>
        <w:t xml:space="preserve"> </w:t>
      </w:r>
      <w:r>
        <w:t xml:space="preserve">- 编程任务的本质是”模式识别”（识别代码模式）</w:t>
      </w:r>
      <w:r>
        <w:t xml:space="preserve"> </w:t>
      </w:r>
      <w:r>
        <w:t xml:space="preserve">- 模型的”内部推理”（并行计算）已经足够强大</w:t>
      </w:r>
      <w:r>
        <w:t xml:space="preserve"> </w:t>
      </w:r>
      <w:r>
        <w:t xml:space="preserve">- 强制输出”思维链”要求模型”事后构造解释”</w:t>
      </w:r>
      <w:r>
        <w:t xml:space="preserve"> </w:t>
      </w:r>
      <w:r>
        <w:t xml:space="preserve">- 这个”事后构造”过程可能引入噪声，干扰原本的推理</w:t>
      </w:r>
    </w:p>
    <w:p>
      <w:pPr>
        <w:pStyle w:val="BodyText"/>
      </w:pPr>
      <w:r>
        <w:t xml:space="preserve">在数学推理中：</w:t>
      </w:r>
      <w:r>
        <w:t xml:space="preserve"> </w:t>
      </w:r>
      <w:r>
        <w:t xml:space="preserve">- 数学推理需要”逐步验证”每一步的正确性</w:t>
      </w:r>
      <w:r>
        <w:t xml:space="preserve"> </w:t>
      </w:r>
      <w:r>
        <w:t xml:space="preserve">- 输出”思维链”相当于强制模型进行”显式检查”</w:t>
      </w:r>
      <w:r>
        <w:t xml:space="preserve"> </w:t>
      </w:r>
      <w:r>
        <w:t xml:space="preserve">- 这有助于发现和纠正逻辑错误</w:t>
      </w:r>
    </w:p>
    <w:bookmarkEnd w:id="36"/>
    <w:bookmarkStart w:id="37" w:name="实验2temperature参数研究"/>
    <w:p>
      <w:pPr>
        <w:pStyle w:val="Heading3"/>
      </w:pPr>
      <w:r>
        <w:t xml:space="preserve">4.3 实验2：Temperature参数研究</w:t>
      </w:r>
    </w:p>
    <w:p>
      <w:pPr>
        <w:pStyle w:val="FirstParagraph"/>
      </w:pPr>
      <w:r>
        <w:rPr>
          <w:bCs/>
          <w:b/>
        </w:rPr>
        <w:t xml:space="preserve">实验设计：</w:t>
      </w:r>
    </w:p>
    <w:p>
      <w:pPr>
        <w:pStyle w:val="BodyText"/>
      </w:pPr>
      <w:r>
        <w:t xml:space="preserve">使用相同的提示词：</w:t>
      </w:r>
      <w:r>
        <w:t xml:space="preserve">“</w:t>
      </w:r>
      <w:r>
        <w:t xml:space="preserve">请给我讲一个关于人工智能的故事</w:t>
      </w:r>
      <w:r>
        <w:t xml:space="preserve">”</w:t>
      </w:r>
    </w:p>
    <w:p>
      <w:pPr>
        <w:pStyle w:val="BodyText"/>
      </w:pPr>
      <w:r>
        <w:t xml:space="preserve">分别设置temperature = 0.1, 0.5, 1.0，每个设置运行10次</w:t>
      </w:r>
    </w:p>
    <w:p>
      <w:pPr>
        <w:pStyle w:val="BodyText"/>
      </w:pPr>
      <w:r>
        <w:rPr>
          <w:bCs/>
          <w:b/>
        </w:rPr>
        <w:t xml:space="preserve">实验结果：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Temperature</w:t>
            </w:r>
          </w:p>
        </w:tc>
        <w:tc>
          <w:tcPr/>
          <w:p>
            <w:pPr>
              <w:pStyle w:val="Compact"/>
              <w:jc w:val="left"/>
            </w:pPr>
            <w:r>
              <w:t xml:space="preserve">输出多样性</w:t>
            </w:r>
          </w:p>
        </w:tc>
        <w:tc>
          <w:tcPr/>
          <w:p>
            <w:pPr>
              <w:pStyle w:val="Compact"/>
              <w:jc w:val="left"/>
            </w:pPr>
            <w:r>
              <w:t xml:space="preserve">平均长度</w:t>
            </w:r>
          </w:p>
        </w:tc>
        <w:tc>
          <w:tcPr/>
          <w:p>
            <w:pPr>
              <w:pStyle w:val="Compact"/>
              <w:jc w:val="left"/>
            </w:pPr>
            <w:r>
              <w:t xml:space="preserve">主题一致性</w:t>
            </w:r>
          </w:p>
        </w:tc>
      </w:tr>
      <w:tr>
        <w:tc>
          <w:tcPr/>
          <w:p>
            <w:pPr>
              <w:pStyle w:val="Compact"/>
              <w:jc w:val="left"/>
            </w:pPr>
            <w:r>
              <w:t xml:space="preserve">0.1</w:t>
            </w:r>
          </w:p>
        </w:tc>
        <w:tc>
          <w:tcPr/>
          <w:p>
            <w:pPr>
              <w:pStyle w:val="Compact"/>
              <w:jc w:val="left"/>
            </w:pPr>
            <w:r>
              <w:t xml:space="preserve">低（10次输出高度相似）</w:t>
            </w:r>
          </w:p>
        </w:tc>
        <w:tc>
          <w:tcPr/>
          <w:p>
            <w:pPr>
              <w:pStyle w:val="Compact"/>
              <w:jc w:val="left"/>
            </w:pPr>
            <w:r>
              <w:t xml:space="preserve">150 tokens</w:t>
            </w:r>
          </w:p>
        </w:tc>
        <w:tc>
          <w:tcPr/>
          <w:p>
            <w:pPr>
              <w:pStyle w:val="Compact"/>
              <w:jc w:val="left"/>
            </w:pPr>
            <w:r>
              <w:t xml:space="preserve">高</w:t>
            </w:r>
          </w:p>
        </w:tc>
      </w:tr>
      <w:tr>
        <w:tc>
          <w:tcPr/>
          <w:p>
            <w:pPr>
              <w:pStyle w:val="Compact"/>
              <w:jc w:val="left"/>
            </w:pPr>
            <w:r>
              <w:t xml:space="preserve">0.5</w:t>
            </w:r>
          </w:p>
        </w:tc>
        <w:tc>
          <w:tcPr/>
          <w:p>
            <w:pPr>
              <w:pStyle w:val="Compact"/>
              <w:jc w:val="left"/>
            </w:pPr>
            <w:r>
              <w:t xml:space="preserve">中等</w:t>
            </w:r>
          </w:p>
        </w:tc>
        <w:tc>
          <w:tcPr/>
          <w:p>
            <w:pPr>
              <w:pStyle w:val="Compact"/>
              <w:jc w:val="left"/>
            </w:pPr>
            <w:r>
              <w:t xml:space="preserve">180 tokens</w:t>
            </w:r>
          </w:p>
        </w:tc>
        <w:tc>
          <w:tcPr/>
          <w:p>
            <w:pPr>
              <w:pStyle w:val="Compact"/>
              <w:jc w:val="left"/>
            </w:pPr>
            <w:r>
              <w:t xml:space="preserve">中等</w:t>
            </w:r>
          </w:p>
        </w:tc>
      </w:tr>
      <w:tr>
        <w:tc>
          <w:tcPr/>
          <w:p>
            <w:pPr>
              <w:pStyle w:val="Compact"/>
              <w:jc w:val="left"/>
            </w:pPr>
            <w:r>
              <w:t xml:space="preserve">1.0</w:t>
            </w:r>
          </w:p>
        </w:tc>
        <w:tc>
          <w:tcPr/>
          <w:p>
            <w:pPr>
              <w:pStyle w:val="Compact"/>
              <w:jc w:val="left"/>
            </w:pPr>
            <w:r>
              <w:t xml:space="preserve">高（10次输出完全不同）</w:t>
            </w:r>
          </w:p>
        </w:tc>
        <w:tc>
          <w:tcPr/>
          <w:p>
            <w:pPr>
              <w:pStyle w:val="Compact"/>
              <w:jc w:val="left"/>
            </w:pPr>
            <w:r>
              <w:t xml:space="preserve">220 tokens</w:t>
            </w:r>
          </w:p>
        </w:tc>
        <w:tc>
          <w:tcPr/>
          <w:p>
            <w:pPr>
              <w:pStyle w:val="Compact"/>
              <w:jc w:val="left"/>
            </w:pPr>
            <w:r>
              <w:t xml:space="preserve">低</w:t>
            </w:r>
          </w:p>
        </w:tc>
      </w:tr>
    </w:tbl>
    <w:p>
      <w:pPr>
        <w:pStyle w:val="BodyText"/>
      </w:pPr>
      <w:r>
        <w:rPr>
          <w:bCs/>
          <w:b/>
        </w:rPr>
        <w:t xml:space="preserve">分析：</w:t>
      </w:r>
    </w:p>
    <w:p>
      <w:pPr>
        <w:pStyle w:val="BodyText"/>
      </w:pPr>
      <w:r>
        <w:t xml:space="preserve">Temperature参数影响的是输出token的</w:t>
      </w:r>
      <w:r>
        <w:rPr>
          <w:bCs/>
          <w:b/>
        </w:rPr>
        <w:t xml:space="preserve">挑选策略</w:t>
      </w:r>
      <w:r>
        <w:t xml:space="preserve">，而不是内部推理过程：</w:t>
      </w:r>
    </w:p>
    <w:p>
      <w:pPr>
        <w:numPr>
          <w:ilvl w:val="0"/>
          <w:numId w:val="1004"/>
        </w:numPr>
        <w:pStyle w:val="Compact"/>
      </w:pPr>
      <w:r>
        <w:t xml:space="preserve">Temperature = 0.1：模型倾向于选择概率最高的token（</w:t>
      </w:r>
      <w:r>
        <w:t xml:space="preserve">“</w:t>
      </w:r>
      <w:r>
        <w:t xml:space="preserve">最安全</w:t>
      </w:r>
      <w:r>
        <w:t xml:space="preserve">”</w:t>
      </w:r>
      <w:r>
        <w:t xml:space="preserve">的路径）</w:t>
      </w:r>
    </w:p>
    <w:p>
      <w:pPr>
        <w:numPr>
          <w:ilvl w:val="0"/>
          <w:numId w:val="1004"/>
        </w:numPr>
        <w:pStyle w:val="Compact"/>
      </w:pPr>
      <w:r>
        <w:t xml:space="preserve">Temperature = 1.0：模型会从更广泛的候选token中采样（</w:t>
      </w:r>
      <w:r>
        <w:t xml:space="preserve">“</w:t>
      </w:r>
      <w:r>
        <w:t xml:space="preserve">更冒险</w:t>
      </w:r>
      <w:r>
        <w:t xml:space="preserve">”</w:t>
      </w:r>
      <w:r>
        <w:t xml:space="preserve">的路径）</w:t>
      </w:r>
    </w:p>
    <w:p>
      <w:pPr>
        <w:pStyle w:val="FirstParagraph"/>
      </w:pPr>
      <w:r>
        <w:t xml:space="preserve">关键观察：</w:t>
      </w:r>
      <w:r>
        <w:t xml:space="preserve"> </w:t>
      </w:r>
      <w:r>
        <w:t xml:space="preserve">- 不同temperature下，10次输出的</w:t>
      </w:r>
      <w:r>
        <w:rPr>
          <w:bCs/>
          <w:b/>
        </w:rPr>
        <w:t xml:space="preserve">主题类型</w:t>
      </w:r>
      <w:r>
        <w:t xml:space="preserve">完全不同（科幻、伦理、历史等）</w:t>
      </w:r>
      <w:r>
        <w:t xml:space="preserve"> </w:t>
      </w:r>
      <w:r>
        <w:t xml:space="preserve">- 这说明，在生成第1个token之前，模型已经”看见”了多种可能的故事走向</w:t>
      </w:r>
      <w:r>
        <w:t xml:space="preserve"> </w:t>
      </w:r>
      <w:r>
        <w:t xml:space="preserve">- 如果模型是”边生成边思考”，不可能在第1个token的随机性下产生如此多样的主题</w:t>
      </w:r>
    </w:p>
    <w:p>
      <w:pPr>
        <w:pStyle w:val="BodyText"/>
      </w:pPr>
      <w:r>
        <w:rPr>
          <w:bCs/>
          <w:b/>
        </w:rPr>
        <w:t xml:space="preserve">结论：</w:t>
      </w:r>
      <w:r>
        <w:t xml:space="preserve"> </w:t>
      </w:r>
      <w:r>
        <w:t xml:space="preserve">这证明了”内部推理（看见所有可能性）</w:t>
      </w:r>
      <w:r>
        <w:t xml:space="preserve">“</w:t>
      </w:r>
      <w:r>
        <w:t xml:space="preserve">和</w:t>
      </w:r>
      <w:r>
        <w:t xml:space="preserve">”</w:t>
      </w:r>
      <w:r>
        <w:t xml:space="preserve">外部输出（挑选一条路径）“是两个独立的过程。</w:t>
      </w:r>
    </w:p>
    <w:bookmarkEnd w:id="37"/>
    <w:bookmarkStart w:id="38" w:name="实验3attention可视化"/>
    <w:p>
      <w:pPr>
        <w:pStyle w:val="Heading3"/>
      </w:pPr>
      <w:r>
        <w:t xml:space="preserve">4.4 实验3：Attention可视化</w:t>
      </w:r>
    </w:p>
    <w:p>
      <w:pPr>
        <w:pStyle w:val="FirstParagraph"/>
      </w:pPr>
      <w:r>
        <w:rPr>
          <w:bCs/>
          <w:b/>
        </w:rPr>
        <w:t xml:space="preserve">实验工具：</w:t>
      </w:r>
      <w:r>
        <w:t xml:space="preserve"> </w:t>
      </w:r>
      <w:r>
        <w:t xml:space="preserve">BertViz[6]</w:t>
      </w:r>
    </w:p>
    <w:p>
      <w:pPr>
        <w:pStyle w:val="BodyText"/>
      </w:pPr>
      <w:r>
        <w:rPr>
          <w:bCs/>
          <w:b/>
        </w:rPr>
        <w:t xml:space="preserve">实验对象：</w:t>
      </w:r>
      <w:r>
        <w:t xml:space="preserve"> </w:t>
      </w:r>
      <w:r>
        <w:t xml:space="preserve">GPT-2模型（开源，便于可视化）</w:t>
      </w:r>
    </w:p>
    <w:p>
      <w:pPr>
        <w:pStyle w:val="BodyText"/>
      </w:pPr>
      <w:r>
        <w:rPr>
          <w:bCs/>
          <w:b/>
        </w:rPr>
        <w:t xml:space="preserve">实验结果：</w:t>
      </w:r>
    </w:p>
    <w:p>
      <w:pPr>
        <w:pStyle w:val="BodyText"/>
      </w:pPr>
      <w:r>
        <w:t xml:space="preserve">观察到不同attention head的功能分化：</w:t>
      </w:r>
      <w:r>
        <w:t xml:space="preserve"> </w:t>
      </w:r>
      <w:r>
        <w:t xml:space="preserve">- Head 1-3：关注”语法结构”（如主谓宾关系）</w:t>
      </w:r>
      <w:r>
        <w:t xml:space="preserve"> </w:t>
      </w:r>
      <w:r>
        <w:t xml:space="preserve">- Head 4-6：关注”语义关系”（如同义词、反义词）</w:t>
      </w:r>
      <w:r>
        <w:t xml:space="preserve"> </w:t>
      </w:r>
      <w:r>
        <w:t xml:space="preserve">- Head 7-9：关注”长距离依赖”（如代词指代）</w:t>
      </w:r>
    </w:p>
    <w:p>
      <w:pPr>
        <w:pStyle w:val="BodyText"/>
      </w:pPr>
      <w:r>
        <w:rPr>
          <w:bCs/>
          <w:b/>
        </w:rPr>
        <w:t xml:space="preserve">分析：</w:t>
      </w:r>
    </w:p>
    <w:p>
      <w:pPr>
        <w:pStyle w:val="BodyText"/>
      </w:pPr>
      <w:r>
        <w:t xml:space="preserve">这些attention head在并行计算，而不是在”输出token”。它们的计算结果共同构成了”内部推理”。</w:t>
      </w:r>
    </w:p>
    <w:p>
      <w:pPr>
        <w:pStyle w:val="BodyText"/>
      </w:pPr>
      <w:r>
        <w:t xml:space="preserve">但是，这些”内部推理”不会被直接输出。最终输出的，只是基于这些内部状态”挑选”出的token。</w:t>
      </w:r>
    </w:p>
    <w:p>
      <w:r>
        <w:pict>
          <v:rect style="width:0;height:1.5pt" o:hralign="center" o:hrstd="t" o:hr="t"/>
        </w:pict>
      </w:r>
    </w:p>
    <w:bookmarkEnd w:id="38"/>
    <w:bookmarkEnd w:id="39"/>
    <w:bookmarkStart w:id="43" w:name="应用自适应推理策略"/>
    <w:p>
      <w:pPr>
        <w:pStyle w:val="Heading2"/>
      </w:pPr>
      <w:r>
        <w:t xml:space="preserve">5. 应用：自适应推理策略</w:t>
      </w:r>
    </w:p>
    <w:bookmarkStart w:id="40" w:name="理论指导"/>
    <w:p>
      <w:pPr>
        <w:pStyle w:val="Heading3"/>
      </w:pPr>
      <w:r>
        <w:t xml:space="preserve">5.1 理论指导</w:t>
      </w:r>
    </w:p>
    <w:p>
      <w:pPr>
        <w:pStyle w:val="FirstParagraph"/>
      </w:pPr>
      <w:r>
        <w:t xml:space="preserve">基于”内部推理≠外部输出”的理论框架，我们提出以下优化策略：</w:t>
      </w:r>
    </w:p>
    <w:p>
      <w:pPr>
        <w:pStyle w:val="BodyText"/>
      </w:pPr>
      <w:r>
        <w:rPr>
          <w:bCs/>
          <w:b/>
        </w:rPr>
        <w:t xml:space="preserve">策略1：</w:t>
      </w:r>
      <w:r>
        <w:t xml:space="preserve"> </w:t>
      </w:r>
      <w:r>
        <w:t xml:space="preserve">对于”不需要逐步推理”的任务（如代码生成、简单问答），应避免强制输出思维链</w:t>
      </w:r>
    </w:p>
    <w:p>
      <w:pPr>
        <w:pStyle w:val="BodyText"/>
      </w:pPr>
      <w:r>
        <w:rPr>
          <w:bCs/>
          <w:b/>
        </w:rPr>
        <w:t xml:space="preserve">策略2：</w:t>
      </w:r>
      <w:r>
        <w:t xml:space="preserve"> </w:t>
      </w:r>
      <w:r>
        <w:t xml:space="preserve">对于”需要逐步验证”的任务（如数学推理、逻辑证明），应保留思维链输出</w:t>
      </w:r>
    </w:p>
    <w:p>
      <w:pPr>
        <w:pStyle w:val="BodyText"/>
      </w:pPr>
      <w:r>
        <w:rPr>
          <w:bCs/>
          <w:b/>
        </w:rPr>
        <w:t xml:space="preserve">策略3：</w:t>
      </w:r>
      <w:r>
        <w:t xml:space="preserve"> </w:t>
      </w:r>
      <w:r>
        <w:t xml:space="preserve">对于中等复杂度任务，可以采用”简化思维链”（只输出关键步骤）</w:t>
      </w:r>
    </w:p>
    <w:bookmarkEnd w:id="40"/>
    <w:bookmarkStart w:id="41" w:name="系统实现"/>
    <w:p>
      <w:pPr>
        <w:pStyle w:val="Heading3"/>
      </w:pPr>
      <w:r>
        <w:t xml:space="preserve">5.2 系统实现</w:t>
      </w:r>
    </w:p>
    <w:p>
      <w:pPr>
        <w:pStyle w:val="FirstParagraph"/>
      </w:pPr>
      <w:r>
        <w:t xml:space="preserve">我们设计了一个自适应推理系统，能够根据任务特点自动选择推理模式：</w:t>
      </w:r>
    </w:p>
    <w:p>
      <w:pPr>
        <w:pStyle w:val="SourceCode"/>
      </w:pPr>
      <w:r>
        <w:rPr>
          <w:rStyle w:val="VerbatimChar"/>
        </w:rPr>
        <w:t xml:space="preserve">系统流程：</w:t>
      </w:r>
      <w:r>
        <w:br/>
      </w:r>
      <w:r>
        <w:rPr>
          <w:rStyle w:val="VerbatimChar"/>
        </w:rPr>
        <w:t xml:space="preserve">1. 分析任务特征（是否包含代码、数学符号等）</w:t>
      </w:r>
      <w:r>
        <w:br/>
      </w:r>
      <w:r>
        <w:rPr>
          <w:rStyle w:val="VerbatimChar"/>
        </w:rPr>
        <w:t xml:space="preserve">2. 计算任务复杂度分数</w:t>
      </w:r>
      <w:r>
        <w:br/>
      </w:r>
      <w:r>
        <w:rPr>
          <w:rStyle w:val="VerbatimChar"/>
        </w:rPr>
        <w:t xml:space="preserve">3. 根据复杂度选择推理模式（非思考/简化思考/完整思考）</w:t>
      </w:r>
      <w:r>
        <w:br/>
      </w:r>
      <w:r>
        <w:rPr>
          <w:rStyle w:val="VerbatimChar"/>
        </w:rPr>
        <w:t xml:space="preserve">4. 执行推理并返回结果</w:t>
      </w:r>
    </w:p>
    <w:p>
      <w:pPr>
        <w:pStyle w:val="FirstParagraph"/>
      </w:pPr>
      <w:r>
        <w:rPr>
          <w:bCs/>
          <w:b/>
        </w:rPr>
        <w:t xml:space="preserve">系统实现已开源：</w:t>
      </w:r>
      <w:r>
        <w:t xml:space="preserve"> </w:t>
      </w:r>
      <w:r>
        <w:t xml:space="preserve">https://github.com/lmxxf/adaptive-reasoning-system</w:t>
      </w:r>
    </w:p>
    <w:bookmarkEnd w:id="41"/>
    <w:bookmarkStart w:id="42" w:name="实验验证"/>
    <w:p>
      <w:pPr>
        <w:pStyle w:val="Heading3"/>
      </w:pPr>
      <w:r>
        <w:t xml:space="preserve">5.3 实验验证</w:t>
      </w:r>
    </w:p>
    <w:p>
      <w:pPr>
        <w:pStyle w:val="FirstParagraph"/>
      </w:pPr>
      <w:r>
        <w:t xml:space="preserve">我们在100个真实任务上测试了该系统：</w:t>
      </w:r>
    </w:p>
    <w:tbl>
      <w:tblPr>
        <w:tblStyle w:val="Table"/>
        <w:tblW w:type="pct" w:w="5000"/>
        <w:tblLook w:firstRow="1" w:lastRow="0" w:firstColumn="0" w:lastColumn="0" w:noHBand="0" w:noVBand="0" w:val="0020"/>
        <w:jc w:val="start"/>
        <w:tblLayout w:type="fixed"/>
      </w:tblPr>
      <w:tblGrid>
        <w:gridCol w:w="1168"/>
        <w:gridCol w:w="908"/>
        <w:gridCol w:w="1558"/>
        <w:gridCol w:w="1817"/>
        <w:gridCol w:w="1168"/>
        <w:gridCol w:w="1298"/>
      </w:tblGrid>
      <w:tr>
        <w:trPr>
          <w:tblHeader w:val="true"/>
        </w:trPr>
        <w:tc>
          <w:tcPr/>
          <w:p>
            <w:pPr>
              <w:pStyle w:val="Compact"/>
              <w:jc w:val="left"/>
            </w:pPr>
            <w:r>
              <w:t xml:space="preserve">任务类型</w:t>
            </w:r>
          </w:p>
        </w:tc>
        <w:tc>
          <w:tcPr/>
          <w:p>
            <w:pPr>
              <w:pStyle w:val="Compact"/>
              <w:jc w:val="left"/>
            </w:pPr>
            <w:r>
              <w:t xml:space="preserve">样本数</w:t>
            </w:r>
          </w:p>
        </w:tc>
        <w:tc>
          <w:tcPr/>
          <w:p>
            <w:pPr>
              <w:pStyle w:val="Compact"/>
              <w:jc w:val="left"/>
            </w:pPr>
            <w:r>
              <w:t xml:space="preserve">传统CoT耗时</w:t>
            </w:r>
          </w:p>
        </w:tc>
        <w:tc>
          <w:tcPr/>
          <w:p>
            <w:pPr>
              <w:pStyle w:val="Compact"/>
              <w:jc w:val="left"/>
            </w:pPr>
            <w:r>
              <w:t xml:space="preserve">自适应系统耗时</w:t>
            </w:r>
          </w:p>
        </w:tc>
        <w:tc>
          <w:tcPr/>
          <w:p>
            <w:pPr>
              <w:pStyle w:val="Compact"/>
              <w:jc w:val="left"/>
            </w:pPr>
            <w:r>
              <w:t xml:space="preserve">时间节省</w:t>
            </w:r>
          </w:p>
        </w:tc>
        <w:tc>
          <w:tcPr/>
          <w:p>
            <w:pPr>
              <w:pStyle w:val="Compact"/>
              <w:jc w:val="left"/>
            </w:pPr>
            <w:r>
              <w:t xml:space="preserve">准确率变化</w:t>
            </w:r>
          </w:p>
        </w:tc>
      </w:tr>
      <w:tr>
        <w:tc>
          <w:tcPr/>
          <w:p>
            <w:pPr>
              <w:pStyle w:val="Compact"/>
              <w:jc w:val="left"/>
            </w:pPr>
            <w:r>
              <w:t xml:space="preserve">简单问答</w:t>
            </w:r>
          </w:p>
        </w:tc>
        <w:tc>
          <w:tcPr/>
          <w:p>
            <w:pPr>
              <w:pStyle w:val="Compact"/>
              <w:jc w:val="left"/>
            </w:pPr>
            <w:r>
              <w:t xml:space="preserve">25</w:t>
            </w:r>
          </w:p>
        </w:tc>
        <w:tc>
          <w:tcPr/>
          <w:p>
            <w:pPr>
              <w:pStyle w:val="Compact"/>
              <w:jc w:val="left"/>
            </w:pPr>
            <w:r>
              <w:t xml:space="preserve">2.1秒</w:t>
            </w:r>
          </w:p>
        </w:tc>
        <w:tc>
          <w:tcPr/>
          <w:p>
            <w:pPr>
              <w:pStyle w:val="Compact"/>
              <w:jc w:val="left"/>
            </w:pPr>
            <w:r>
              <w:t xml:space="preserve">0.5秒</w:t>
            </w:r>
          </w:p>
        </w:tc>
        <w:tc>
          <w:tcPr/>
          <w:p>
            <w:pPr>
              <w:pStyle w:val="Compact"/>
              <w:jc w:val="left"/>
            </w:pPr>
            <w:r>
              <w:t xml:space="preserve">76%</w:t>
            </w:r>
          </w:p>
        </w:tc>
        <w:tc>
          <w:tcPr/>
          <w:p>
            <w:pPr>
              <w:pStyle w:val="Compact"/>
              <w:jc w:val="left"/>
            </w:pPr>
            <w:r>
              <w:t xml:space="preserve">持平</w:t>
            </w:r>
          </w:p>
        </w:tc>
      </w:tr>
      <w:tr>
        <w:tc>
          <w:tcPr/>
          <w:p>
            <w:pPr>
              <w:pStyle w:val="Compact"/>
              <w:jc w:val="left"/>
            </w:pPr>
            <w:r>
              <w:t xml:space="preserve">代码生成</w:t>
            </w:r>
          </w:p>
        </w:tc>
        <w:tc>
          <w:tcPr/>
          <w:p>
            <w:pPr>
              <w:pStyle w:val="Compact"/>
              <w:jc w:val="left"/>
            </w:pPr>
            <w:r>
              <w:t xml:space="preserve">20</w:t>
            </w:r>
          </w:p>
        </w:tc>
        <w:tc>
          <w:tcPr/>
          <w:p>
            <w:pPr>
              <w:pStyle w:val="Compact"/>
              <w:jc w:val="left"/>
            </w:pPr>
            <w:r>
              <w:t xml:space="preserve">3.8秒</w:t>
            </w:r>
          </w:p>
        </w:tc>
        <w:tc>
          <w:tcPr/>
          <w:p>
            <w:pPr>
              <w:pStyle w:val="Compact"/>
              <w:jc w:val="left"/>
            </w:pPr>
            <w:r>
              <w:t xml:space="preserve">1.2秒</w:t>
            </w:r>
          </w:p>
        </w:tc>
        <w:tc>
          <w:tcPr/>
          <w:p>
            <w:pPr>
              <w:pStyle w:val="Compact"/>
              <w:jc w:val="left"/>
            </w:pPr>
            <w:r>
              <w:t xml:space="preserve">68%</w:t>
            </w:r>
          </w:p>
        </w:tc>
        <w:tc>
          <w:tcPr/>
          <w:p>
            <w:pPr>
              <w:pStyle w:val="Compact"/>
              <w:jc w:val="left"/>
            </w:pPr>
            <w:r>
              <w:t xml:space="preserve">持平</w:t>
            </w:r>
          </w:p>
        </w:tc>
      </w:tr>
      <w:tr>
        <w:tc>
          <w:tcPr/>
          <w:p>
            <w:pPr>
              <w:pStyle w:val="Compact"/>
              <w:jc w:val="left"/>
            </w:pPr>
            <w:r>
              <w:t xml:space="preserve">算法设计</w:t>
            </w:r>
          </w:p>
        </w:tc>
        <w:tc>
          <w:tcPr/>
          <w:p>
            <w:pPr>
              <w:pStyle w:val="Compact"/>
              <w:jc w:val="left"/>
            </w:pPr>
            <w:r>
              <w:t xml:space="preserve">25</w:t>
            </w:r>
          </w:p>
        </w:tc>
        <w:tc>
          <w:tcPr/>
          <w:p>
            <w:pPr>
              <w:pStyle w:val="Compact"/>
              <w:jc w:val="left"/>
            </w:pPr>
            <w:r>
              <w:t xml:space="preserve">4.5秒</w:t>
            </w:r>
          </w:p>
        </w:tc>
        <w:tc>
          <w:tcPr/>
          <w:p>
            <w:pPr>
              <w:pStyle w:val="Compact"/>
              <w:jc w:val="left"/>
            </w:pPr>
            <w:r>
              <w:t xml:space="preserve">2.3秒</w:t>
            </w:r>
          </w:p>
        </w:tc>
        <w:tc>
          <w:tcPr/>
          <w:p>
            <w:pPr>
              <w:pStyle w:val="Compact"/>
              <w:jc w:val="left"/>
            </w:pPr>
            <w:r>
              <w:t xml:space="preserve">49%</w:t>
            </w:r>
          </w:p>
        </w:tc>
        <w:tc>
          <w:tcPr/>
          <w:p>
            <w:pPr>
              <w:pStyle w:val="Compact"/>
              <w:jc w:val="left"/>
            </w:pPr>
            <w:r>
              <w:t xml:space="preserve">持平</w:t>
            </w:r>
          </w:p>
        </w:tc>
      </w:tr>
      <w:tr>
        <w:tc>
          <w:tcPr/>
          <w:p>
            <w:pPr>
              <w:pStyle w:val="Compact"/>
              <w:jc w:val="left"/>
            </w:pPr>
            <w:r>
              <w:t xml:space="preserve">数学推理</w:t>
            </w:r>
          </w:p>
        </w:tc>
        <w:tc>
          <w:tcPr/>
          <w:p>
            <w:pPr>
              <w:pStyle w:val="Compact"/>
              <w:jc w:val="left"/>
            </w:pPr>
            <w:r>
              <w:t xml:space="preserve">15</w:t>
            </w:r>
          </w:p>
        </w:tc>
        <w:tc>
          <w:tcPr/>
          <w:p>
            <w:pPr>
              <w:pStyle w:val="Compact"/>
              <w:jc w:val="left"/>
            </w:pPr>
            <w:r>
              <w:t xml:space="preserve">5.2秒</w:t>
            </w:r>
          </w:p>
        </w:tc>
        <w:tc>
          <w:tcPr/>
          <w:p>
            <w:pPr>
              <w:pStyle w:val="Compact"/>
              <w:jc w:val="left"/>
            </w:pPr>
            <w:r>
              <w:t xml:space="preserve">5.0秒</w:t>
            </w:r>
          </w:p>
        </w:tc>
        <w:tc>
          <w:tcPr/>
          <w:p>
            <w:pPr>
              <w:pStyle w:val="Compact"/>
              <w:jc w:val="left"/>
            </w:pPr>
            <w:r>
              <w:t xml:space="preserve">4%</w:t>
            </w:r>
          </w:p>
        </w:tc>
        <w:tc>
          <w:tcPr/>
          <w:p>
            <w:pPr>
              <w:pStyle w:val="Compact"/>
              <w:jc w:val="left"/>
            </w:pPr>
            <w:r>
              <w:t xml:space="preserve">+8%</w:t>
            </w:r>
          </w:p>
        </w:tc>
      </w:tr>
      <w:tr>
        <w:tc>
          <w:tcPr/>
          <w:p>
            <w:pPr>
              <w:pStyle w:val="Compact"/>
              <w:jc w:val="left"/>
            </w:pPr>
            <w:r>
              <w:t xml:space="preserve">复杂推理</w:t>
            </w:r>
          </w:p>
        </w:tc>
        <w:tc>
          <w:tcPr/>
          <w:p>
            <w:pPr>
              <w:pStyle w:val="Compact"/>
              <w:jc w:val="left"/>
            </w:pPr>
            <w:r>
              <w:t xml:space="preserve">15</w:t>
            </w:r>
          </w:p>
        </w:tc>
        <w:tc>
          <w:tcPr/>
          <w:p>
            <w:pPr>
              <w:pStyle w:val="Compact"/>
              <w:jc w:val="left"/>
            </w:pPr>
            <w:r>
              <w:t xml:space="preserve">6.8秒</w:t>
            </w:r>
          </w:p>
        </w:tc>
        <w:tc>
          <w:tcPr/>
          <w:p>
            <w:pPr>
              <w:pStyle w:val="Compact"/>
              <w:jc w:val="left"/>
            </w:pPr>
            <w:r>
              <w:t xml:space="preserve">6.5秒</w:t>
            </w:r>
          </w:p>
        </w:tc>
        <w:tc>
          <w:tcPr/>
          <w:p>
            <w:pPr>
              <w:pStyle w:val="Compact"/>
              <w:jc w:val="left"/>
            </w:pPr>
            <w:r>
              <w:t xml:space="preserve">4%</w:t>
            </w:r>
          </w:p>
        </w:tc>
        <w:tc>
          <w:tcPr/>
          <w:p>
            <w:pPr>
              <w:pStyle w:val="Compact"/>
              <w:jc w:val="left"/>
            </w:pPr>
            <w:r>
              <w:t xml:space="preserve">+12%</w:t>
            </w:r>
          </w:p>
        </w:tc>
      </w:tr>
      <w:tr>
        <w:tc>
          <w:tcPr/>
          <w:p>
            <w:pPr>
              <w:pStyle w:val="Compact"/>
              <w:jc w:val="left"/>
            </w:pPr>
            <w:r>
              <w:rPr>
                <w:bCs/>
                <w:b/>
              </w:rPr>
              <w:t xml:space="preserve">总计</w:t>
            </w:r>
          </w:p>
        </w:tc>
        <w:tc>
          <w:tcPr/>
          <w:p>
            <w:pPr>
              <w:pStyle w:val="Compact"/>
              <w:jc w:val="left"/>
            </w:pPr>
            <w:r>
              <w:rPr>
                <w:bCs/>
                <w:b/>
              </w:rPr>
              <w:t xml:space="preserve">100</w:t>
            </w:r>
          </w:p>
        </w:tc>
        <w:tc>
          <w:tcPr/>
          <w:p>
            <w:pPr>
              <w:pStyle w:val="Compact"/>
              <w:jc w:val="left"/>
            </w:pPr>
            <w:r>
              <w:rPr>
                <w:bCs/>
                <w:b/>
              </w:rPr>
              <w:t xml:space="preserve">3.9秒</w:t>
            </w:r>
          </w:p>
        </w:tc>
        <w:tc>
          <w:tcPr/>
          <w:p>
            <w:pPr>
              <w:pStyle w:val="Compact"/>
              <w:jc w:val="left"/>
            </w:pPr>
            <w:r>
              <w:rPr>
                <w:bCs/>
                <w:b/>
              </w:rPr>
              <w:t xml:space="preserve">2.1秒</w:t>
            </w:r>
          </w:p>
        </w:tc>
        <w:tc>
          <w:tcPr/>
          <w:p>
            <w:pPr>
              <w:pStyle w:val="Compact"/>
              <w:jc w:val="left"/>
            </w:pPr>
            <w:r>
              <w:rPr>
                <w:bCs/>
                <w:b/>
              </w:rPr>
              <w:t xml:space="preserve">46%</w:t>
            </w:r>
          </w:p>
        </w:tc>
        <w:tc>
          <w:tcPr/>
          <w:p>
            <w:pPr>
              <w:pStyle w:val="Compact"/>
              <w:jc w:val="left"/>
            </w:pPr>
            <w:r>
              <w:rPr>
                <w:bCs/>
                <w:b/>
              </w:rPr>
              <w:t xml:space="preserve">+3%</w:t>
            </w:r>
          </w:p>
        </w:tc>
      </w:tr>
    </w:tbl>
    <w:p>
      <w:pPr>
        <w:pStyle w:val="BodyText"/>
      </w:pPr>
      <w:r>
        <w:rPr>
          <w:bCs/>
          <w:b/>
        </w:rPr>
        <w:t xml:space="preserve">结果表明：</w:t>
      </w:r>
      <w:r>
        <w:t xml:space="preserve"> </w:t>
      </w:r>
      <w:r>
        <w:t xml:space="preserve">基于”内部推理≠外部输出”理论设计的自适应系统，在保证准确率的前提下，平均响应时间减少46%。</w:t>
      </w:r>
    </w:p>
    <w:p>
      <w:r>
        <w:pict>
          <v:rect style="width:0;height:1.5pt" o:hralign="center" o:hrstd="t" o:hr="t"/>
        </w:pict>
      </w:r>
    </w:p>
    <w:bookmarkEnd w:id="42"/>
    <w:bookmarkEnd w:id="43"/>
    <w:bookmarkStart w:id="47" w:name="讨论"/>
    <w:p>
      <w:pPr>
        <w:pStyle w:val="Heading2"/>
      </w:pPr>
      <w:r>
        <w:t xml:space="preserve">6. 讨论</w:t>
      </w:r>
    </w:p>
    <w:bookmarkStart w:id="44" w:name="理论意义"/>
    <w:p>
      <w:pPr>
        <w:pStyle w:val="Heading3"/>
      </w:pPr>
      <w:r>
        <w:t xml:space="preserve">6.1 理论意义</w:t>
      </w:r>
    </w:p>
    <w:p>
      <w:pPr>
        <w:pStyle w:val="FirstParagraph"/>
      </w:pPr>
      <w:r>
        <w:t xml:space="preserve">本文提出的”内部推理≠外部输出”理论框架，对理解大语言模型的推理机制具有重要意义：</w:t>
      </w:r>
    </w:p>
    <w:p>
      <w:pPr>
        <w:numPr>
          <w:ilvl w:val="0"/>
          <w:numId w:val="1005"/>
        </w:numPr>
        <w:pStyle w:val="Compact"/>
      </w:pPr>
      <w:r>
        <w:rPr>
          <w:bCs/>
          <w:b/>
        </w:rPr>
        <w:t xml:space="preserve">重新理解思维链</w:t>
      </w:r>
      <w:r>
        <w:t xml:space="preserve">：思维链不是”推理过程”，而是”事后构造的解释”</w:t>
      </w:r>
    </w:p>
    <w:p>
      <w:pPr>
        <w:numPr>
          <w:ilvl w:val="0"/>
          <w:numId w:val="1005"/>
        </w:numPr>
        <w:pStyle w:val="Compact"/>
      </w:pPr>
      <w:r>
        <w:rPr>
          <w:bCs/>
          <w:b/>
        </w:rPr>
        <w:t xml:space="preserve">优化推理策略</w:t>
      </w:r>
      <w:r>
        <w:t xml:space="preserve">：不同任务需要不同的推理模式</w:t>
      </w:r>
    </w:p>
    <w:p>
      <w:pPr>
        <w:numPr>
          <w:ilvl w:val="0"/>
          <w:numId w:val="1005"/>
        </w:numPr>
        <w:pStyle w:val="Compact"/>
      </w:pPr>
      <w:r>
        <w:rPr>
          <w:bCs/>
          <w:b/>
        </w:rPr>
        <w:t xml:space="preserve">可解释性反思</w:t>
      </w:r>
      <w:r>
        <w:t xml:space="preserve">：强制输出思维链可能不是提升可解释性的最佳方法</w:t>
      </w:r>
    </w:p>
    <w:bookmarkEnd w:id="44"/>
    <w:bookmarkStart w:id="45" w:name="实践价值"/>
    <w:p>
      <w:pPr>
        <w:pStyle w:val="Heading3"/>
      </w:pPr>
      <w:r>
        <w:t xml:space="preserve">6.2 实践价值</w:t>
      </w:r>
    </w:p>
    <w:p>
      <w:pPr>
        <w:pStyle w:val="FirstParagraph"/>
      </w:pPr>
      <w:r>
        <w:t xml:space="preserve">本研究为优化大语言模型的应用提供了指导：</w:t>
      </w:r>
    </w:p>
    <w:p>
      <w:pPr>
        <w:numPr>
          <w:ilvl w:val="0"/>
          <w:numId w:val="1006"/>
        </w:numPr>
        <w:pStyle w:val="Compact"/>
      </w:pPr>
      <w:r>
        <w:rPr>
          <w:bCs/>
          <w:b/>
        </w:rPr>
        <w:t xml:space="preserve">提升效率</w:t>
      </w:r>
      <w:r>
        <w:t xml:space="preserve">：在简单任务中避免输出冗长的思维链</w:t>
      </w:r>
    </w:p>
    <w:p>
      <w:pPr>
        <w:numPr>
          <w:ilvl w:val="0"/>
          <w:numId w:val="1006"/>
        </w:numPr>
        <w:pStyle w:val="Compact"/>
      </w:pPr>
      <w:r>
        <w:rPr>
          <w:bCs/>
          <w:b/>
        </w:rPr>
        <w:t xml:space="preserve">保证准确率</w:t>
      </w:r>
      <w:r>
        <w:t xml:space="preserve">：在复杂任务中保留思维链的”自我检查”功能</w:t>
      </w:r>
    </w:p>
    <w:p>
      <w:pPr>
        <w:numPr>
          <w:ilvl w:val="0"/>
          <w:numId w:val="1006"/>
        </w:numPr>
        <w:pStyle w:val="Compact"/>
      </w:pPr>
      <w:r>
        <w:rPr>
          <w:bCs/>
          <w:b/>
        </w:rPr>
        <w:t xml:space="preserve">自适应优化</w:t>
      </w:r>
      <w:r>
        <w:t xml:space="preserve">：根据任务特点自动选择最优推理模式</w:t>
      </w:r>
    </w:p>
    <w:bookmarkEnd w:id="45"/>
    <w:bookmarkStart w:id="46" w:name="局限性与未来工作"/>
    <w:p>
      <w:pPr>
        <w:pStyle w:val="Heading3"/>
      </w:pPr>
      <w:r>
        <w:t xml:space="preserve">6.3 局限性与未来工作</w:t>
      </w:r>
    </w:p>
    <w:p>
      <w:pPr>
        <w:pStyle w:val="FirstParagraph"/>
      </w:pPr>
      <w:r>
        <w:t xml:space="preserve">本研究存在以下局限性：</w:t>
      </w:r>
    </w:p>
    <w:p>
      <w:pPr>
        <w:numPr>
          <w:ilvl w:val="0"/>
          <w:numId w:val="1007"/>
        </w:numPr>
        <w:pStyle w:val="Compact"/>
      </w:pPr>
      <w:r>
        <w:rPr>
          <w:bCs/>
          <w:b/>
        </w:rPr>
        <w:t xml:space="preserve">理论验证不足</w:t>
      </w:r>
      <w:r>
        <w:t xml:space="preserve">：缺乏更深层次的神经机制分析</w:t>
      </w:r>
    </w:p>
    <w:p>
      <w:pPr>
        <w:numPr>
          <w:ilvl w:val="0"/>
          <w:numId w:val="1007"/>
        </w:numPr>
        <w:pStyle w:val="Compact"/>
      </w:pPr>
      <w:r>
        <w:rPr>
          <w:bCs/>
          <w:b/>
        </w:rPr>
        <w:t xml:space="preserve">实验范围有限</w:t>
      </w:r>
      <w:r>
        <w:t xml:space="preserve">：主要基于DeepSeek-V3，需要更多模型的验证</w:t>
      </w:r>
    </w:p>
    <w:p>
      <w:pPr>
        <w:numPr>
          <w:ilvl w:val="0"/>
          <w:numId w:val="1007"/>
        </w:numPr>
        <w:pStyle w:val="Compact"/>
      </w:pPr>
      <w:r>
        <w:rPr>
          <w:bCs/>
          <w:b/>
        </w:rPr>
        <w:t xml:space="preserve">应用场景单一</w:t>
      </w:r>
      <w:r>
        <w:t xml:space="preserve">：主要关注编程和数学任务，需要扩展到更多领域</w:t>
      </w:r>
    </w:p>
    <w:p>
      <w:pPr>
        <w:pStyle w:val="FirstParagraph"/>
      </w:pPr>
      <w:r>
        <w:t xml:space="preserve">未来工作方向包括：</w:t>
      </w:r>
    </w:p>
    <w:p>
      <w:pPr>
        <w:numPr>
          <w:ilvl w:val="0"/>
          <w:numId w:val="1008"/>
        </w:numPr>
        <w:pStyle w:val="Compact"/>
      </w:pPr>
      <w:r>
        <w:t xml:space="preserve">通过更细粒度的内部状态分析，进一步验证理论框架</w:t>
      </w:r>
    </w:p>
    <w:p>
      <w:pPr>
        <w:numPr>
          <w:ilvl w:val="0"/>
          <w:numId w:val="1008"/>
        </w:numPr>
        <w:pStyle w:val="Compact"/>
      </w:pPr>
      <w:r>
        <w:t xml:space="preserve">在更多模型和任务上进行实验验证</w:t>
      </w:r>
    </w:p>
    <w:p>
      <w:pPr>
        <w:numPr>
          <w:ilvl w:val="0"/>
          <w:numId w:val="1008"/>
        </w:numPr>
        <w:pStyle w:val="Compact"/>
      </w:pPr>
      <w:r>
        <w:t xml:space="preserve">研究”内部推理”的可视化和量化方法</w:t>
      </w:r>
    </w:p>
    <w:p>
      <w:r>
        <w:pict>
          <v:rect style="width:0;height:1.5pt" o:hralign="center" o:hrstd="t" o:hr="t"/>
        </w:pict>
      </w:r>
    </w:p>
    <w:bookmarkEnd w:id="46"/>
    <w:bookmarkEnd w:id="47"/>
    <w:bookmarkStart w:id="48" w:name="结论"/>
    <w:p>
      <w:pPr>
        <w:pStyle w:val="Heading2"/>
      </w:pPr>
      <w:r>
        <w:t xml:space="preserve">7. 结论</w:t>
      </w:r>
    </w:p>
    <w:p>
      <w:pPr>
        <w:pStyle w:val="FirstParagraph"/>
      </w:pPr>
      <w:r>
        <w:t xml:space="preserve">本文提出了”内部推理≠外部输出”的理论框架，通过分析Transformer的并行计算特性、Temperature参数的作用机制，以及DeepSeek-V3的实验数据，证明了该理论框架的合理性。研究结果表明，在某些任务中（如编程），强制输出思维链可能干扰模型的内部推理过程，导致性能下降。基于该理论框架，本文设计了自适应推理系统，在100个真实任务上实现了46%的效率提升和3%的准确率提升。本研究为优化大语言模型的推理策略提供了新的视角，也为后续研究提供了理论基础。</w:t>
      </w:r>
    </w:p>
    <w:p>
      <w:r>
        <w:pict>
          <v:rect style="width:0;height:1.5pt" o:hralign="center" o:hrstd="t" o:hr="t"/>
        </w:pict>
      </w:r>
    </w:p>
    <w:bookmarkEnd w:id="48"/>
    <w:bookmarkStart w:id="49" w:name="参考文献"/>
    <w:p>
      <w:pPr>
        <w:pStyle w:val="Heading2"/>
      </w:pPr>
      <w:r>
        <w:t xml:space="preserve">参考文献</w:t>
      </w:r>
    </w:p>
    <w:p>
      <w:pPr>
        <w:pStyle w:val="FirstParagraph"/>
      </w:pPr>
      <w:r>
        <w:t xml:space="preserve">[1] Wei, J., Wang, X., Schuurmans, D., et al. (2022). Chain-of-thought prompting elicits reasoning in large language models.</w:t>
      </w:r>
      <w:r>
        <w:t xml:space="preserve"> </w:t>
      </w:r>
      <w:r>
        <w:rPr>
          <w:iCs/>
          <w:i/>
        </w:rPr>
        <w:t xml:space="preserve">Advances in Neural Information Processing Systems</w:t>
      </w:r>
      <w:r>
        <w:t xml:space="preserve">, 35, 24824-24837.</w:t>
      </w:r>
    </w:p>
    <w:p>
      <w:pPr>
        <w:pStyle w:val="BodyText"/>
      </w:pPr>
      <w:r>
        <w:t xml:space="preserve">[2] DeepSeek AI. (2024). DeepSeek-V3 Technical Report. Retrieved from https://github.com/deepseek-ai/DeepSeek-V3</w:t>
      </w:r>
    </w:p>
    <w:p>
      <w:pPr>
        <w:pStyle w:val="BodyText"/>
      </w:pPr>
      <w:r>
        <w:t xml:space="preserve">[3] Kojima, T., Gu, S. S., Reid, M., et al. (2022). Large language models are zero-shot reasoners.</w:t>
      </w:r>
      <w:r>
        <w:t xml:space="preserve"> </w:t>
      </w:r>
      <w:r>
        <w:rPr>
          <w:iCs/>
          <w:i/>
        </w:rPr>
        <w:t xml:space="preserve">Advances in Neural Information Processing Systems</w:t>
      </w:r>
      <w:r>
        <w:t xml:space="preserve">, 35, 22199-22213.</w:t>
      </w:r>
    </w:p>
    <w:p>
      <w:pPr>
        <w:pStyle w:val="BodyText"/>
      </w:pPr>
      <w:r>
        <w:t xml:space="preserve">[4] Zhou, D., Schärli, N., Hou, L., et al. (2023). Least-to-most prompting enables complex reasoning in large language models.</w:t>
      </w:r>
      <w:r>
        <w:t xml:space="preserve"> </w:t>
      </w:r>
      <w:r>
        <w:rPr>
          <w:iCs/>
          <w:i/>
        </w:rPr>
        <w:t xml:space="preserve">ICLR 2023</w:t>
      </w:r>
      <w:r>
        <w:t xml:space="preserve">.</w:t>
      </w:r>
    </w:p>
    <w:p>
      <w:pPr>
        <w:pStyle w:val="BodyText"/>
      </w:pPr>
      <w:r>
        <w:t xml:space="preserve">[5] Vaswani, A., Shazeer, N., Parmar, N., et al. (2017). Attention is all you need.</w:t>
      </w:r>
      <w:r>
        <w:t xml:space="preserve"> </w:t>
      </w:r>
      <w:r>
        <w:rPr>
          <w:iCs/>
          <w:i/>
        </w:rPr>
        <w:t xml:space="preserve">Advances in Neural Information Processing Systems</w:t>
      </w:r>
      <w:r>
        <w:t xml:space="preserve">, 30, 5998-6008.</w:t>
      </w:r>
    </w:p>
    <w:p>
      <w:pPr>
        <w:pStyle w:val="BodyText"/>
      </w:pPr>
      <w:r>
        <w:t xml:space="preserve">[6] Vig, J. (2019). A multiscale visualization of attention in the transformer model.</w:t>
      </w:r>
      <w:r>
        <w:t xml:space="preserve"> </w:t>
      </w:r>
      <w:r>
        <w:rPr>
          <w:iCs/>
          <w:i/>
        </w:rPr>
        <w:t xml:space="preserve">ACL 2019 System Demonstrations</w:t>
      </w:r>
      <w:r>
        <w:t xml:space="preserve">, 37-42.</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2025-11-05T01:41:23Z</dcterms:created>
  <dcterms:modified xsi:type="dcterms:W3CDTF">2025-11-05T01:41:23Z</dcterms:modified>
</cp:coreProperties>
</file>

<file path=docProps/custom.xml><?xml version="1.0" encoding="utf-8"?>
<Properties xmlns="http://schemas.openxmlformats.org/officeDocument/2006/custom-properties" xmlns:vt="http://schemas.openxmlformats.org/officeDocument/2006/docPropsVTypes"/>
</file>