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Colombia vs Portugal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07:30  |  生成于 2026-06-19 15:48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推荐方向：Portugal胜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预测比分：Colombia 1-2 Portugal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公平概率：44.5%  |  凯莉比例：0%  |  变异系数CV：2.98%  |  价值值：-2.0%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Colombia</w:t>
            </w:r>
          </w:p>
        </w:tc>
        <w:tc>
          <w:tcPr>
            <w:tcW w:type="dxa" w:w="3513"/>
          </w:tcPr>
          <w:p>
            <w:r>
              <w:t>3.55</w:t>
            </w:r>
          </w:p>
        </w:tc>
        <w:tc>
          <w:tcPr>
            <w:tcW w:type="dxa" w:w="3513"/>
          </w:tcPr>
          <w:p>
            <w:r>
              <w:t>3.55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Portugal</w:t>
            </w:r>
          </w:p>
        </w:tc>
        <w:tc>
          <w:tcPr>
            <w:tcW w:type="dxa" w:w="3513"/>
          </w:tcPr>
          <w:p>
            <w:r>
              <w:t>2.2</w:t>
            </w:r>
          </w:p>
        </w:tc>
        <w:tc>
          <w:tcPr>
            <w:tcW w:type="dxa" w:w="3513"/>
          </w:tcPr>
          <w:p>
            <w:r>
              <w:t>2.2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推荐：Portugal胜 @ 2.2  |  每100元回报：¥220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推荐：Portugal胜 @ 2.2 @ 2.2  |  每100元回报：¥220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Portugal 1-2 @ 5.5  |  每100元回报：¥550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结论一致性：预测Portugal胜，赔率2.1，凯莉0%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概率一致性：预测概率44.5% vs 市场隐含概率47.6% — 偏差3.1%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市场共识：高（CV=2.98%）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15:48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