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Croatia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预测比分：Croatia 2-1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公平概率：58.6%  |  凯莉比例：0%  |  变异系数CV：3.64%  |  价值值：-1.6%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6.25</w:t>
            </w:r>
          </w:p>
        </w:tc>
        <w:tc>
          <w:tcPr>
            <w:tcW w:type="dxa" w:w="3513"/>
          </w:tcPr>
          <w:p>
            <w:r>
              <w:t>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概率一致性：预测概率58.6% vs 市场隐含概率62.5% — 偏差3.9%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市场共识：中等（CV=3.64%）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