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变异系数CV：3.8%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3.6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2.22</w:t>
            </w:r>
          </w:p>
        </w:tc>
        <w:tc>
          <w:tcPr>
            <w:tcW w:type="dxa" w:w="3513"/>
          </w:tcPr>
          <w:p>
            <w:r>
              <w:t>2.22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2.22  |  每100元回报：¥222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2.22 @ 2.22  |  每100元回报：¥222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5.55  |  每100元回报：¥555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结论一致性：预测Mexico胜，赔率2.12，凯莉0%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市场隐含概率47.2%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