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Japan vs Sweden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07:00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推荐方向：Japan胜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预测比分：Japan 2-1 Sweden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公平概率：44.6%  |  凯莉比例：0%  |  变异系数CV：2.81%  |  价值值：-3.2%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Japan</w:t>
            </w:r>
          </w:p>
        </w:tc>
        <w:tc>
          <w:tcPr>
            <w:tcW w:type="dxa" w:w="3513"/>
          </w:tcPr>
          <w:p>
            <w:r>
              <w:t>2.17</w:t>
            </w:r>
          </w:p>
        </w:tc>
        <w:tc>
          <w:tcPr>
            <w:tcW w:type="dxa" w:w="3513"/>
          </w:tcPr>
          <w:p>
            <w:r>
              <w:t>1.63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Sweden</w:t>
            </w:r>
          </w:p>
        </w:tc>
        <w:tc>
          <w:tcPr>
            <w:tcW w:type="dxa" w:w="3513"/>
          </w:tcPr>
          <w:p>
            <w:r>
              <w:t>3.55</w:t>
            </w:r>
          </w:p>
        </w:tc>
        <w:tc>
          <w:tcPr>
            <w:tcW w:type="dxa" w:w="3513"/>
          </w:tcPr>
          <w:p>
            <w:r>
              <w:t>2.66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1.63  |  每100元回报：¥163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1.63 @ 1.63  |  每100元回报：¥163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Japan 2-1 @ 4.07  |  每100元回报：¥407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结论一致性：预测Japan胜，赔率2.1，凯莉0%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概率一致性：预测概率44.6% vs 市场隐含概率47.6%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