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Colombia vs Portugal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06/28 07:30  |  生成于 2026-06-19 03:30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推荐方向：Portugal胜   |   信心指数：★★☆☆☆ (58%)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预测比分：Colombia 1-2 Portugal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公平概率：44.6%  |  凯莉比例：0%  |  变异系数CV：2.95%  |  价值值：-2.0%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Colombia</w:t>
            </w:r>
          </w:p>
        </w:tc>
        <w:tc>
          <w:tcPr>
            <w:tcW w:type="dxa" w:w="3513"/>
          </w:tcPr>
          <w:p>
            <w:r>
              <w:t>3.55</w:t>
            </w:r>
          </w:p>
        </w:tc>
        <w:tc>
          <w:tcPr>
            <w:tcW w:type="dxa" w:w="3513"/>
          </w:tcPr>
          <w:p>
            <w:r>
              <w:t>2.66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Portugal</w:t>
            </w:r>
          </w:p>
        </w:tc>
        <w:tc>
          <w:tcPr>
            <w:tcW w:type="dxa" w:w="3513"/>
          </w:tcPr>
          <w:p>
            <w:r>
              <w:t>2.2</w:t>
            </w:r>
          </w:p>
        </w:tc>
        <w:tc>
          <w:tcPr>
            <w:tcW w:type="dxa" w:w="3513"/>
          </w:tcPr>
          <w:p>
            <w:r>
              <w:t>1.65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推荐：Portugal胜 @ 1.65  |  每100元回报：¥165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推荐：Portugal胜 @ 1.65 @ 1.65  |  每100元回报：¥165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Portugal 1-2 @ 4.12  |  每100元回报：¥412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结论一致性：预测Portugal胜，赔率2.1，凯莉0%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概率一致性：预测概率44.6% vs 市场隐含概率47.6% — 偏差3.0%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市场共识：高（CV=2.95%）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03:30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