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变异系数CV：2.87%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2.18</w:t>
            </w:r>
          </w:p>
        </w:tc>
        <w:tc>
          <w:tcPr>
            <w:tcW w:type="dxa" w:w="3513"/>
          </w:tcPr>
          <w:p>
            <w:r>
              <w:t>2.18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2.18  |  每100元回报：¥218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2.18 @ 2.18  |  每100元回报：¥218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5.45  |  每100元回报：¥545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