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Senegal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推荐方向：Senegal胜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预测比分：Senegal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公平概率：71.1%  |  凯莉比例：0%  |  变异系数CV：3.35%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  <w:tc>
          <w:tcPr>
            <w:tcW w:type="dxa" w:w="3513"/>
          </w:tcPr>
          <w:p>
            <w:r>
              <w:t>10.0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推荐：Senegal胜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Senegal 2-0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结论一致性：预测Senegal胜，赔率1.32，凯莉0%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概率一致性：预测概率71.1% vs 市场隐含概率75.8% — 偏差4.7%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