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South Africa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推荐方向：South Korea胜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预测比分：South Africa 1-2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公平概率：59.4%  |  凯莉比例：0%  |  变异系数CV：3.1%  |  价值值：-0.2%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South Africa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6.0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South Korea 1-2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结论一致性：预测South Korea胜，赔率1.58，凯莉0%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概率一致性：预测概率59.4% vs 市场隐含概率63.3% — 偏差3.9%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