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DR Congo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推荐方向：DR Congo胜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预测比分：DR Congo 2-1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公平概率：44.8%  |  凯莉比例：0%  |  变异系数CV：4.13%  |  价值值：+0.3%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2.24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3.5</w:t>
            </w:r>
          </w:p>
        </w:tc>
        <w:tc>
          <w:tcPr>
            <w:tcW w:type="dxa" w:w="3513"/>
          </w:tcPr>
          <w:p>
            <w:r>
              <w:t>2.62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推荐：DR Congo胜 @ 1.68 @ 1.68  |  每100元回报：¥168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DR Congo 2-1 @ 4.2  |  每100元回报：¥420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结论一致性：预测DR Congo胜，赔率2.08，凯莉0%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概率一致性：预测概率44.8% vs 市场隐含概率48.1% — 偏差3.3%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市场共识：中等（CV=4.13%）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