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Senegal vs Iraq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03:00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推荐方向：Senegal胜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预测比分：Senegal 2-0 Iraq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公平概率：71.1%  |  凯莉比例：0%  |  变异系数CV：3.35%  |  价值值：-1.2%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Senegal</w:t>
            </w:r>
          </w:p>
        </w:tc>
        <w:tc>
          <w:tcPr>
            <w:tcW w:type="dxa" w:w="3513"/>
          </w:tcPr>
          <w:p>
            <w:r>
              <w:t>1.39</w:t>
            </w:r>
          </w:p>
        </w:tc>
        <w:tc>
          <w:tcPr>
            <w:tcW w:type="dxa" w:w="3513"/>
          </w:tcPr>
          <w:p>
            <w:r>
              <w:t>1.04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Iraq</w:t>
            </w:r>
          </w:p>
        </w:tc>
        <w:tc>
          <w:tcPr>
            <w:tcW w:type="dxa" w:w="3513"/>
          </w:tcPr>
          <w:p>
            <w:r>
              <w:t>10.0</w:t>
            </w:r>
          </w:p>
        </w:tc>
        <w:tc>
          <w:tcPr>
            <w:tcW w:type="dxa" w:w="3513"/>
          </w:tcPr>
          <w:p>
            <w:r>
              <w:t>7.5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推荐：Senegal胜 @ 1.04  |  每100元回报：¥104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推荐：Senegal胜 @ 1.04 @ 1.04  |  每100元回报：¥104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Senegal 2-0 @ 2.6  |  每100元回报：¥260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结论一致性：预测Senegal胜，赔率1.32，凯莉0%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概率一致性：预测概率71.1% vs 市场隐含概率75.8% — 偏差4.7%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市场共识：高（CV=3.35%）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