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6.6</w:t>
            </w:r>
          </w:p>
        </w:tc>
        <w:tc>
          <w:tcPr>
            <w:tcW w:type="dxa" w:w="3513"/>
          </w:tcPr>
          <w:p>
            <w:r>
              <w:t>4.95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3.05  |  每100元回报：¥305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