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Egypt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09:00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1-2 Egypt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公平概率：59.4%  |  凯莉比例：0%  |  变异系数CV：1.55%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6.0</w:t>
            </w:r>
          </w:p>
        </w:tc>
        <w:tc>
          <w:tcPr>
            <w:tcW w:type="dxa" w:w="3513"/>
          </w:tcPr>
          <w:p>
            <w:r>
              <w:t>4.5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1-2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结论一致性：预测Egypt胜，赔率1.61，凯莉0%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概率一致性：预测概率59.4% vs 市场隐含概率62.1%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