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Panama vs England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06/28 05:00  |  生成于 2026-06-20 00:09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推荐方向：England胜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预测比分：Panama 0-2 England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公平概率：75.4%  |  凯莉比例：0%  |  变异系数CV：2.83%  |  价值值：-2.8%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Panama</w:t>
            </w:r>
          </w:p>
        </w:tc>
        <w:tc>
          <w:tcPr>
            <w:tcW w:type="dxa" w:w="3513"/>
          </w:tcPr>
          <w:p>
            <w:r>
              <w:t>13.0</w:t>
            </w:r>
          </w:p>
        </w:tc>
        <w:tc>
          <w:tcPr>
            <w:tcW w:type="dxa" w:w="3513"/>
          </w:tcPr>
          <w:p>
            <w:r>
              <w:t>13.0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England</w:t>
            </w:r>
          </w:p>
        </w:tc>
        <w:tc>
          <w:tcPr>
            <w:tcW w:type="dxa" w:w="3513"/>
          </w:tcPr>
          <w:p>
            <w:r>
              <w:t>1.29</w:t>
            </w:r>
          </w:p>
        </w:tc>
        <w:tc>
          <w:tcPr>
            <w:tcW w:type="dxa" w:w="3513"/>
          </w:tcPr>
          <w:p>
            <w:r>
              <w:t>1.29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推荐：England胜 @ 1.29  |  每100元回报：¥129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推荐：England胜 @ 1.29 @ 1.29  |  每100元回报：¥129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England 0-2 @ 3.23  |  每100元回报：¥323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结论一致性：预测England胜，赔率1.25，凯莉0%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概率一致性：预测概率75.4% vs 市场隐含概率80.0% — 偏差4.6%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市场共识：高（CV=2.83%）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2026-06-20 00:09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