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变异系数CV：1.75%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0.86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28.0</w:t>
            </w:r>
          </w:p>
        </w:tc>
        <w:tc>
          <w:tcPr>
            <w:tcW w:type="dxa" w:w="3513"/>
          </w:tcPr>
          <w:p>
            <w:r>
              <w:t>21.0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0.86  |  每100元回报：¥86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0.86 @ 0.86  |  每100元回报：¥86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