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Panama vs Croatia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06/24 07:00  |  生成于 2026-06-19 03:39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推荐方向：Croatia胜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预测比分：Panama 1-2 Croatia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公平概率：61.8%  |  凯莉比例：0%  |  变异系数CV：2.05%  |  价值值：-1.2%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Panama</w:t>
            </w:r>
          </w:p>
        </w:tc>
        <w:tc>
          <w:tcPr>
            <w:tcW w:type="dxa" w:w="3513"/>
          </w:tcPr>
          <w:p>
            <w:r>
              <w:t>7.39</w:t>
            </w:r>
          </w:p>
        </w:tc>
        <w:tc>
          <w:tcPr>
            <w:tcW w:type="dxa" w:w="3513"/>
          </w:tcPr>
          <w:p>
            <w:r>
              <w:t>5.54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Croatia</w:t>
            </w:r>
          </w:p>
        </w:tc>
        <w:tc>
          <w:tcPr>
            <w:tcW w:type="dxa" w:w="3513"/>
          </w:tcPr>
          <w:p>
            <w:r>
              <w:t>1.6</w:t>
            </w:r>
          </w:p>
        </w:tc>
        <w:tc>
          <w:tcPr>
            <w:tcW w:type="dxa" w:w="3513"/>
          </w:tcPr>
          <w:p>
            <w:r>
              <w:t>1.2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推荐：Croatia胜 @ 1.2  |  每100元回报：¥120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推荐：Croatia胜 @ 1.2 @ 1.2  |  每100元回报：¥120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Croatia 1-2 @ 3.0  |  每100元回报：¥300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结论一致性：预测Croatia胜，赔率1.54，凯莉0%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概率一致性：预测概率61.8% vs 市场隐含概率64.9% — 偏差3.1%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市场共识：高（CV=2.05%）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