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Senegal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08:00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推荐方向：Norway胜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1-1 Senegal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公平概率：41.2%  |  凯莉比例：0%  |  变异系数CV：2.23%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2.42</w:t>
            </w:r>
          </w:p>
        </w:tc>
        <w:tc>
          <w:tcPr>
            <w:tcW w:type="dxa" w:w="3513"/>
          </w:tcPr>
          <w:p>
            <w:r>
              <w:t>1.81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3.15</w:t>
            </w:r>
          </w:p>
        </w:tc>
        <w:tc>
          <w:tcPr>
            <w:tcW w:type="dxa" w:w="3513"/>
          </w:tcPr>
          <w:p>
            <w:r>
              <w:t>2.36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Norway 1-1 @ 4.53  |  每100元回报：¥453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结论一致性：预测Norway胜，赔率2.32，凯莉0%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概率一致性：预测概率41.2% vs 市场隐含概率43.1% — 偏差1.9%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