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Paraguay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推荐方向：Paraguay胜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预测比分：Paraguay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公平概率：43.7%  |  凯莉比例：0%  |  变异系数CV：3.47%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3.6</w:t>
            </w:r>
          </w:p>
        </w:tc>
        <w:tc>
          <w:tcPr>
            <w:tcW w:type="dxa" w:w="3513"/>
          </w:tcPr>
          <w:p>
            <w:r>
              <w:t>2.7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Paraguay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结论一致性：预测Paraguay胜，赔率2.15，凯莉0%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概率一致性：预测概率43.7% vs 市场隐含概率46.5%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