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15" w:lineRule="atLeast"/>
        <w:ind w:left="0" w:leftChars="0" w:right="0" w:rightChars="0" w:firstLine="0"/>
        <w:rPr>
          <w:rFonts w:ascii="Times New Roman" w:hAnsi="Times New Roman" w:eastAsia="Roboto" w:cs="Roboto"/>
          <w:i w:val="0"/>
          <w:caps w:val="0"/>
          <w:color w:val="000000"/>
          <w:spacing w:val="-19"/>
          <w:sz w:val="48"/>
          <w:szCs w:val="48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-19"/>
          <w:sz w:val="48"/>
          <w:szCs w:val="48"/>
          <w:shd w:val="clear" w:fill="FFFFFF"/>
        </w:rPr>
        <w:t>作业一：数据探索性分析与数据预处理</w:t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数据可视化和摘要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1.1数据属性分析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szCs w:val="22"/>
          <w:lang w:val="en-US" w:eastAsia="zh-CN"/>
        </w:rPr>
        <w:t>1.1.1 Building_Permits.csv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1.1.1.1标称属性</w:t>
      </w:r>
    </w:p>
    <w:tbl>
      <w:tblPr>
        <w:tblStyle w:val="7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Permit Type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</w:tbl>
    <w:tbl>
      <w:tblPr>
        <w:tblStyle w:val="7"/>
        <w:tblpPr w:leftFromText="180" w:rightFromText="180" w:vertAnchor="text" w:horzAnchor="page" w:tblpX="5013" w:tblpY="-5754"/>
        <w:tblOverlap w:val="never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Street Suffix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138358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Pz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Wk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tbl>
      <w:tblPr>
        <w:tblStyle w:val="7"/>
        <w:tblpPr w:leftFromText="180" w:rightFromText="180" w:vertAnchor="text" w:horzAnchor="page" w:tblpX="8104" w:tblpY="51"/>
        <w:tblOverlap w:val="never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5"/>
        <w:gridCol w:w="1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095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Existing Construction Type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381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tbl>
      <w:tblPr>
        <w:tblStyle w:val="7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8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Structural Notification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6922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tbl>
      <w:tblPr>
        <w:tblStyle w:val="7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1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Voluntary Soft-Story Retrofit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tbl>
      <w:tblPr>
        <w:tblStyle w:val="7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Fire Only Permit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18827</w:t>
            </w:r>
          </w:p>
        </w:tc>
      </w:tr>
    </w:tbl>
    <w:tbl>
      <w:tblPr>
        <w:tblStyle w:val="7"/>
        <w:tblpPr w:leftFromText="180" w:rightFromText="180" w:vertAnchor="text" w:horzAnchor="page" w:tblpX="2047" w:tblpY="303"/>
        <w:tblOverlap w:val="never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 Status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complete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97077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issued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83559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withdrawn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cancelled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expired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approved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reinstated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suspend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revoked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plancheck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appeal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incomplete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disapproved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</w:tbl>
    <w:tbl>
      <w:tblPr>
        <w:tblStyle w:val="7"/>
        <w:tblpPr w:leftFromText="180" w:rightFromText="180" w:vertAnchor="text" w:horzAnchor="page" w:tblpX="5242" w:tblpY="30"/>
        <w:tblOverlap w:val="never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Proposed Construction Type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114382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377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tbl>
      <w:tblPr>
        <w:tblStyle w:val="7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Site Permit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5359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tbl>
      <w:tblPr>
        <w:tblStyle w:val="7"/>
        <w:tblW w:w="2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1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Supervisor District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28649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6940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tbl>
      <w:tblPr>
        <w:tblStyle w:val="7"/>
        <w:tblW w:w="34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2"/>
        <w:gridCol w:w="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Neighborhoods - Analysis Boundaries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Financial District/South Beach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Mission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Sunset/Parkside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West of Twin Peaks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Castro/Upper Market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Pacific Heights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Marina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Outer Richmond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Noe Valley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South of Market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Bernal Heights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Nob Hill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Haight Ashbury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Inner Sunset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Bayview Hunters Point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Russian Hill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Hayes Valley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Tenderloin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Inner Richmond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Potrero Hill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Presidio Heights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North Beach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Western Addition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Chinatown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Lone Mountain/USF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Excelsior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Oceanview/Merced/Ingleside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Glen Park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Mission Bay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Outer Mission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Twin Peaks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Portola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Lakeshore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Seacliff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Visitacion Valley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Japantown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Treasure Island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Golden Gate Park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Presidio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Lincoln Park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89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McLaren Park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</w:tr>
    </w:tbl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1.1.2数值属性</w:t>
      </w:r>
    </w:p>
    <w:tbl>
      <w:tblPr>
        <w:tblStyle w:val="7"/>
        <w:tblW w:w="87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2177"/>
        <w:gridCol w:w="2025"/>
        <w:gridCol w:w="1605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 of Existing Stories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 of Proposed Stories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Estimated Cost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Revised Cost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156116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156032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160834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5.705773271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5.745042684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168955.4433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132856.1865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8.613454685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8.613283687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3630385.954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3584902.592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25%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3300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50%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75%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35000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28707.5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537958646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780500000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loss_count</w:t>
            </w:r>
          </w:p>
        </w:tc>
        <w:tc>
          <w:tcPr>
            <w:tcW w:w="217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42783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42867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38065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6065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可视化图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drawing>
          <wp:inline distT="0" distB="0" distL="114300" distR="114300">
            <wp:extent cx="5430520" cy="2896870"/>
            <wp:effectExtent l="0" t="0" r="17780" b="1778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lang w:val="en-US" w:eastAsia="zh-CN"/>
        </w:rPr>
        <w:drawing>
          <wp:inline distT="0" distB="0" distL="114300" distR="114300">
            <wp:extent cx="5266690" cy="2809240"/>
            <wp:effectExtent l="0" t="0" r="10160" b="10160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NFL Play By Play 2009-2017.csv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1.1.2.1 标称属性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nominal_property = ['Drive', 'qtr', 'down', 'SideofField', 'ydstogo', 'GoalToGo', 'FirstDown', 'posteam', 'DefensiveTeam', 'PlayAttempted', 'sp', 'Touchdown', 'ExPointResult', 'TwoPointConv',  'DefTwoPoint', 'Safety', 'Onsidekick', 'PuntResult', 'PlayType', 'Passer', 'Passer_ID', 'PassAttempt', 'PassOutcome', 'PassLength', 'QBHit', 'PassLocation', 'InterceptionThrown', 'Interceptor', 'Rusher', 'Rusher_ID', 'RushAttempt', 'RunLocation', 'RunGap', 'Receiver', 'Receiver_ID', 'Reception', 'ReturnResult', 'Returner', 'BlockingPlayer', 'Tackler1', 'Tackler2', 'FieldGoalResult', 'Fumble', 'RecFumbTeam', 'RecFumbPlayer', 'Sack', 'Challenge.Replay', 'ChalReplayResult', 'Accepted.Penalty', 'PenalizedTeam', 'PenaltyType', 'PenalizedPlayer', 'HomeTeam', 'AwayTeam', 'Timeout_Indicator', 'Timeout_Team', 'Season']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1.1.2.2 数值属性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left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numercial_property  = ['TimeUnder', 'TimeSecs', 'PlayTimeDiff', 'yrdln', 'yrdline100', 'ydsnet', 'Yards.Gained', 'AirYards', 'YardsAfterCatch', 'FieldGoalDistance', 'Penalty.Yards', 'PosTeamScore', 'DefTeamScore', 'ScoreDiff', 'AbsScoreDiff', 'posteam_timeouts_pre', 'HomeTimeouts_Remaining_Pre', 'AwayTimeouts_Remaining_Pre', 'HomeTimeouts_Remaining_Post', 'AwayTimeouts_Remaining_Post', 'No_Score_Prob', 'Opp_Field_Goal_Prob', 'Opp_Safety_Prob', 'Opp_Touchdown_Prob', 'Field_Goal_Prob', 'Safety_Prob', 'Touchdown_Prob', 'ExPoint_Prob', 'TwoPoint_Prob', 'ExpPts', 'EPA', 'airEPA', 'yacEPA', 'Home_WP_pre', 'Away_WP_pre', 'Home_WP_post', 'Away_WP_post', 'Win_Prob', 'WPA', 'airWPA', 'yacWPA']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1.1.1.3分析结果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见附件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数据缺失处理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default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2.1</w:t>
      </w:r>
      <w:r>
        <w:rPr>
          <w:rFonts w:hint="default" w:ascii="Times New Roman" w:hAnsi="Times New Roman"/>
        </w:rPr>
        <w:t>将缺失部分剔除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数据分析部分即通过删除缺失数据进行分析的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="宋体" w:cs="宋体"/>
          <w:color w:val="000000"/>
          <w:sz w:val="27"/>
          <w:szCs w:val="27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关键代码：</w:t>
      </w:r>
      <w:r>
        <w:rPr>
          <w:rFonts w:hint="eastAsia" w:ascii="Times New Roman" w:hAnsi="Times New Roman" w:eastAsia="宋体" w:cs="宋体"/>
          <w:color w:val="000000"/>
          <w:sz w:val="27"/>
          <w:szCs w:val="27"/>
          <w:shd w:val="clear" w:fill="FFFFFF"/>
        </w:rPr>
        <w:t>data[i].dropna()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809240"/>
            <wp:effectExtent l="0" t="0" r="10160" b="10160"/>
            <wp:docPr id="6" name="图片 6" descr="Figure_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1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809240"/>
            <wp:effectExtent l="0" t="0" r="10160" b="10160"/>
            <wp:docPr id="5" name="图片 5" descr="Figure_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_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809240"/>
            <wp:effectExtent l="0" t="0" r="10160" b="10160"/>
            <wp:docPr id="4" name="图片 4" descr="Figure_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1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809240"/>
            <wp:effectExtent l="0" t="0" r="10160" b="10160"/>
            <wp:docPr id="3" name="图片 3" descr="Figure_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1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2.2</w:t>
      </w:r>
      <w:r>
        <w:rPr>
          <w:rFonts w:hint="default" w:ascii="Times New Roman" w:hAnsi="Times New Roman"/>
        </w:rPr>
        <w:t>用最高频率值来填补缺失值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使用value_counts函数统计每列不同数值出现的频率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该函数回自动按频次进行排序，因此取第一行值即可，然后按照该值为缺失位赋值。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def highest_freq_fill(part_column):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top_data = {}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for i in part_column: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top_data[i] = sf_permits[[i]].apply(pd.value_counts).index[0] # class df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print(top_data)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8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sf_permits.fillna(top_data).drop(["Unnamed: 0"],axis=1).to_csv("data/Part_Building_Permits_2.csv")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8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8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结果：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8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809240"/>
            <wp:effectExtent l="0" t="0" r="10160" b="10160"/>
            <wp:docPr id="10" name="图片 10" descr="Figure_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ure_2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809240"/>
            <wp:effectExtent l="0" t="0" r="10160" b="10160"/>
            <wp:docPr id="9" name="图片 9" descr="Figure_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_2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809240"/>
            <wp:effectExtent l="0" t="0" r="10160" b="10160"/>
            <wp:docPr id="8" name="图片 8" descr="Figure_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ure_2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809240"/>
            <wp:effectExtent l="0" t="0" r="10160" b="10160"/>
            <wp:docPr id="7" name="图片 7" descr="Figure_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2-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2.3</w:t>
      </w:r>
      <w:r>
        <w:rPr>
          <w:rFonts w:hint="default" w:ascii="Times New Roman" w:hAnsi="Times New Roman"/>
        </w:rPr>
        <w:t>通过属性的相关关系来填补缺失值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>Number of Existing Stories</w:t>
      </w: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和Number of Proposed Stories相关度较高，Estimated Cost 和Revised Cost相关度较高，对于这几个属性的缺失值用相关属性对应数值填充。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>def property_relation_fill(data):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x_1 = 'Number of Existing Stories'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y_1 = 'Number of Proposed Stories'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x_2 = 'Estimated Cost'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y_2 = 'Revised Cost'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for j in range(len(data)):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(data[y_1].isnull())[j] and (data[x_1].notnull())[j] :  # 如果为空即插值。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data[y_1][j] = data[x_1][j]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for j in range(len(data)):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(data[x_1].isnull())[j] and (data[y_1].notnull())[j] :  # 如果为空即插值。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data[x_1][j] = data[y_1][j]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for j in range(len(data)):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(data[y_2].isnull())[j] and (data[x_2].notnull())[j] :  # 如果为空即插值。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data[y_2][j] = data[x_2][j]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for j in range(len(data)):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(data[x_2].isnull())[j] and (data[y_2].notnull())[j] :  # 如果为空即插值。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data[x_2][j] = data[y_2][j]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print(data)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80"/>
        <w:jc w:val="both"/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</w:rPr>
        <w:t>data.drop(["Unnamed: 0"],axis=1).to_csv("data/Part_Building_Permits_3.csv")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80"/>
        <w:jc w:val="both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结果：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default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2.4</w:t>
      </w:r>
      <w:r>
        <w:rPr>
          <w:rFonts w:hint="default" w:ascii="Times New Roman" w:hAnsi="Times New Roman"/>
        </w:rPr>
        <w:t>通过数据对象之间的相似性来填补缺失值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不会做，尝试失败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/>
          <w:kern w:val="2"/>
          <w:sz w:val="32"/>
          <w:szCs w:val="22"/>
          <w:lang w:val="en-US" w:eastAsia="zh-CN" w:bidi="ar-SA"/>
        </w:rPr>
        <w:t>3.总体分析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数据缺失的原因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通过观察数据，发现属性“Permits Number”中以“M”开头的项，从第21列开始（即数据文件中属性“Number of Existing Stories”）基本为空，也就是说这部分属性下记录不存在，而非未被记录导致的缺失。其次，还有少量数据可能是记录丢失导致的。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缺失处理后数据统计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通过处理后数据的统计信息对比新旧数据集。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去除缺失值</w:t>
      </w:r>
    </w:p>
    <w:tbl>
      <w:tblPr>
        <w:tblStyle w:val="7"/>
        <w:tblW w:w="6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1242"/>
        <w:gridCol w:w="1242"/>
        <w:gridCol w:w="1242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 of Existing Stories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 of Proposed Stories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Estimated Cost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Revised Cost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156116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156032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160834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5.705773271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5.745042684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168955.4433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164607.1916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8.613454685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8.613283687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3630385.954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3989752.146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25%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50%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75%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35000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537958646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780500000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loss_count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5521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5605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803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6003</w:t>
            </w:r>
          </w:p>
        </w:tc>
      </w:tr>
    </w:tbl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按频率最高</w:t>
      </w:r>
    </w:p>
    <w:tbl>
      <w:tblPr>
        <w:tblStyle w:val="7"/>
        <w:tblW w:w="6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1242"/>
        <w:gridCol w:w="1242"/>
        <w:gridCol w:w="1242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 of Existing Stories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 of Proposed Stories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Estimated Cost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Revised Cost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161637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161637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161637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161637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5.579195976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5.615177837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168116.0908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158493.9194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8.4917894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8.490319602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3621376.416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3915087.215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25%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50%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75%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35000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537958646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780500000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loss_count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（3）按属性相关性</w:t>
      </w:r>
    </w:p>
    <w:tbl>
      <w:tblPr>
        <w:tblStyle w:val="7"/>
        <w:tblW w:w="6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1242"/>
        <w:gridCol w:w="1242"/>
        <w:gridCol w:w="1242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 of Existing Stories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 of Proposed Stories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Estimated Cost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Revised Cost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159526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159526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161095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161095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mean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5.714657799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5.748451663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168854.7768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188237.7308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std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8.606952109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8.611304675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3627977.104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4058311.802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25%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50%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11000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75%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35000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537958646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780500000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3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loss_count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2111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2111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542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157" w:afterLines="5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542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通过观察可以发现数据总体数值差别不大，缺失数据相对总体数据量较小，如果不对数据做进一步清洗和筛选，结果不会有太大变化，正如以上几幅图所示，基本看不出区别。</w:t>
      </w:r>
    </w:p>
    <w:p>
      <w:pPr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总结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若想得到更好的结果，需要对不合理的数据进行清洗，比如，去掉首尾端点部分值，观察中间集中部分值的分布情况。其次，需要对数据有更深层次的理解，需要人为的主观判断，而非依赖机器。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leftChars="0" w:right="0" w:rightChars="0" w:firstLine="0" w:firstLineChars="0"/>
        <w:rPr>
          <w:rFonts w:hint="eastAsia" w:ascii="Times New Roman" w:hAnsi="Times New Roman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kern w:val="2"/>
          <w:sz w:val="32"/>
          <w:szCs w:val="22"/>
          <w:lang w:val="en-US" w:eastAsia="zh-CN" w:bidi="ar-SA"/>
        </w:rPr>
        <w:t>程序及文件描述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build_data_clean.py：删除数据空行空列及第一列以“M”开始的行。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data_analysis_1_1.py：主要分析程序，包括标称数据的词频统计，数值属性的统计量和直方图、盒图、qq图的绘制。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missing_data_process_1_2.py：缺失数据处理生成新数据集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data1和data2文件夹保存两个数据集生成的文件，figure为绘制的图表，norminal为标称属性生成结果，每个属性对应一个文件，desc.csv为数值属性统计数据结果。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data：缺失处理后的数据集文件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 w:right="0" w:rightChars="0" w:firstLine="420" w:firstLineChars="0"/>
        <w:jc w:val="both"/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Roboto" w:cs="Roboto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1971675"/>
            <wp:effectExtent l="0" t="0" r="6350" b="9525"/>
            <wp:docPr id="11" name="图片 11" descr="15235424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2354249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1A939"/>
    <w:multiLevelType w:val="multilevel"/>
    <w:tmpl w:val="A271A9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2555C68"/>
    <w:multiLevelType w:val="singleLevel"/>
    <w:tmpl w:val="C2555C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AA523C"/>
    <w:multiLevelType w:val="singleLevel"/>
    <w:tmpl w:val="0BAA523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E4551"/>
    <w:rsid w:val="13A540E1"/>
    <w:rsid w:val="3233049E"/>
    <w:rsid w:val="3E41239A"/>
    <w:rsid w:val="4CFD284C"/>
    <w:rsid w:val="4DD03774"/>
    <w:rsid w:val="5462224C"/>
    <w:rsid w:val="652E4551"/>
    <w:rsid w:val="6D535020"/>
    <w:rsid w:val="743B50B2"/>
    <w:rsid w:val="79474EA3"/>
    <w:rsid w:val="7FE7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Michelle1_1</dc:creator>
  <cp:lastModifiedBy>Michelle1_1</cp:lastModifiedBy>
  <dcterms:modified xsi:type="dcterms:W3CDTF">2018-04-12T14:16:59Z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