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黑体"/>
          <w:b/>
        </w:rPr>
        <w:t xml:space="preserve">Spectra </w:t>
      </w:r>
      <w:r>
        <w:rPr>
          <w:rFonts w:hint="eastAsia" w:ascii="Times New Roman" w:hAnsi="Times New Roman" w:eastAsia="黑体"/>
          <w:b/>
        </w:rPr>
        <w:t xml:space="preserve">商业方案书</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spectra-项目执行摘要"/>
    <w:p>
      <w:pPr>
        <w:pStyle w:val="Heading1"/>
      </w:pPr>
      <w:r>
        <w:rPr>
          <w:rFonts w:ascii="Times New Roman" w:hAnsi="Times New Roman" w:eastAsia="黑体"/>
          <w:b/>
        </w:rPr>
        <w:t xml:space="preserve">Spectra </w:t>
      </w:r>
      <w:r>
        <w:rPr>
          <w:rFonts w:hint="eastAsia" w:ascii="Times New Roman" w:hAnsi="Times New Roman" w:eastAsia="黑体"/>
          <w:b/>
        </w:rPr>
        <w:t xml:space="preserve">项目执行摘要</w:t>
      </w:r>
    </w:p>
    <w:bookmarkStart w:id="9" w:name="项目一句话定义"/>
    <w:p>
      <w:pPr>
        <w:pStyle w:val="Heading2"/>
      </w:pPr>
      <w:r>
        <w:rPr>
          <w:rFonts w:hint="eastAsia" w:ascii="Times New Roman" w:hAnsi="Times New Roman" w:eastAsia="黑体"/>
          <w:b/>
        </w:rPr>
        <w:t xml:space="preserve">项目一句话定义</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是一套面向教学内容生产与课程资产建设的商业级知识空间系统。它把教师备课、资料进入、证据组织、内容生成、标准交付、正式沉淀和后续复用组织成同一条系统主线。</w:t>
      </w:r>
    </w:p>
    <w:p>
      <w:pPr>
        <w:pStyle w:val="BodyText"/>
      </w:pPr>
      <w:r>
        <w:rPr>
          <w:rFonts w:hint="eastAsia" w:ascii="Times New Roman" w:hAnsi="Times New Roman" w:eastAsia="宋体"/>
        </w:rPr>
        <w:t xml:space="preserve">本项目的核心口号是：</w:t>
      </w:r>
    </w:p>
    <w:p>
      <w:pPr>
        <w:pStyle w:val="BodyText"/>
      </w:pPr>
      <w:r>
        <w:rPr>
          <w:rFonts w:hint="eastAsia" w:ascii="Times New Roman" w:hAnsi="Times New Roman" w:eastAsia="宋体"/>
          <w:b/>
          <w:bCs/>
        </w:rPr>
        <w:t xml:space="preserve">生产即沉淀，沉淀即交付。</w:t>
      </w:r>
    </w:p>
    <w:p>
      <w:pPr>
        <w:pStyle w:val="BodyText"/>
      </w:pPr>
      <w:r>
        <w:rPr>
          <w:rFonts w:hint="eastAsia" w:ascii="Times New Roman" w:hAnsi="Times New Roman" w:eastAsia="宋体"/>
        </w:rPr>
        <w:t xml:space="preserve">这句话对应系统设计原则：教师在正常生产教学内容的同时，系统自动形成可追踪、可复用、可演化的课程知识状态；每一次交付结果，也都可以成为后续课程空间继续增长的基础。</w:t>
      </w:r>
    </w:p>
    <w:bookmarkEnd w:id="9"/>
    <w:bookmarkStart w:id="10" w:name="核心判断"/>
    <w:p>
      <w:pPr>
        <w:pStyle w:val="Heading2"/>
      </w:pPr>
      <w:r>
        <w:rPr>
          <w:rFonts w:hint="eastAsia" w:ascii="Times New Roman" w:hAnsi="Times New Roman" w:eastAsia="黑体"/>
          <w:b/>
        </w:rPr>
        <w:t xml:space="preserve">核心判断</w:t>
      </w:r>
    </w:p>
    <w:p>
      <w:pPr>
        <w:pStyle w:val="FirstParagraph"/>
      </w:pPr>
      <w:r>
        <w:rPr>
          <w:rFonts w:hint="eastAsia" w:ascii="Times New Roman" w:hAnsi="Times New Roman" w:eastAsia="宋体"/>
        </w:rPr>
        <w:t xml:space="preserve">教育数字化的关键问题，已经不只是“有没有工具生成内容”，而是：</w:t>
      </w:r>
    </w:p>
    <w:p>
      <w:pPr>
        <w:pStyle w:val="Compact"/>
        <w:numPr>
          <w:ilvl w:val="0"/>
          <w:numId w:val="1001"/>
        </w:numPr>
      </w:pPr>
      <w:r>
        <w:rPr>
          <w:rFonts w:hint="eastAsia" w:ascii="Times New Roman" w:hAnsi="Times New Roman" w:eastAsia="宋体"/>
        </w:rPr>
        <w:t xml:space="preserve">教师的资料、旧课件、课堂经验和生成结果是否能被统一组织；</w:t>
      </w:r>
    </w:p>
    <w:p>
      <w:pPr>
        <w:pStyle w:val="Compact"/>
        <w:numPr>
          <w:ilvl w:val="0"/>
          <w:numId w:val="1001"/>
        </w:numPr>
      </w:pPr>
      <w:r>
        <w:rPr>
          <w:rFonts w:ascii="Times New Roman" w:hAnsi="Times New Roman" w:eastAsia="宋体"/>
        </w:rPr>
        <w:t xml:space="preserve">AI </w:t>
      </w:r>
      <w:r>
        <w:rPr>
          <w:rFonts w:hint="eastAsia" w:ascii="Times New Roman" w:hAnsi="Times New Roman" w:eastAsia="宋体"/>
        </w:rPr>
        <w:t xml:space="preserve">生成是否能被教师确认、修改和追踪，而不是一次性黑箱输出；</w:t>
      </w:r>
    </w:p>
    <w:p>
      <w:pPr>
        <w:pStyle w:val="Compact"/>
        <w:numPr>
          <w:ilvl w:val="0"/>
          <w:numId w:val="1001"/>
        </w:numPr>
      </w:pPr>
      <w:r>
        <w:rPr>
          <w:rStyle w:val="VerbatimChar"/>
          <w:rFonts w:ascii="Times New Roman" w:hAnsi="Times New Roman" w:eastAsia="宋体"/>
        </w:rPr>
        <w:t xml:space="preserve">PPT</w:t>
      </w:r>
      <w:r>
        <w:rPr>
          <w:rFonts w:hint="eastAsia" w:ascii="Times New Roman" w:hAnsi="Times New Roman" w:eastAsia="宋体"/>
        </w:rPr>
        <w:t xml:space="preserve">、教案、导图、动画、互动内容、说课稿和学情预演是否能成为同一知识空间的不同外化结果；</w:t>
      </w:r>
    </w:p>
    <w:p>
      <w:pPr>
        <w:pStyle w:val="Compact"/>
        <w:numPr>
          <w:ilvl w:val="0"/>
          <w:numId w:val="1001"/>
        </w:numPr>
      </w:pPr>
      <w:r>
        <w:rPr>
          <w:rFonts w:hint="eastAsia" w:ascii="Times New Roman" w:hAnsi="Times New Roman" w:eastAsia="宋体"/>
        </w:rPr>
        <w:t xml:space="preserve">学校和机构是否能把教师个人成果沉淀为可治理、可复用、可持续演化的课程资产。</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的回答是：系统本体是库与引用关系。导出的</w:t>
      </w:r>
      <w:r>
        <w:rPr>
          <w:rFonts w:ascii="Times New Roman" w:hAnsi="Times New Roman" w:eastAsia="宋体"/>
        </w:rPr>
        <w:t xml:space="preserve"> </w:t>
      </w:r>
      <w:r>
        <w:rPr>
          <w:rStyle w:val="VerbatimChar"/>
          <w:rFonts w:ascii="Times New Roman" w:hAnsi="Times New Roman" w:eastAsia="宋体"/>
        </w:rPr>
        <w:t xml:space="preserve">PPTX</w:t>
      </w:r>
      <w:r>
        <w:rPr>
          <w:rFonts w:ascii="Times New Roman" w:hAnsi="Times New Roman" w:eastAsia="宋体"/>
        </w:rPr>
        <w:t xml:space="preserve">、</w:t>
      </w:r>
      <w:r>
        <w:rPr>
          <w:rStyle w:val="VerbatimChar"/>
          <w:rFonts w:ascii="Times New Roman" w:hAnsi="Times New Roman" w:eastAsia="宋体"/>
        </w:rPr>
        <w:t xml:space="preserve">DOCX</w:t>
      </w:r>
      <w:r>
        <w:rPr>
          <w:rFonts w:ascii="Times New Roman" w:hAnsi="Times New Roman" w:eastAsia="宋体"/>
        </w:rPr>
        <w:t xml:space="preserve"> </w:t>
      </w:r>
      <w:r>
        <w:rPr>
          <w:rFonts w:hint="eastAsia" w:ascii="Times New Roman" w:hAnsi="Times New Roman" w:eastAsia="宋体"/>
        </w:rPr>
        <w:t xml:space="preserve">和多模态内容只是课程知识空间在不同场景下的按需外化结果。</w:t>
      </w:r>
    </w:p>
    <w:p>
      <w:pPr>
        <w:pStyle w:val="BodyText"/>
      </w:pPr>
      <w:r>
        <w:rPr>
          <w:rFonts w:hint="eastAsia" w:ascii="Times New Roman" w:hAnsi="Times New Roman" w:eastAsia="宋体"/>
        </w:rPr>
        <w:t xml:space="preserve">更关键的是，这套判断已经进入现实系统：</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多模态内容工坊已经成立，</w:t>
      </w:r>
      <w:r>
        <w:rPr>
          <w:rStyle w:val="VerbatimChar"/>
          <w:rFonts w:ascii="Times New Roman" w:hAnsi="Times New Roman" w:eastAsia="宋体"/>
        </w:rPr>
        <w:t xml:space="preserve">Session -&gt; Diego -&gt; Pagevra -&gt; Ourograph</w:t>
      </w:r>
      <w:r>
        <w:rPr>
          <w:rFonts w:ascii="Times New Roman" w:hAnsi="Times New Roman" w:eastAsia="宋体"/>
        </w:rPr>
        <w:t xml:space="preserve"> </w:t>
      </w:r>
      <w:r>
        <w:rPr>
          <w:rFonts w:hint="eastAsia" w:ascii="Times New Roman" w:hAnsi="Times New Roman" w:eastAsia="宋体"/>
        </w:rPr>
        <w:t xml:space="preserve">主链已经成立，</w:t>
      </w: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也已经在正式评估集上给出量化结果。</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已经是一套开始成立的商业级系统。</w:t>
      </w:r>
    </w:p>
    <w:bookmarkEnd w:id="10"/>
    <w:bookmarkStart w:id="11" w:name="产品形态"/>
    <w:p>
      <w:pPr>
        <w:pStyle w:val="Heading2"/>
      </w:pPr>
      <w:r>
        <w:rPr>
          <w:rFonts w:hint="eastAsia" w:ascii="Times New Roman" w:hAnsi="Times New Roman" w:eastAsia="黑体"/>
          <w:b/>
        </w:rPr>
        <w:t xml:space="preserve">产品形态</w:t>
      </w:r>
    </w:p>
    <w:p>
      <w:pPr>
        <w:pStyle w:val="FirstParagraph"/>
      </w:pPr>
      <w:r>
        <w:rPr>
          <w:rFonts w:hint="eastAsia" w:ascii="Times New Roman" w:hAnsi="Times New Roman" w:eastAsia="宋体"/>
        </w:rPr>
        <w:t xml:space="preserve">当前</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已经形成三个层次的产品形态：</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层次</w:t>
            </w:r>
          </w:p>
        </w:tc>
        <w:tc>
          <w:tcPr>
            <w:shd w:fill="F2F2F2" w:val="clear"/>
            <w:vAlign w:val="center"/>
          </w:tcPr>
          <w:p>
            <w:pPr>
              <w:pStyle w:val="Compact"/>
              <w:spacing w:before="0" w:after="0" w:line="360" w:lineRule="exact"/>
              <w:ind w:firstLine="0"/>
              <w:jc w:val="center"/>
            </w:pPr>
            <w:r>
              <w:rPr>
                <w:rFonts w:hint="eastAsia"/>
                <w:b/>
              </w:rPr>
              <w:t xml:space="preserve">内容</w:t>
            </w:r>
          </w:p>
        </w:tc>
        <w:tc>
          <w:tcPr>
            <w:shd w:fill="F2F2F2" w:val="clear"/>
            <w:vAlign w:val="center"/>
          </w:tcPr>
          <w:p>
            <w:pPr>
              <w:pStyle w:val="Compact"/>
              <w:spacing w:before="0" w:after="0" w:line="360" w:lineRule="exact"/>
              <w:ind w:firstLine="0"/>
              <w:jc w:val="center"/>
            </w:pPr>
            <w:r>
              <w:rPr>
                <w:rFonts w:hint="eastAsia"/>
                <w:b/>
              </w:rPr>
              <w:t xml:space="preserve">价值</w:t>
            </w:r>
          </w:p>
        </w:tc>
      </w:tr>
      <w:tr>
        <w:tc>
          <w:tcPr>
            <w:vAlign w:val="center"/>
          </w:tcPr>
          <w:p>
            <w:pPr>
              <w:pStyle w:val="Compact"/>
              <w:spacing w:before="0" w:after="0" w:line="360" w:lineRule="exact"/>
              <w:ind w:firstLine="0"/>
            </w:pPr>
            <w:r>
              <w:rPr>
                <w:rFonts w:hint="eastAsia"/>
              </w:rPr>
              <w:t xml:space="preserve">课程知识空间</w:t>
            </w:r>
          </w:p>
        </w:tc>
        <w:tc>
          <w:tcPr>
            <w:vAlign w:val="center"/>
          </w:tcPr>
          <w:p>
            <w:pPr>
              <w:pStyle w:val="Compact"/>
              <w:spacing w:before="0" w:after="0" w:line="360" w:lineRule="exact"/>
              <w:ind w:firstLine="0"/>
            </w:pPr>
            <w:r>
              <w:rPr>
                <w:rStyle w:val="VerbatimChar"/>
              </w:rPr>
              <w:t xml:space="preserve">Project / Session / Artifact / Version / Reference / CandidateChange / Member</w:t>
            </w:r>
          </w:p>
        </w:tc>
        <w:tc>
          <w:tcPr>
            <w:vAlign w:val="center"/>
          </w:tcPr>
          <w:p>
            <w:pPr>
              <w:pStyle w:val="Compact"/>
              <w:spacing w:before="0" w:after="0" w:line="360" w:lineRule="exact"/>
              <w:ind w:firstLine="0"/>
            </w:pPr>
            <w:r>
              <w:rPr>
                <w:rFonts w:hint="eastAsia"/>
              </w:rPr>
              <w:t xml:space="preserve">让课程内容具备长期状态、引用和演化能力</w:t>
            </w:r>
          </w:p>
        </w:tc>
      </w:tr>
      <w:tr>
        <w:tc>
          <w:tcPr>
            <w:vAlign w:val="center"/>
          </w:tcPr>
          <w:p>
            <w:pPr>
              <w:pStyle w:val="Compact"/>
              <w:spacing w:before="0" w:after="0" w:line="360" w:lineRule="exact"/>
              <w:ind w:firstLine="0"/>
            </w:pPr>
            <w:r>
              <w:rPr>
                <w:rStyle w:val="VerbatimChar"/>
              </w:rPr>
              <w:t xml:space="preserve">Studio</w:t>
            </w:r>
            <w:r>
              <w:t xml:space="preserve"> </w:t>
            </w:r>
            <w:r>
              <w:rPr>
                <w:rFonts w:hint="eastAsia"/>
              </w:rPr>
              <w:t xml:space="preserve">多模态内容工坊</w:t>
            </w:r>
          </w:p>
        </w:tc>
        <w:tc>
          <w:tcPr>
            <w:vAlign w:val="center"/>
          </w:tcPr>
          <w:p>
            <w:pPr>
              <w:pStyle w:val="Compact"/>
              <w:spacing w:before="0" w:after="0" w:line="360" w:lineRule="exact"/>
              <w:ind w:firstLine="0"/>
            </w:pPr>
            <w:r>
              <w:rPr>
                <w:rStyle w:val="VerbatimChar"/>
              </w:rPr>
              <w:t xml:space="preserve">PPT</w:t>
            </w:r>
            <w:r>
              <w:t xml:space="preserve">、</w:t>
            </w:r>
            <w:r>
              <w:rPr>
                <w:rStyle w:val="VerbatimChar"/>
              </w:rPr>
              <w:t xml:space="preserve">Word</w:t>
            </w:r>
            <w:r>
              <w:t xml:space="preserve"> </w:t>
            </w:r>
            <w:r>
              <w:rPr>
                <w:rFonts w:hint="eastAsia"/>
              </w:rPr>
              <w:t xml:space="preserve">教案、导图、动画、互动小测、互动游戏、说课助手、学情预演</w:t>
            </w:r>
          </w:p>
        </w:tc>
        <w:tc>
          <w:tcPr>
            <w:vAlign w:val="center"/>
          </w:tcPr>
          <w:p>
            <w:pPr>
              <w:pStyle w:val="Compact"/>
              <w:spacing w:before="0" w:after="0" w:line="360" w:lineRule="exact"/>
              <w:ind w:firstLine="0"/>
            </w:pPr>
            <w:r>
              <w:rPr>
                <w:rFonts w:hint="eastAsia"/>
              </w:rPr>
              <w:t xml:space="preserve">让一次备课派生多种可交付成果</w:t>
            </w:r>
          </w:p>
        </w:tc>
      </w:tr>
      <w:tr>
        <w:tc>
          <w:tcPr>
            <w:vAlign w:val="center"/>
          </w:tcPr>
          <w:p>
            <w:pPr>
              <w:pStyle w:val="Compact"/>
              <w:spacing w:before="0" w:after="0" w:line="360" w:lineRule="exact"/>
              <w:ind w:firstLine="0"/>
            </w:pPr>
            <w:r>
              <w:rPr>
                <w:rFonts w:hint="eastAsia"/>
              </w:rPr>
              <w:t xml:space="preserve">六个正式能力层</w:t>
            </w:r>
          </w:p>
        </w:tc>
        <w:tc>
          <w:tcPr>
            <w:vAlign w:val="center"/>
          </w:tcPr>
          <w:p>
            <w:pPr>
              <w:pStyle w:val="Compact"/>
              <w:spacing w:before="0" w:after="0" w:line="360" w:lineRule="exact"/>
              <w:ind w:firstLine="0"/>
            </w:pPr>
            <w:r>
              <w:t xml:space="preserve">Diego、Pagevra、Ourograph、Dualweave、Stratumind、Limora</w:t>
            </w:r>
          </w:p>
        </w:tc>
        <w:tc>
          <w:tcPr>
            <w:vAlign w:val="center"/>
          </w:tcPr>
          <w:p>
            <w:pPr>
              <w:pStyle w:val="Compact"/>
              <w:spacing w:before="0" w:after="0" w:line="360" w:lineRule="exact"/>
              <w:ind w:firstLine="0"/>
            </w:pPr>
            <w:r>
              <w:rPr>
                <w:rFonts w:hint="eastAsia"/>
              </w:rPr>
              <w:t xml:space="preserve">让生成、渲染、知识状态、资料进入、检索和身份组织边界清晰</w:t>
            </w:r>
          </w:p>
        </w:tc>
      </w:tr>
    </w:tbl>
    <w:p>
      <w:pPr>
        <w:pStyle w:val="Caption"/>
        <w:jc w:val="center"/>
      </w:pPr>
      <w:r>
        <w:rPr>
          <w:rFonts w:ascii="Times New Roman" w:hAnsi="Times New Roman" w:eastAsia="宋体"/>
          <w:b w:val="0"/>
          <w:sz w:val="21"/>
        </w:rPr>
        <w:t>表 10-1</w:t>
      </w:r>
    </w:p>
    <w:p>
      <w:pPr>
        <w:pStyle w:val="BodyText"/>
      </w:pPr>
      <w:r>
        <w:rPr>
          <w:rFonts w:hint="eastAsia" w:ascii="Times New Roman" w:hAnsi="Times New Roman" w:eastAsia="宋体"/>
        </w:rPr>
        <w:t xml:space="preserve">这六个能力层是项目围绕主链拆出的独立模块，不是简单罗列外部工具。它们会使用成熟组件、模型能力和公开方法，但最终服务于</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自己的课程知识空间、工作流契约和交付闭环。</w:t>
      </w:r>
    </w:p>
    <w:p>
      <w:pPr>
        <w:pStyle w:val="BodyText"/>
      </w:pPr>
      <w:r>
        <w:rPr>
          <w:rFonts w:hint="eastAsia" w:ascii="Times New Roman" w:hAnsi="Times New Roman" w:eastAsia="宋体"/>
        </w:rPr>
        <w:t xml:space="preserve">这使</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交付成为一套围绕课程空间、知识回流、多模态外化和长期演化建立起来的教学知识系统。</w:t>
      </w:r>
    </w:p>
    <w:bookmarkEnd w:id="11"/>
    <w:bookmarkStart w:id="12" w:name="已做成的关键能力"/>
    <w:p>
      <w:pPr>
        <w:pStyle w:val="Heading2"/>
      </w:pPr>
      <w:r>
        <w:rPr>
          <w:rFonts w:hint="eastAsia" w:ascii="Times New Roman" w:hAnsi="Times New Roman" w:eastAsia="黑体"/>
          <w:b/>
        </w:rPr>
        <w:t xml:space="preserve">已做成的关键能力</w:t>
      </w:r>
    </w:p>
    <w:p>
      <w:pPr>
        <w:pStyle w:val="FirstParagraph"/>
      </w:pPr>
      <w:r>
        <w:rPr>
          <w:rFonts w:hint="eastAsia" w:ascii="Times New Roman" w:hAnsi="Times New Roman" w:eastAsia="宋体"/>
        </w:rPr>
        <w:t xml:space="preserve">当前系统已经具备以下可说明、可展示、可继续演化的主体能力：</w:t>
      </w:r>
    </w:p>
    <w:p>
      <w:pPr>
        <w:pStyle w:val="Compact"/>
        <w:numPr>
          <w:ilvl w:val="0"/>
          <w:numId w:val="1002"/>
        </w:numPr>
      </w:pPr>
      <w:r>
        <w:rPr>
          <w:rFonts w:hint="eastAsia" w:ascii="Times New Roman" w:hAnsi="Times New Roman" w:eastAsia="宋体"/>
        </w:rPr>
        <w:t xml:space="preserve">以</w:t>
      </w:r>
      <w:r>
        <w:rPr>
          <w:rFonts w:ascii="Times New Roman" w:hAnsi="Times New Roman" w:eastAsia="宋体"/>
        </w:rPr>
        <w:t xml:space="preserve"> </w:t>
      </w:r>
      <w:r>
        <w:rPr>
          <w:rStyle w:val="VerbatimChar"/>
          <w:rFonts w:ascii="Times New Roman" w:hAnsi="Times New Roman" w:eastAsia="宋体"/>
        </w:rPr>
        <w:t xml:space="preserve">Project</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组织一次完整备课过程，而不是只保留一条对话记录；</w:t>
      </w:r>
    </w:p>
    <w:p>
      <w:pPr>
        <w:pStyle w:val="Compact"/>
        <w:numPr>
          <w:ilvl w:val="0"/>
          <w:numId w:val="1002"/>
        </w:numPr>
      </w:pPr>
      <w:r>
        <w:rPr>
          <w:rFonts w:hint="eastAsia" w:ascii="Times New Roman" w:hAnsi="Times New Roman" w:eastAsia="宋体"/>
        </w:rPr>
        <w:t xml:space="preserve">支持多类课程资料进入统一链路，参与后续解析、检索和生成；</w:t>
      </w:r>
    </w:p>
    <w:p>
      <w:pPr>
        <w:pStyle w:val="Compact"/>
        <w:numPr>
          <w:ilvl w:val="0"/>
          <w:numId w:val="1002"/>
        </w:numPr>
      </w:pPr>
      <w:r>
        <w:rPr>
          <w:rFonts w:hint="eastAsia" w:ascii="Times New Roman" w:hAnsi="Times New Roman" w:eastAsia="宋体"/>
        </w:rPr>
        <w:t xml:space="preserve">支持基于</w:t>
      </w:r>
      <w:r>
        <w:rPr>
          <w:rFonts w:ascii="Times New Roman" w:hAnsi="Times New Roman" w:eastAsia="宋体"/>
        </w:rPr>
        <w:t xml:space="preserve"> outline </w:t>
      </w:r>
      <w:r>
        <w:rPr>
          <w:rFonts w:hint="eastAsia" w:ascii="Times New Roman" w:hAnsi="Times New Roman" w:eastAsia="宋体"/>
        </w:rPr>
        <w:t xml:space="preserve">确认、逐步生成、预览修改和标准导出的可管理生成主链；</w:t>
      </w:r>
    </w:p>
    <w:p>
      <w:pPr>
        <w:pStyle w:val="Compact"/>
        <w:numPr>
          <w:ilvl w:val="0"/>
          <w:numId w:val="1002"/>
        </w:numPr>
      </w:pPr>
      <w:r>
        <w:rPr>
          <w:rFonts w:hint="eastAsia" w:ascii="Times New Roman" w:hAnsi="Times New Roman" w:eastAsia="宋体"/>
        </w:rPr>
        <w:t xml:space="preserve">支持通过</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承接</w:t>
      </w:r>
      <w:r>
        <w:rPr>
          <w:rFonts w:ascii="Times New Roman" w:hAnsi="Times New Roman" w:eastAsia="宋体"/>
        </w:rPr>
        <w:t xml:space="preserve"> </w:t>
      </w:r>
      <w:r>
        <w:rPr>
          <w:rStyle w:val="VerbatimChar"/>
          <w:rFonts w:ascii="Times New Roman" w:hAnsi="Times New Roman" w:eastAsia="宋体"/>
        </w:rPr>
        <w:t xml:space="preserve">PPT</w:t>
      </w:r>
      <w:r>
        <w:rPr>
          <w:rFonts w:ascii="Times New Roman" w:hAnsi="Times New Roman" w:eastAsia="宋体"/>
        </w:rPr>
        <w:t xml:space="preserve">、</w:t>
      </w:r>
      <w:r>
        <w:rPr>
          <w:rStyle w:val="VerbatimChar"/>
          <w:rFonts w:ascii="Times New Roman" w:hAnsi="Times New Roman" w:eastAsia="宋体"/>
        </w:rPr>
        <w:t xml:space="preserve">Word</w:t>
      </w:r>
      <w:r>
        <w:rPr>
          <w:rFonts w:ascii="Times New Roman" w:hAnsi="Times New Roman" w:eastAsia="宋体"/>
        </w:rPr>
        <w:t xml:space="preserve"> </w:t>
      </w:r>
      <w:r>
        <w:rPr>
          <w:rFonts w:hint="eastAsia" w:ascii="Times New Roman" w:hAnsi="Times New Roman" w:eastAsia="宋体"/>
        </w:rPr>
        <w:t xml:space="preserve">教案、导图、动画、互动内容、说课稿和学情预演等外化结果；</w:t>
      </w:r>
    </w:p>
    <w:p>
      <w:pPr>
        <w:pStyle w:val="Compact"/>
        <w:numPr>
          <w:ilvl w:val="0"/>
          <w:numId w:val="1002"/>
        </w:numPr>
      </w:pPr>
      <w:r>
        <w:rPr>
          <w:rFonts w:hint="eastAsia" w:ascii="Times New Roman" w:hAnsi="Times New Roman" w:eastAsia="宋体"/>
        </w:rPr>
        <w:t xml:space="preserve">支持真实</w:t>
      </w:r>
      <w:r>
        <w:rPr>
          <w:rFonts w:ascii="Times New Roman" w:hAnsi="Times New Roman" w:eastAsia="宋体"/>
        </w:rPr>
        <w:t xml:space="preserve"> preview / refine / history / download </w:t>
      </w:r>
      <w:r>
        <w:rPr>
          <w:rFonts w:hint="eastAsia" w:ascii="Times New Roman" w:hAnsi="Times New Roman" w:eastAsia="宋体"/>
        </w:rPr>
        <w:t xml:space="preserve">约束，不把前端占位内容伪装成真实产物；</w:t>
      </w:r>
    </w:p>
    <w:p>
      <w:pPr>
        <w:pStyle w:val="Compact"/>
        <w:numPr>
          <w:ilvl w:val="0"/>
          <w:numId w:val="1002"/>
        </w:numPr>
      </w:pPr>
      <w:r>
        <w:rPr>
          <w:rFonts w:hint="eastAsia" w:ascii="Times New Roman" w:hAnsi="Times New Roman" w:eastAsia="宋体"/>
        </w:rPr>
        <w:t xml:space="preserve">支持将外化结果与正式知识状态绑定，沉淀为长期课程资产；</w:t>
      </w:r>
    </w:p>
    <w:p>
      <w:pPr>
        <w:pStyle w:val="Compact"/>
        <w:numPr>
          <w:ilvl w:val="0"/>
          <w:numId w:val="1002"/>
        </w:numPr>
      </w:pPr>
      <w:r>
        <w:rPr>
          <w:rFonts w:hint="eastAsia" w:ascii="Times New Roman" w:hAnsi="Times New Roman" w:eastAsia="宋体"/>
        </w:rPr>
        <w:t xml:space="preserve">支持围绕课程空间、版本、引用、候选变更和成员关系组织后续复用与演化。</w:t>
      </w:r>
    </w:p>
    <w:bookmarkEnd w:id="12"/>
    <w:bookmarkStart w:id="13" w:name="关键证据"/>
    <w:p>
      <w:pPr>
        <w:pStyle w:val="Heading2"/>
      </w:pPr>
      <w:r>
        <w:rPr>
          <w:rFonts w:hint="eastAsia" w:ascii="Times New Roman" w:hAnsi="Times New Roman" w:eastAsia="黑体"/>
          <w:b/>
        </w:rPr>
        <w:t xml:space="preserve">关键证据</w:t>
      </w:r>
    </w:p>
    <w:p>
      <w:pPr>
        <w:pStyle w:val="FirstParagraph"/>
      </w:pPr>
      <w:r>
        <w:rPr>
          <w:rFonts w:hint="eastAsia" w:ascii="Times New Roman" w:hAnsi="Times New Roman" w:eastAsia="宋体"/>
        </w:rPr>
        <w:t xml:space="preserve">在检索增强这一最容易空泛化的能力上，系统已经具备正式评估集结果。</w:t>
      </w:r>
    </w:p>
    <w:p>
      <w:pPr>
        <w:pStyle w:val="BodyText"/>
      </w:pPr>
      <w:r>
        <w:rPr>
          <w:rFonts w:hint="eastAsia" w:ascii="Times New Roman" w:hAnsi="Times New Roman" w:eastAsia="宋体"/>
        </w:rPr>
        <w:t xml:space="preserve">在</w:t>
      </w:r>
      <w:r>
        <w:rPr>
          <w:rFonts w:ascii="Times New Roman" w:hAnsi="Times New Roman" w:eastAsia="宋体"/>
        </w:rPr>
        <w:t xml:space="preserve"> 60 </w:t>
      </w:r>
      <w:r>
        <w:rPr>
          <w:rFonts w:hint="eastAsia" w:ascii="Times New Roman" w:hAnsi="Times New Roman" w:eastAsia="宋体"/>
        </w:rPr>
        <w:t xml:space="preserve">题正式集上，</w:t>
      </w:r>
      <w:r>
        <w:rPr>
          <w:rStyle w:val="VerbatimChar"/>
          <w:rFonts w:ascii="Times New Roman" w:hAnsi="Times New Roman" w:eastAsia="宋体"/>
        </w:rPr>
        <w:t xml:space="preserve">Stratumind advanced</w:t>
      </w:r>
      <w:r>
        <w:rPr>
          <w:rFonts w:ascii="Times New Roman" w:hAnsi="Times New Roman" w:eastAsia="宋体"/>
        </w:rPr>
        <w:t xml:space="preserve"> </w:t>
      </w:r>
      <w:r>
        <w:rPr>
          <w:rFonts w:hint="eastAsia" w:ascii="Times New Roman" w:hAnsi="Times New Roman" w:eastAsia="宋体"/>
        </w:rPr>
        <w:t xml:space="preserve">相比</w:t>
      </w:r>
      <w:r>
        <w:rPr>
          <w:rFonts w:ascii="Times New Roman" w:hAnsi="Times New Roman" w:eastAsia="宋体"/>
        </w:rPr>
        <w:t xml:space="preserve"> </w:t>
      </w:r>
      <w:r>
        <w:rPr>
          <w:rStyle w:val="VerbatimChar"/>
          <w:rFonts w:ascii="Times New Roman" w:hAnsi="Times New Roman" w:eastAsia="宋体"/>
        </w:rPr>
        <w:t xml:space="preserve">dense_only</w:t>
      </w:r>
      <w:r>
        <w:rPr>
          <w:rFonts w:hint="eastAsia" w:ascii="Times New Roman" w:hAnsi="Times New Roman" w:eastAsia="宋体"/>
        </w:rPr>
        <w:t xml:space="preserve">，Hit@3</w:t>
      </w:r>
      <w:r>
        <w:rPr>
          <w:rFonts w:ascii="Times New Roman" w:hAnsi="Times New Roman" w:eastAsia="宋体"/>
        </w:rPr>
        <w:t xml:space="preserve"> </w:t>
      </w:r>
      <w:r>
        <w:rPr>
          <w:rFonts w:hint="eastAsia" w:ascii="Times New Roman" w:hAnsi="Times New Roman" w:eastAsia="宋体"/>
        </w:rPr>
        <w:t xml:space="preserve">从</w:t>
      </w:r>
      <w:r>
        <w:rPr>
          <w:rFonts w:ascii="Times New Roman" w:hAnsi="Times New Roman" w:eastAsia="宋体"/>
        </w:rPr>
        <w:t xml:space="preserve"> </w:t>
      </w:r>
      <w:r>
        <w:rPr>
          <w:rStyle w:val="VerbatimChar"/>
          <w:rFonts w:ascii="Times New Roman" w:hAnsi="Times New Roman" w:eastAsia="宋体"/>
        </w:rPr>
        <w:t xml:space="preserve">38.3%</w:t>
      </w:r>
      <w:r>
        <w:rPr>
          <w:rFonts w:ascii="Times New Roman" w:hAnsi="Times New Roman" w:eastAsia="宋体"/>
        </w:rPr>
        <w:t xml:space="preserve"> </w:t>
      </w:r>
      <w:r>
        <w:rPr>
          <w:rFonts w:hint="eastAsia" w:ascii="Times New Roman" w:hAnsi="Times New Roman" w:eastAsia="宋体"/>
        </w:rPr>
        <w:t xml:space="preserve">提升至</w:t>
      </w:r>
      <w:r>
        <w:rPr>
          <w:rFonts w:ascii="Times New Roman" w:hAnsi="Times New Roman" w:eastAsia="宋体"/>
        </w:rPr>
        <w:t xml:space="preserve"> </w:t>
      </w:r>
      <w:r>
        <w:rPr>
          <w:rStyle w:val="VerbatimChar"/>
          <w:rFonts w:ascii="Times New Roman" w:hAnsi="Times New Roman" w:eastAsia="宋体"/>
        </w:rPr>
        <w:t xml:space="preserve">80.8%</w:t>
      </w:r>
      <w:r>
        <w:rPr>
          <w:rFonts w:hint="eastAsia" w:ascii="Times New Roman" w:hAnsi="Times New Roman" w:eastAsia="宋体"/>
        </w:rPr>
        <w:t xml:space="preserve">，Evidence</w:t>
      </w:r>
      <w:r>
        <w:rPr>
          <w:rFonts w:ascii="Times New Roman" w:hAnsi="Times New Roman" w:eastAsia="宋体"/>
        </w:rPr>
        <w:t xml:space="preserve"> Hit </w:t>
      </w:r>
      <w:r>
        <w:rPr>
          <w:rFonts w:hint="eastAsia" w:ascii="Times New Roman" w:hAnsi="Times New Roman" w:eastAsia="宋体"/>
        </w:rPr>
        <w:t xml:space="preserve">从</w:t>
      </w:r>
      <w:r>
        <w:rPr>
          <w:rFonts w:ascii="Times New Roman" w:hAnsi="Times New Roman" w:eastAsia="宋体"/>
        </w:rPr>
        <w:t xml:space="preserve"> </w:t>
      </w:r>
      <w:r>
        <w:rPr>
          <w:rStyle w:val="VerbatimChar"/>
          <w:rFonts w:ascii="Times New Roman" w:hAnsi="Times New Roman" w:eastAsia="宋体"/>
        </w:rPr>
        <w:t xml:space="preserve">38.3%</w:t>
      </w:r>
      <w:r>
        <w:rPr>
          <w:rFonts w:ascii="Times New Roman" w:hAnsi="Times New Roman" w:eastAsia="宋体"/>
        </w:rPr>
        <w:t xml:space="preserve"> </w:t>
      </w:r>
      <w:r>
        <w:rPr>
          <w:rFonts w:hint="eastAsia" w:ascii="Times New Roman" w:hAnsi="Times New Roman" w:eastAsia="宋体"/>
        </w:rPr>
        <w:t xml:space="preserve">提升至</w:t>
      </w:r>
      <w:r>
        <w:rPr>
          <w:rFonts w:ascii="Times New Roman" w:hAnsi="Times New Roman" w:eastAsia="宋体"/>
        </w:rPr>
        <w:t xml:space="preserve"> </w:t>
      </w:r>
      <w:r>
        <w:rPr>
          <w:rStyle w:val="VerbatimChar"/>
          <w:rFonts w:ascii="Times New Roman" w:hAnsi="Times New Roman" w:eastAsia="宋体"/>
        </w:rPr>
        <w:t xml:space="preserve">80.8%</w:t>
      </w:r>
      <w:r>
        <w:rPr>
          <w:rFonts w:hint="eastAsia" w:ascii="Times New Roman" w:hAnsi="Times New Roman" w:eastAsia="宋体"/>
        </w:rPr>
        <w:t xml:space="preserve">，二者均达到基础</w:t>
      </w:r>
      <w:r>
        <w:rPr>
          <w:rFonts w:ascii="Times New Roman" w:hAnsi="Times New Roman" w:eastAsia="宋体"/>
        </w:rPr>
        <w:t xml:space="preserve"> dense </w:t>
      </w:r>
      <w:r>
        <w:rPr>
          <w:rFonts w:hint="eastAsia" w:ascii="Times New Roman" w:hAnsi="Times New Roman" w:eastAsia="宋体"/>
        </w:rPr>
        <w:t xml:space="preserve">检索的</w:t>
      </w:r>
      <w:r>
        <w:rPr>
          <w:rFonts w:ascii="Times New Roman" w:hAnsi="Times New Roman" w:eastAsia="宋体"/>
        </w:rPr>
        <w:t xml:space="preserve"> </w:t>
      </w:r>
      <w:r>
        <w:rPr>
          <w:rStyle w:val="VerbatimChar"/>
          <w:rFonts w:ascii="Times New Roman" w:hAnsi="Times New Roman" w:eastAsia="宋体"/>
        </w:rPr>
        <w:t xml:space="preserve">2.11x</w:t>
      </w:r>
      <w:r>
        <w:rPr>
          <w:rFonts w:ascii="Times New Roman" w:hAnsi="Times New Roman" w:eastAsia="宋体"/>
        </w:rPr>
        <w:t xml:space="preserve">。</w:t>
      </w:r>
    </w:p>
    <w:p>
      <w:pPr>
        <w:pStyle w:val="BodyText"/>
      </w:pPr>
      <w:r>
        <w:rPr>
          <w:rFonts w:hint="eastAsia" w:ascii="Times New Roman" w:hAnsi="Times New Roman" w:eastAsia="宋体"/>
        </w:rPr>
        <w:t xml:space="preserve">在</w:t>
      </w:r>
      <w:r>
        <w:rPr>
          <w:rFonts w:ascii="Times New Roman" w:hAnsi="Times New Roman" w:eastAsia="宋体"/>
        </w:rPr>
        <w:t xml:space="preserve"> 105 </w:t>
      </w:r>
      <w:r>
        <w:rPr>
          <w:rFonts w:hint="eastAsia" w:ascii="Times New Roman" w:hAnsi="Times New Roman" w:eastAsia="宋体"/>
        </w:rPr>
        <w:t xml:space="preserve">题正式集上，</w:t>
      </w:r>
      <w:r>
        <w:rPr>
          <w:rStyle w:val="VerbatimChar"/>
          <w:rFonts w:ascii="Times New Roman" w:hAnsi="Times New Roman" w:eastAsia="宋体"/>
        </w:rPr>
        <w:t xml:space="preserve">Stratumind advanced</w:t>
      </w:r>
      <w:r>
        <w:rPr>
          <w:rFonts w:ascii="Times New Roman" w:hAnsi="Times New Roman" w:eastAsia="宋体"/>
        </w:rPr>
        <w:t xml:space="preserve"> </w:t>
      </w:r>
      <w:r>
        <w:rPr>
          <w:rFonts w:hint="eastAsia" w:ascii="Times New Roman" w:hAnsi="Times New Roman" w:eastAsia="宋体"/>
        </w:rPr>
        <w:t xml:space="preserve">相比</w:t>
      </w:r>
      <w:r>
        <w:rPr>
          <w:rFonts w:ascii="Times New Roman" w:hAnsi="Times New Roman" w:eastAsia="宋体"/>
        </w:rPr>
        <w:t xml:space="preserve"> </w:t>
      </w:r>
      <w:r>
        <w:rPr>
          <w:rStyle w:val="VerbatimChar"/>
          <w:rFonts w:ascii="Times New Roman" w:hAnsi="Times New Roman" w:eastAsia="宋体"/>
        </w:rPr>
        <w:t xml:space="preserve">dense_only</w:t>
      </w:r>
      <w:r>
        <w:rPr>
          <w:rFonts w:hint="eastAsia" w:ascii="Times New Roman" w:hAnsi="Times New Roman" w:eastAsia="宋体"/>
        </w:rPr>
        <w:t xml:space="preserve">，MRR@3</w:t>
      </w:r>
      <w:r>
        <w:rPr>
          <w:rFonts w:ascii="Times New Roman" w:hAnsi="Times New Roman" w:eastAsia="宋体"/>
        </w:rPr>
        <w:t xml:space="preserve"> </w:t>
      </w:r>
      <w:r>
        <w:rPr>
          <w:rFonts w:hint="eastAsia" w:ascii="Times New Roman" w:hAnsi="Times New Roman" w:eastAsia="宋体"/>
        </w:rPr>
        <w:t xml:space="preserve">从</w:t>
      </w:r>
      <w:r>
        <w:rPr>
          <w:rFonts w:ascii="Times New Roman" w:hAnsi="Times New Roman" w:eastAsia="宋体"/>
        </w:rPr>
        <w:t xml:space="preserve"> </w:t>
      </w:r>
      <w:r>
        <w:rPr>
          <w:rStyle w:val="VerbatimChar"/>
          <w:rFonts w:ascii="Times New Roman" w:hAnsi="Times New Roman" w:eastAsia="宋体"/>
        </w:rPr>
        <w:t xml:space="preserve">33.8%</w:t>
      </w:r>
      <w:r>
        <w:rPr>
          <w:rFonts w:ascii="Times New Roman" w:hAnsi="Times New Roman" w:eastAsia="宋体"/>
        </w:rPr>
        <w:t xml:space="preserve"> </w:t>
      </w:r>
      <w:r>
        <w:rPr>
          <w:rFonts w:hint="eastAsia" w:ascii="Times New Roman" w:hAnsi="Times New Roman" w:eastAsia="宋体"/>
        </w:rPr>
        <w:t xml:space="preserve">提升至</w:t>
      </w:r>
      <w:r>
        <w:rPr>
          <w:rFonts w:ascii="Times New Roman" w:hAnsi="Times New Roman" w:eastAsia="宋体"/>
        </w:rPr>
        <w:t xml:space="preserve"> </w:t>
      </w:r>
      <w:r>
        <w:rPr>
          <w:rStyle w:val="VerbatimChar"/>
          <w:rFonts w:ascii="Times New Roman" w:hAnsi="Times New Roman" w:eastAsia="宋体"/>
        </w:rPr>
        <w:t xml:space="preserve">68.6%</w:t>
      </w:r>
      <w:r>
        <w:rPr>
          <w:rFonts w:hint="eastAsia" w:ascii="Times New Roman" w:hAnsi="Times New Roman" w:eastAsia="宋体"/>
        </w:rPr>
        <w:t xml:space="preserve">，Evidence</w:t>
      </w:r>
      <w:r>
        <w:rPr>
          <w:rFonts w:ascii="Times New Roman" w:hAnsi="Times New Roman" w:eastAsia="宋体"/>
        </w:rPr>
        <w:t xml:space="preserve"> MRR </w:t>
      </w:r>
      <w:r>
        <w:rPr>
          <w:rFonts w:hint="eastAsia" w:ascii="Times New Roman" w:hAnsi="Times New Roman" w:eastAsia="宋体"/>
        </w:rPr>
        <w:t xml:space="preserve">从</w:t>
      </w:r>
      <w:r>
        <w:rPr>
          <w:rFonts w:ascii="Times New Roman" w:hAnsi="Times New Roman" w:eastAsia="宋体"/>
        </w:rPr>
        <w:t xml:space="preserve"> </w:t>
      </w:r>
      <w:r>
        <w:rPr>
          <w:rStyle w:val="VerbatimChar"/>
          <w:rFonts w:ascii="Times New Roman" w:hAnsi="Times New Roman" w:eastAsia="宋体"/>
        </w:rPr>
        <w:t xml:space="preserve">33.7%</w:t>
      </w:r>
      <w:r>
        <w:rPr>
          <w:rFonts w:ascii="Times New Roman" w:hAnsi="Times New Roman" w:eastAsia="宋体"/>
        </w:rPr>
        <w:t xml:space="preserve"> </w:t>
      </w:r>
      <w:r>
        <w:rPr>
          <w:rFonts w:hint="eastAsia" w:ascii="Times New Roman" w:hAnsi="Times New Roman" w:eastAsia="宋体"/>
        </w:rPr>
        <w:t xml:space="preserve">提升至</w:t>
      </w:r>
      <w:r>
        <w:rPr>
          <w:rFonts w:ascii="Times New Roman" w:hAnsi="Times New Roman" w:eastAsia="宋体"/>
        </w:rPr>
        <w:t xml:space="preserve"> </w:t>
      </w:r>
      <w:r>
        <w:rPr>
          <w:rStyle w:val="VerbatimChar"/>
          <w:rFonts w:ascii="Times New Roman" w:hAnsi="Times New Roman" w:eastAsia="宋体"/>
        </w:rPr>
        <w:t xml:space="preserve">67.6%</w:t>
      </w:r>
      <w:r>
        <w:rPr>
          <w:rFonts w:hint="eastAsia" w:ascii="Times New Roman" w:hAnsi="Times New Roman" w:eastAsia="宋体"/>
        </w:rPr>
        <w:t xml:space="preserve">，均达到基础</w:t>
      </w:r>
      <w:r>
        <w:rPr>
          <w:rFonts w:ascii="Times New Roman" w:hAnsi="Times New Roman" w:eastAsia="宋体"/>
        </w:rPr>
        <w:t xml:space="preserve"> dense </w:t>
      </w:r>
      <w:r>
        <w:rPr>
          <w:rFonts w:hint="eastAsia" w:ascii="Times New Roman" w:hAnsi="Times New Roman" w:eastAsia="宋体"/>
        </w:rPr>
        <w:t xml:space="preserve">检索约</w:t>
      </w:r>
      <w:r>
        <w:rPr>
          <w:rFonts w:ascii="Times New Roman" w:hAnsi="Times New Roman" w:eastAsia="宋体"/>
        </w:rPr>
        <w:t xml:space="preserve"> </w:t>
      </w:r>
      <w:r>
        <w:rPr>
          <w:rStyle w:val="VerbatimChar"/>
          <w:rFonts w:ascii="Times New Roman" w:hAnsi="Times New Roman" w:eastAsia="宋体"/>
        </w:rPr>
        <w:t xml:space="preserve">2.0x</w:t>
      </w:r>
      <w:r>
        <w:rPr>
          <w:rFonts w:ascii="Times New Roman" w:hAnsi="Times New Roman" w:eastAsia="宋体"/>
        </w:rPr>
        <w:t xml:space="preserve">。</w:t>
      </w:r>
    </w:p>
    <w:p>
      <w:pPr>
        <w:pStyle w:val="BodyText"/>
      </w:pPr>
      <w:r>
        <w:rPr>
          <w:rFonts w:hint="eastAsia" w:ascii="Times New Roman" w:hAnsi="Times New Roman" w:eastAsia="宋体"/>
        </w:rPr>
        <w:t xml:space="preserve">这说明系统已经在证据命中、证据排序和结果质量上形成了可量化优势。</w:t>
      </w:r>
    </w:p>
    <w:bookmarkEnd w:id="13"/>
    <w:bookmarkStart w:id="14" w:name="商业价值"/>
    <w:p>
      <w:pPr>
        <w:pStyle w:val="Heading2"/>
      </w:pPr>
      <w:r>
        <w:rPr>
          <w:rFonts w:hint="eastAsia" w:ascii="Times New Roman" w:hAnsi="Times New Roman" w:eastAsia="黑体"/>
          <w:b/>
        </w:rPr>
        <w:t xml:space="preserve">商业价值</w:t>
      </w:r>
    </w:p>
    <w:p>
      <w:pPr>
        <w:pStyle w:val="FirstParagraph"/>
      </w:pPr>
      <w:r>
        <w:rPr>
          <w:rFonts w:hint="eastAsia" w:ascii="Times New Roman" w:hAnsi="Times New Roman" w:eastAsia="宋体"/>
        </w:rPr>
        <w:t xml:space="preserve">对教师而言，</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减少资料整理、检索、排版和重复修改成本，让一次备课可以外化为多种教学成果。</w:t>
      </w:r>
    </w:p>
    <w:p>
      <w:pPr>
        <w:pStyle w:val="BodyText"/>
      </w:pPr>
      <w:r>
        <w:rPr>
          <w:rFonts w:hint="eastAsia" w:ascii="Times New Roman" w:hAnsi="Times New Roman" w:eastAsia="宋体"/>
        </w:rPr>
        <w:t xml:space="preserve">对学生而言，课程内容不再只是一次性文件，而可以形成持续更新、结构更清晰、形态更多样的学习材料。</w:t>
      </w:r>
    </w:p>
    <w:p>
      <w:pPr>
        <w:pStyle w:val="BodyText"/>
      </w:pPr>
      <w:r>
        <w:rPr>
          <w:rFonts w:hint="eastAsia" w:ascii="Times New Roman" w:hAnsi="Times New Roman" w:eastAsia="宋体"/>
        </w:rPr>
        <w:t xml:space="preserve">对学校和机构而言，</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的价值在于把分散的教师个人成果转化为可治理、可复用、可持续演化的课程数据库。</w:t>
      </w:r>
    </w:p>
    <w:p>
      <w:pPr>
        <w:pStyle w:val="BodyText"/>
      </w:pPr>
      <w:r>
        <w:rPr>
          <w:rFonts w:hint="eastAsia" w:ascii="Times New Roman" w:hAnsi="Times New Roman" w:eastAsia="宋体"/>
        </w:rPr>
        <w:t xml:space="preserve">更进一步看，</w:t>
      </w:r>
      <w:r>
        <w:rPr>
          <w:rStyle w:val="VerbatimChar"/>
          <w:rFonts w:ascii="Times New Roman" w:hAnsi="Times New Roman" w:eastAsia="宋体"/>
        </w:rPr>
        <w:t xml:space="preserve">Project / </w:t>
      </w:r>
      <w:r>
        <w:rPr>
          <w:rStyle w:val="VerbatimChar"/>
          <w:rFonts w:hint="eastAsia" w:ascii="Times New Roman" w:hAnsi="Times New Roman" w:eastAsia="宋体"/>
        </w:rPr>
        <w:t xml:space="preserve">课程库</w:t>
      </w:r>
      <w:r>
        <w:rPr>
          <w:rFonts w:ascii="Times New Roman" w:hAnsi="Times New Roman" w:eastAsia="宋体"/>
        </w:rPr>
        <w:t xml:space="preserve"> </w:t>
      </w:r>
      <w:r>
        <w:rPr>
          <w:rFonts w:hint="eastAsia" w:ascii="Times New Roman" w:hAnsi="Times New Roman" w:eastAsia="宋体"/>
        </w:rPr>
        <w:t xml:space="preserve">可以成为可引用、可授权、可外化、可演化的课程知识资产节点。创作者、学习者、教研组和机构围绕课程库形成不同权限关系，平台则可以在工具订阅、课程资产授权、学习者增值服务、机构私有化和长期智能网络之间形成商业飞轮。</w:t>
      </w:r>
    </w:p>
    <w:p>
      <w:pPr>
        <w:pStyle w:val="BodyText"/>
      </w:pPr>
      <w:r>
        <w:rPr>
          <w:rFonts w:hint="eastAsia" w:ascii="Times New Roman" w:hAnsi="Times New Roman" w:eastAsia="宋体"/>
        </w:rPr>
        <w:t xml:space="preserve">因此，本项目的商业价值不止于效率提升，而在于它具备从教师效率工具，走向课程知识资产平台，再走向</w:t>
      </w:r>
      <w:r>
        <w:rPr>
          <w:rFonts w:ascii="Times New Roman" w:hAnsi="Times New Roman" w:eastAsia="宋体"/>
        </w:rPr>
        <w:t xml:space="preserve"> AI </w:t>
      </w:r>
      <w:r>
        <w:rPr>
          <w:rFonts w:hint="eastAsia" w:ascii="Times New Roman" w:hAnsi="Times New Roman" w:eastAsia="宋体"/>
        </w:rPr>
        <w:t xml:space="preserve">原生个性化学习基础设施的自然路径。</w:t>
      </w:r>
    </w:p>
    <w:bookmarkEnd w:id="14"/>
    <w:bookmarkStart w:id="15" w:name="执行摘要结论"/>
    <w:p>
      <w:pPr>
        <w:pStyle w:val="Heading2"/>
      </w:pPr>
      <w:r>
        <w:rPr>
          <w:rFonts w:hint="eastAsia" w:ascii="Times New Roman" w:hAnsi="Times New Roman" w:eastAsia="黑体"/>
          <w:b/>
        </w:rPr>
        <w:t xml:space="preserve">执行摘要结论</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的真正竞争力，不在于单次演示中生成一份看起来不错的课件，而在于它已经把教学内容生产、知识状态管理、检索增强、标准交付、多模态外化和后续回流组织成了一套统一系统。</w:t>
      </w:r>
    </w:p>
    <w:p>
      <w:pPr>
        <w:pStyle w:val="BodyText"/>
      </w:pPr>
      <w:r>
        <w:rPr>
          <w:rFonts w:hint="eastAsia" w:ascii="Times New Roman" w:hAnsi="Times New Roman" w:eastAsia="宋体"/>
        </w:rPr>
        <w:t xml:space="preserve">因此，本项目是一套面向真实教育场景、具备长期交付价值、平台生态潜力和持续演化能力的商业级课程知识空间解决方案。它建设的，是一层能够持续放大创作者价值、学习者价值和组织价值的长期教育内容底座。</w:t>
      </w:r>
    </w:p>
    <w:p>
      <w:pPr>
        <w:pStyle w:val="BodyText"/>
      </w:pPr>
      <w:r>
        <w:rPr>
          <w:rFonts w:hint="eastAsia" w:ascii="Times New Roman" w:hAnsi="Times New Roman" w:eastAsia="宋体"/>
        </w:rPr>
        <w:t xml:space="preserve">从这个意义上说，</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值得继续被认真评估，因为它已经把“生成、沉淀、交付、复用”从几件彼此分离的动作，组织成了一套开始成立的长期系统。</w:t>
      </w:r>
    </w:p>
    <w:p>
      <w:pPr>
        <w:pStyle w:val="BodyText"/>
        <w:ind w:firstLine="0"/>
      </w:pPr>
      <w:r>
        <w:br w:type="page"/>
      </w:r>
    </w:p>
    <w:bookmarkEnd w:id="15"/>
    <w:bookmarkEnd w:id="16"/>
    <w:bookmarkStart w:id="30" w:name="Xafe0de67980f26846d58c6c379a7f911c1325f3"/>
    <w:p>
      <w:pPr>
        <w:pStyle w:val="Heading1"/>
      </w:pPr>
      <w:r>
        <w:rPr>
          <w:rFonts w:ascii="Times New Roman" w:hAnsi="Times New Roman" w:eastAsia="黑体"/>
          <w:b/>
        </w:rPr>
        <w:t xml:space="preserve">1. </w:t>
      </w:r>
      <w:r>
        <w:rPr>
          <w:rFonts w:hint="eastAsia" w:ascii="Times New Roman" w:hAnsi="Times New Roman" w:eastAsia="黑体"/>
          <w:b/>
        </w:rPr>
        <w:t xml:space="preserve">前言与项目综述</w:t>
      </w:r>
    </w:p>
    <w:bookmarkStart w:id="17" w:name="Xf37f26906dc3b85be432e83a60052066ea8a614"/>
    <w:p>
      <w:pPr>
        <w:pStyle w:val="Heading2"/>
      </w:pPr>
      <w:r>
        <w:rPr>
          <w:rFonts w:ascii="Times New Roman" w:hAnsi="Times New Roman" w:eastAsia="黑体"/>
          <w:b/>
        </w:rPr>
        <w:t xml:space="preserve">1.1 </w:t>
      </w:r>
      <w:r>
        <w:rPr>
          <w:rFonts w:hint="eastAsia" w:ascii="Times New Roman" w:hAnsi="Times New Roman" w:eastAsia="黑体"/>
          <w:b/>
        </w:rPr>
        <w:t xml:space="preserve">项目背景</w:t>
      </w:r>
    </w:p>
    <w:p>
      <w:pPr>
        <w:pStyle w:val="FirstParagraph"/>
      </w:pPr>
      <w:r>
        <w:rPr>
          <w:rFonts w:hint="eastAsia" w:ascii="Times New Roman" w:hAnsi="Times New Roman" w:eastAsia="宋体"/>
        </w:rPr>
        <w:t xml:space="preserve">过去几年，教育数字化的主问题常被理解为“如何更快地产出内容”。但随着大模型和自动化工具普及，这个问题正在迅速失去稀缺性。当前真正决定系统上限的，已经不再是谁能更快生成一份课件，而是谁能把资料、教学意图、生成过程、交付结果和后续复用组织成可持续增长的课程资产。</w:t>
      </w:r>
    </w:p>
    <w:p>
      <w:pPr>
        <w:pStyle w:val="BodyText"/>
      </w:pPr>
      <w:r>
        <w:rPr>
          <w:rFonts w:hint="eastAsia" w:ascii="Times New Roman" w:hAnsi="Times New Roman" w:eastAsia="宋体"/>
        </w:rPr>
        <w:t xml:space="preserve">这恰恰是大多数现有方案最薄弱的地方。它们可以帮助教师更快得到一个初稿，却很难把旧课件、文档资料、图片素材、视频片段、课堂经验和教研记录统一纳入同一系统主线；也很难让修改过程可追踪、让成果可回流、让一门课程从一次性交付升级为长期知识空间。</w:t>
      </w:r>
    </w:p>
    <w:p>
      <w:pPr>
        <w:pStyle w:val="BodyText"/>
      </w:pPr>
      <w:r>
        <w:rPr>
          <w:rFonts w:hint="eastAsia" w:ascii="Times New Roman" w:hAnsi="Times New Roman" w:eastAsia="宋体"/>
        </w:rPr>
        <w:t xml:space="preserve">当前教育数字化真正稀缺的，是一套能够同时成立内容生产、知识沉淀和标准交付的系统。</w:t>
      </w:r>
    </w:p>
    <w:p>
      <w:pPr>
        <w:pStyle w:val="BodyText"/>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正是在这个判断上建立的。它把教学内容生产这件事，从文件生产逻辑提升为知识空间逻辑。</w:t>
      </w:r>
    </w:p>
    <w:bookmarkEnd w:id="17"/>
    <w:bookmarkStart w:id="18" w:name="X8d78b14fe4ef4de12176621af842e54a4d2feaf"/>
    <w:p>
      <w:pPr>
        <w:pStyle w:val="Heading2"/>
      </w:pPr>
      <w:r>
        <w:rPr>
          <w:rFonts w:ascii="Times New Roman" w:hAnsi="Times New Roman" w:eastAsia="黑体"/>
          <w:b/>
        </w:rPr>
        <w:t xml:space="preserve">1.2 </w:t>
      </w:r>
      <w:r>
        <w:rPr>
          <w:rFonts w:hint="eastAsia" w:ascii="Times New Roman" w:hAnsi="Times New Roman" w:eastAsia="黑体"/>
          <w:b/>
        </w:rPr>
        <w:t xml:space="preserve">项目定位</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是一套面向教学场景的课程知识空间系统。</w:t>
      </w:r>
    </w:p>
    <w:p>
      <w:pPr>
        <w:pStyle w:val="BodyText"/>
      </w:pPr>
      <w:r>
        <w:rPr>
          <w:rFonts w:hint="eastAsia" w:ascii="Times New Roman" w:hAnsi="Times New Roman" w:eastAsia="宋体"/>
        </w:rPr>
        <w:t xml:space="preserve">这一定义最重要的地方，在于它重新定义了系统维护的对象。</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维护的核心，是可沉淀、可引用、可演化的课程知识空间。</w:t>
      </w:r>
      <w:r>
        <w:rPr>
          <w:rStyle w:val="VerbatimChar"/>
          <w:rFonts w:ascii="Times New Roman" w:hAnsi="Times New Roman" w:eastAsia="宋体"/>
        </w:rPr>
        <w:t xml:space="preserve">PPT</w:t>
      </w:r>
      <w:r>
        <w:rPr>
          <w:rFonts w:hint="eastAsia" w:ascii="Times New Roman" w:hAnsi="Times New Roman" w:eastAsia="宋体"/>
        </w:rPr>
        <w:t xml:space="preserve">、教案、导图、动画、互动内容、说课助手和学情预演，都只是同一知识空间在不同场景下的按需外化结果。</w:t>
      </w:r>
    </w:p>
    <w:p>
      <w:pPr>
        <w:pStyle w:val="BodyText"/>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回答的，是另一类更有长期价值的问题：</w:t>
      </w:r>
    </w:p>
    <w:p>
      <w:pPr>
        <w:pStyle w:val="Compact"/>
        <w:numPr>
          <w:ilvl w:val="0"/>
          <w:numId w:val="1003"/>
        </w:numPr>
      </w:pPr>
      <w:r>
        <w:rPr>
          <w:rFonts w:hint="eastAsia" w:ascii="Times New Roman" w:hAnsi="Times New Roman" w:eastAsia="宋体"/>
        </w:rPr>
        <w:t xml:space="preserve">教师的一次备课，能不能同时完成内容生产与知识沉淀；</w:t>
      </w:r>
    </w:p>
    <w:p>
      <w:pPr>
        <w:pStyle w:val="Compact"/>
        <w:numPr>
          <w:ilvl w:val="0"/>
          <w:numId w:val="1003"/>
        </w:numPr>
      </w:pPr>
      <w:r>
        <w:rPr>
          <w:rFonts w:hint="eastAsia" w:ascii="Times New Roman" w:hAnsi="Times New Roman" w:eastAsia="宋体"/>
        </w:rPr>
        <w:t xml:space="preserve">一次生成的结果，能不能成为后续复用、修改、引用和协作的正式基础；</w:t>
      </w:r>
    </w:p>
    <w:p>
      <w:pPr>
        <w:pStyle w:val="Compact"/>
        <w:numPr>
          <w:ilvl w:val="0"/>
          <w:numId w:val="1003"/>
        </w:numPr>
      </w:pPr>
      <w:r>
        <w:rPr>
          <w:rFonts w:hint="eastAsia" w:ascii="Times New Roman" w:hAnsi="Times New Roman" w:eastAsia="宋体"/>
        </w:rPr>
        <w:t xml:space="preserve">一门课程，能不能从一堆文件和一次次临时操作，升级为可持续演化的课程资产。</w:t>
      </w:r>
    </w:p>
    <w:p>
      <w:pPr>
        <w:pStyle w:val="FirstParagraph"/>
      </w:pPr>
      <w:r>
        <w:rPr>
          <w:rFonts w:hint="eastAsia" w:ascii="Times New Roman" w:hAnsi="Times New Roman" w:eastAsia="宋体"/>
        </w:rPr>
        <w:t xml:space="preserve">更重要的是，这套判断已经不再停留在概念设计。当前系统已经形成</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多模态内容工坊、</w:t>
      </w:r>
      <w:r>
        <w:rPr>
          <w:rStyle w:val="VerbatimChar"/>
          <w:rFonts w:ascii="Times New Roman" w:hAnsi="Times New Roman" w:eastAsia="宋体"/>
        </w:rPr>
        <w:t xml:space="preserve">Session -&gt; Diego -&gt; Pagevra -&gt; Ourograph</w:t>
      </w:r>
      <w:r>
        <w:rPr>
          <w:rFonts w:ascii="Times New Roman" w:hAnsi="Times New Roman" w:eastAsia="宋体"/>
        </w:rPr>
        <w:t xml:space="preserve"> </w:t>
      </w:r>
      <w:r>
        <w:rPr>
          <w:rFonts w:hint="eastAsia" w:ascii="Times New Roman" w:hAnsi="Times New Roman" w:eastAsia="宋体"/>
        </w:rPr>
        <w:t xml:space="preserve">主链，以及具备正式评估结果支撑的检索增强能力，系统已经进入成型阶段。</w:t>
      </w:r>
    </w:p>
    <w:p>
      <w:pPr>
        <w:pStyle w:val="BodyText"/>
      </w:pPr>
      <w:r>
        <w:rPr>
          <w:rFonts w:hint="eastAsia" w:ascii="Times New Roman" w:hAnsi="Times New Roman" w:eastAsia="宋体"/>
        </w:rPr>
        <w:t xml:space="preserve">它的系统总纲可以概括为三句话：</w:t>
      </w:r>
    </w:p>
    <w:p>
      <w:pPr>
        <w:pStyle w:val="Compact"/>
        <w:numPr>
          <w:ilvl w:val="0"/>
          <w:numId w:val="1004"/>
        </w:numPr>
      </w:pPr>
      <w:r>
        <w:rPr>
          <w:rStyle w:val="VerbatimChar"/>
          <w:rFonts w:hint="eastAsia" w:ascii="Times New Roman" w:hAnsi="Times New Roman" w:eastAsia="宋体"/>
        </w:rPr>
        <w:t xml:space="preserve">生产即沉淀，沉淀即交付。</w:t>
      </w:r>
    </w:p>
    <w:p>
      <w:pPr>
        <w:pStyle w:val="Compact"/>
        <w:numPr>
          <w:ilvl w:val="0"/>
          <w:numId w:val="1004"/>
        </w:numPr>
      </w:pPr>
      <w:r>
        <w:rPr>
          <w:rStyle w:val="VerbatimChar"/>
          <w:rFonts w:hint="eastAsia" w:ascii="Times New Roman" w:hAnsi="Times New Roman" w:eastAsia="宋体"/>
        </w:rPr>
        <w:t xml:space="preserve">系统本体是库与引用关系。</w:t>
      </w:r>
    </w:p>
    <w:p>
      <w:pPr>
        <w:pStyle w:val="Compact"/>
        <w:numPr>
          <w:ilvl w:val="0"/>
          <w:numId w:val="1004"/>
        </w:numPr>
      </w:pPr>
      <w:r>
        <w:rPr>
          <w:rStyle w:val="VerbatimChar"/>
          <w:rFonts w:hint="eastAsia" w:ascii="Times New Roman" w:hAnsi="Times New Roman" w:eastAsia="宋体"/>
        </w:rPr>
        <w:t xml:space="preserve">PPT、教案、导图、动画与互动内容，都只是知识空间的按需外化结果。</w:t>
      </w:r>
    </w:p>
    <w:p>
      <w:pPr>
        <w:pStyle w:val="FirstParagraph"/>
      </w:pPr>
      <w:r>
        <w:rPr>
          <w:rFonts w:hint="eastAsia" w:ascii="Times New Roman" w:hAnsi="Times New Roman" w:eastAsia="宋体"/>
        </w:rPr>
        <w:t xml:space="preserve">从产品角度看，它是教师的课程知识工作台和</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多模态内容工坊；从架构角度看，它是</w:t>
      </w:r>
      <w:r>
        <w:rPr>
          <w:rFonts w:ascii="Times New Roman" w:hAnsi="Times New Roman" w:eastAsia="宋体"/>
        </w:rPr>
        <w:t xml:space="preserve"> workflow shell / orchestration kernel / contract </w:t>
      </w:r>
      <w:r>
        <w:rPr>
          <w:rFonts w:hint="eastAsia" w:ascii="Times New Roman" w:hAnsi="Times New Roman" w:eastAsia="宋体"/>
        </w:rPr>
        <w:t xml:space="preserve">surface；从商业角度看，它是一套围绕课程知识资产网络展开的平台型系统方案。</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的目标，是形成一套值得长期积累、长期复用、长期经营的教育内容底座。</w:t>
      </w:r>
    </w:p>
    <w:bookmarkEnd w:id="18"/>
    <w:bookmarkStart w:id="23" w:name="Xb40dbc64473fce2bcbde706900250c40a5be1bb"/>
    <w:p>
      <w:pPr>
        <w:pStyle w:val="Heading2"/>
      </w:pPr>
      <w:r>
        <w:rPr>
          <w:rFonts w:ascii="Times New Roman" w:hAnsi="Times New Roman" w:eastAsia="黑体"/>
          <w:b/>
        </w:rPr>
        <w:t xml:space="preserve">1.3 </w:t>
      </w:r>
      <w:r>
        <w:rPr>
          <w:rFonts w:hint="eastAsia" w:ascii="Times New Roman" w:hAnsi="Times New Roman" w:eastAsia="黑体"/>
          <w:b/>
        </w:rPr>
        <w:t xml:space="preserve">要解决的根本问题</w:t>
      </w:r>
    </w:p>
    <w:p>
      <w:pPr>
        <w:pStyle w:val="FirstParagraph"/>
      </w:pPr>
      <w:r>
        <w:rPr>
          <w:rFonts w:hint="eastAsia" w:ascii="Times New Roman" w:hAnsi="Times New Roman" w:eastAsia="宋体"/>
        </w:rPr>
        <w:t xml:space="preserve">项目要解决的，是四类决定系统上限的根本问题。</w:t>
      </w:r>
    </w:p>
    <w:bookmarkStart w:id="19" w:name="Xabb931a0caaf396ed8ec3ef537f6b3e9f976e8c"/>
    <w:p>
      <w:pPr>
        <w:pStyle w:val="Heading3"/>
      </w:pPr>
      <w:r>
        <w:rPr>
          <w:rFonts w:ascii="Times New Roman" w:hAnsi="Times New Roman" w:eastAsia="黑体"/>
          <w:b/>
        </w:rPr>
        <w:t xml:space="preserve">1.3.1 </w:t>
      </w:r>
      <w:r>
        <w:rPr>
          <w:rFonts w:hint="eastAsia" w:ascii="Times New Roman" w:hAnsi="Times New Roman" w:eastAsia="黑体"/>
          <w:b/>
        </w:rPr>
        <w:t xml:space="preserve">工作链路割裂</w:t>
      </w:r>
    </w:p>
    <w:p>
      <w:pPr>
        <w:pStyle w:val="FirstParagraph"/>
      </w:pPr>
      <w:r>
        <w:rPr>
          <w:rFonts w:hint="eastAsia" w:ascii="Times New Roman" w:hAnsi="Times New Roman" w:eastAsia="宋体"/>
        </w:rPr>
        <w:t xml:space="preserve">教师备课过程中，资料整理、内容编排、课件制作、教案撰写、课堂互动设计和后续分享通常分散在不同工具里，导致时间消耗大、复用率低。</w:t>
      </w:r>
    </w:p>
    <w:bookmarkEnd w:id="19"/>
    <w:bookmarkStart w:id="20" w:name="X6c3ec6b3abb80ec1894f246c04484f1adb8740d"/>
    <w:p>
      <w:pPr>
        <w:pStyle w:val="Heading3"/>
      </w:pPr>
      <w:r>
        <w:rPr>
          <w:rFonts w:ascii="Times New Roman" w:hAnsi="Times New Roman" w:eastAsia="黑体"/>
          <w:b/>
        </w:rPr>
        <w:t xml:space="preserve">1.3.2 </w:t>
      </w:r>
      <w:r>
        <w:rPr>
          <w:rFonts w:hint="eastAsia" w:ascii="Times New Roman" w:hAnsi="Times New Roman" w:eastAsia="黑体"/>
          <w:b/>
        </w:rPr>
        <w:t xml:space="preserve">生成过程不可控</w:t>
      </w:r>
    </w:p>
    <w:p>
      <w:pPr>
        <w:pStyle w:val="FirstParagraph"/>
      </w:pPr>
      <w:r>
        <w:rPr>
          <w:rFonts w:hint="eastAsia" w:ascii="Times New Roman" w:hAnsi="Times New Roman" w:eastAsia="宋体"/>
        </w:rPr>
        <w:t xml:space="preserve">普通生成工具往往只响应一次性指令，无法稳定承接课程目标、课堂结构、重点难点和教师多轮修改意见。</w:t>
      </w:r>
    </w:p>
    <w:bookmarkEnd w:id="20"/>
    <w:bookmarkStart w:id="21" w:name="Xa82ba79c7ea5185266a1b1b6131198080e2e144"/>
    <w:p>
      <w:pPr>
        <w:pStyle w:val="Heading3"/>
      </w:pPr>
      <w:r>
        <w:rPr>
          <w:rFonts w:ascii="Times New Roman" w:hAnsi="Times New Roman" w:eastAsia="黑体"/>
          <w:b/>
        </w:rPr>
        <w:t xml:space="preserve">1.3.3 </w:t>
      </w:r>
      <w:r>
        <w:rPr>
          <w:rFonts w:hint="eastAsia" w:ascii="Times New Roman" w:hAnsi="Times New Roman" w:eastAsia="黑体"/>
          <w:b/>
        </w:rPr>
        <w:t xml:space="preserve">资料无法真正进入主链</w:t>
      </w:r>
    </w:p>
    <w:p>
      <w:pPr>
        <w:pStyle w:val="FirstParagraph"/>
      </w:pPr>
      <w:r>
        <w:rPr>
          <w:rFonts w:hint="eastAsia" w:ascii="Times New Roman" w:hAnsi="Times New Roman" w:eastAsia="宋体"/>
        </w:rPr>
        <w:t xml:space="preserve">很多系统虽然支持上传资料，但资料只是作为附件存在，难以进入检索增强、证据组织和生成闭环。</w:t>
      </w:r>
    </w:p>
    <w:bookmarkEnd w:id="21"/>
    <w:bookmarkStart w:id="22" w:name="X546a31670f0ec6ec3c2fc0cc3d18eca538c345d"/>
    <w:p>
      <w:pPr>
        <w:pStyle w:val="Heading3"/>
      </w:pPr>
      <w:r>
        <w:rPr>
          <w:rFonts w:ascii="Times New Roman" w:hAnsi="Times New Roman" w:eastAsia="黑体"/>
          <w:b/>
        </w:rPr>
        <w:t xml:space="preserve">1.3.4 </w:t>
      </w:r>
      <w:r>
        <w:rPr>
          <w:rFonts w:hint="eastAsia" w:ascii="Times New Roman" w:hAnsi="Times New Roman" w:eastAsia="黑体"/>
          <w:b/>
        </w:rPr>
        <w:t xml:space="preserve">成果无法沉淀为资产</w:t>
      </w:r>
    </w:p>
    <w:p>
      <w:pPr>
        <w:pStyle w:val="FirstParagraph"/>
      </w:pPr>
      <w:r>
        <w:rPr>
          <w:rFonts w:hint="eastAsia" w:ascii="Times New Roman" w:hAnsi="Times New Roman" w:eastAsia="宋体"/>
        </w:rPr>
        <w:t xml:space="preserve">多数系统输出的是静态文件，导出后就与系统失联，无法继续被引用、更新、复用和版本化管理。</w:t>
      </w:r>
    </w:p>
    <w:p>
      <w:pPr>
        <w:pStyle w:val="BodyText"/>
      </w:pPr>
      <w:r>
        <w:rPr>
          <w:rFonts w:hint="eastAsia" w:ascii="Times New Roman" w:hAnsi="Times New Roman" w:eastAsia="宋体"/>
        </w:rPr>
        <w:t xml:space="preserve">这四类问题表面上分散，实则指向同一个结构性缺口：教学内容生产仍然被当作文件生成问题，而不是知识空间建设问题。只要这个判断不改变，工具会越来越多，真正可持续积累的系统却仍然稀缺。</w:t>
      </w:r>
    </w:p>
    <w:bookmarkEnd w:id="22"/>
    <w:bookmarkEnd w:id="23"/>
    <w:bookmarkStart w:id="24" w:name="Xb1ee08a05b06e3101b9b9d8cea82aba8ef6c2ae"/>
    <w:p>
      <w:pPr>
        <w:pStyle w:val="Heading2"/>
      </w:pPr>
      <w:r>
        <w:rPr>
          <w:rFonts w:ascii="Times New Roman" w:hAnsi="Times New Roman" w:eastAsia="黑体"/>
          <w:b/>
        </w:rPr>
        <w:t xml:space="preserve">1.4 </w:t>
      </w:r>
      <w:r>
        <w:rPr>
          <w:rFonts w:hint="eastAsia" w:ascii="Times New Roman" w:hAnsi="Times New Roman" w:eastAsia="黑体"/>
          <w:b/>
        </w:rPr>
        <w:t xml:space="preserve">系统回答</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用一条统一主链回答这些问题：</w:t>
      </w:r>
    </w:p>
    <w:p>
      <w:pPr>
        <w:pStyle w:val="BodyText"/>
      </w:pPr>
      <w:r>
        <w:rPr>
          <w:rStyle w:val="VerbatimChar"/>
          <w:rFonts w:hint="eastAsia" w:ascii="Times New Roman" w:hAnsi="Times New Roman" w:eastAsia="宋体"/>
        </w:rPr>
        <w:t xml:space="preserve">资料进入</w:t>
      </w:r>
      <w:r>
        <w:rPr>
          <w:rStyle w:val="VerbatimChar"/>
          <w:rFonts w:ascii="Times New Roman" w:hAnsi="Times New Roman" w:eastAsia="宋体"/>
        </w:rPr>
        <w:t xml:space="preserve"> -&gt; </w:t>
      </w:r>
      <w:r>
        <w:rPr>
          <w:rStyle w:val="VerbatimChar"/>
          <w:rFonts w:hint="eastAsia" w:ascii="Times New Roman" w:hAnsi="Times New Roman" w:eastAsia="宋体"/>
        </w:rPr>
        <w:t xml:space="preserve">检索增强与证据组织</w:t>
      </w:r>
      <w:r>
        <w:rPr>
          <w:rStyle w:val="VerbatimChar"/>
          <w:rFonts w:ascii="Times New Roman" w:hAnsi="Times New Roman" w:eastAsia="宋体"/>
        </w:rPr>
        <w:t xml:space="preserve"> -&gt; </w:t>
      </w:r>
      <w:r>
        <w:rPr>
          <w:rStyle w:val="VerbatimChar"/>
          <w:rFonts w:hint="eastAsia" w:ascii="Times New Roman" w:hAnsi="Times New Roman" w:eastAsia="宋体"/>
        </w:rPr>
        <w:t xml:space="preserve">会话化生成</w:t>
      </w:r>
      <w:r>
        <w:rPr>
          <w:rStyle w:val="VerbatimChar"/>
          <w:rFonts w:ascii="Times New Roman" w:hAnsi="Times New Roman" w:eastAsia="宋体"/>
        </w:rPr>
        <w:t xml:space="preserve"> -&gt; Studio </w:t>
      </w:r>
      <w:r>
        <w:rPr>
          <w:rStyle w:val="VerbatimChar"/>
          <w:rFonts w:hint="eastAsia" w:ascii="Times New Roman" w:hAnsi="Times New Roman" w:eastAsia="宋体"/>
        </w:rPr>
        <w:t xml:space="preserve">预览修改</w:t>
      </w:r>
      <w:r>
        <w:rPr>
          <w:rStyle w:val="VerbatimChar"/>
          <w:rFonts w:ascii="Times New Roman" w:hAnsi="Times New Roman" w:eastAsia="宋体"/>
        </w:rPr>
        <w:t xml:space="preserve"> -&gt; </w:t>
      </w:r>
      <w:r>
        <w:rPr>
          <w:rStyle w:val="VerbatimChar"/>
          <w:rFonts w:hint="eastAsia" w:ascii="Times New Roman" w:hAnsi="Times New Roman" w:eastAsia="宋体"/>
        </w:rPr>
        <w:t xml:space="preserve">标准导出与多模态外化</w:t>
      </w:r>
      <w:r>
        <w:rPr>
          <w:rStyle w:val="VerbatimChar"/>
          <w:rFonts w:ascii="Times New Roman" w:hAnsi="Times New Roman" w:eastAsia="宋体"/>
        </w:rPr>
        <w:t xml:space="preserve"> -&gt; </w:t>
      </w:r>
      <w:r>
        <w:rPr>
          <w:rStyle w:val="VerbatimChar"/>
          <w:rFonts w:hint="eastAsia" w:ascii="Times New Roman" w:hAnsi="Times New Roman" w:eastAsia="宋体"/>
        </w:rPr>
        <w:t xml:space="preserve">正式知识状态沉淀</w:t>
      </w:r>
      <w:r>
        <w:rPr>
          <w:rStyle w:val="VerbatimChar"/>
          <w:rFonts w:ascii="Times New Roman" w:hAnsi="Times New Roman" w:eastAsia="宋体"/>
        </w:rPr>
        <w:t xml:space="preserve"> -&gt; </w:t>
      </w:r>
      <w:r>
        <w:rPr>
          <w:rStyle w:val="VerbatimChar"/>
          <w:rFonts w:hint="eastAsia" w:ascii="Times New Roman" w:hAnsi="Times New Roman" w:eastAsia="宋体"/>
        </w:rPr>
        <w:t xml:space="preserve">后续复用与持续演化</w:t>
      </w:r>
    </w:p>
    <w:p>
      <w:pPr>
        <w:pStyle w:val="BodyText"/>
      </w:pPr>
      <w:r>
        <w:rPr>
          <w:rFonts w:hint="eastAsia" w:ascii="Times New Roman" w:hAnsi="Times New Roman" w:eastAsia="宋体"/>
        </w:rPr>
        <w:t xml:space="preserve">在这条主线中：</w:t>
      </w:r>
    </w:p>
    <w:p>
      <w:pPr>
        <w:pStyle w:val="Compact"/>
        <w:numPr>
          <w:ilvl w:val="0"/>
          <w:numId w:val="1005"/>
        </w:numPr>
      </w:pPr>
      <w:r>
        <w:rPr>
          <w:rStyle w:val="VerbatimChar"/>
          <w:rFonts w:ascii="Times New Roman" w:hAnsi="Times New Roman" w:eastAsia="宋体"/>
        </w:rPr>
        <w:t xml:space="preserve">Project</w:t>
      </w:r>
      <w:r>
        <w:rPr>
          <w:rFonts w:ascii="Times New Roman" w:hAnsi="Times New Roman" w:eastAsia="宋体"/>
        </w:rPr>
        <w:t xml:space="preserve"> </w:t>
      </w:r>
      <w:r>
        <w:rPr>
          <w:rFonts w:hint="eastAsia" w:ascii="Times New Roman" w:hAnsi="Times New Roman" w:eastAsia="宋体"/>
        </w:rPr>
        <w:t xml:space="preserve">是长期课程知识空间；</w:t>
      </w:r>
    </w:p>
    <w:p>
      <w:pPr>
        <w:pStyle w:val="Compact"/>
        <w:numPr>
          <w:ilvl w:val="0"/>
          <w:numId w:val="1005"/>
        </w:numPr>
      </w:pP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是一次真实工作的局部展开；</w:t>
      </w:r>
    </w:p>
    <w:p>
      <w:pPr>
        <w:pStyle w:val="Compact"/>
        <w:numPr>
          <w:ilvl w:val="0"/>
          <w:numId w:val="1005"/>
        </w:numPr>
      </w:pPr>
      <w:r>
        <w:rPr>
          <w:rStyle w:val="VerbatimChar"/>
          <w:rFonts w:ascii="Times New Roman" w:hAnsi="Times New Roman" w:eastAsia="宋体"/>
        </w:rPr>
        <w:t xml:space="preserve">Artifact</w:t>
      </w:r>
      <w:r>
        <w:rPr>
          <w:rFonts w:ascii="Times New Roman" w:hAnsi="Times New Roman" w:eastAsia="宋体"/>
        </w:rPr>
        <w:t xml:space="preserve"> </w:t>
      </w:r>
      <w:r>
        <w:rPr>
          <w:rFonts w:hint="eastAsia" w:ascii="Times New Roman" w:hAnsi="Times New Roman" w:eastAsia="宋体"/>
        </w:rPr>
        <w:t xml:space="preserve">是按需外化结果；</w:t>
      </w:r>
    </w:p>
    <w:p>
      <w:pPr>
        <w:pStyle w:val="Compact"/>
        <w:numPr>
          <w:ilvl w:val="0"/>
          <w:numId w:val="1005"/>
        </w:numPr>
      </w:pPr>
      <w:r>
        <w:rPr>
          <w:rStyle w:val="VerbatimChar"/>
          <w:rFonts w:ascii="Times New Roman" w:hAnsi="Times New Roman" w:eastAsia="宋体"/>
        </w:rPr>
        <w:t xml:space="preserve">Version</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w:r>
        <w:rPr>
          <w:rStyle w:val="VerbatimChar"/>
          <w:rFonts w:ascii="Times New Roman" w:hAnsi="Times New Roman" w:eastAsia="宋体"/>
        </w:rPr>
        <w:t xml:space="preserve">CandidateChange</w:t>
      </w:r>
      <w:r>
        <w:rPr>
          <w:rFonts w:ascii="Times New Roman" w:hAnsi="Times New Roman" w:eastAsia="宋体"/>
        </w:rPr>
        <w:t xml:space="preserve"> </w:t>
      </w:r>
      <w:r>
        <w:rPr>
          <w:rFonts w:hint="eastAsia" w:ascii="Times New Roman" w:hAnsi="Times New Roman" w:eastAsia="宋体"/>
        </w:rPr>
        <w:t xml:space="preserve">让正式状态与后续演化可控；</w:t>
      </w:r>
    </w:p>
    <w:p>
      <w:pPr>
        <w:pStyle w:val="Compact"/>
        <w:numPr>
          <w:ilvl w:val="0"/>
          <w:numId w:val="1005"/>
        </w:numPr>
      </w:pPr>
      <w:r>
        <w:rPr>
          <w:rStyle w:val="VerbatimChar"/>
          <w:rFonts w:ascii="Times New Roman" w:hAnsi="Times New Roman" w:eastAsia="宋体"/>
        </w:rPr>
        <w:t xml:space="preserve">Reference</w:t>
      </w:r>
      <w:r>
        <w:rPr>
          <w:rFonts w:ascii="Times New Roman" w:hAnsi="Times New Roman" w:eastAsia="宋体"/>
        </w:rPr>
        <w:t xml:space="preserve"> </w:t>
      </w:r>
      <w:r>
        <w:rPr>
          <w:rFonts w:hint="eastAsia" w:ascii="Times New Roman" w:hAnsi="Times New Roman" w:eastAsia="宋体"/>
        </w:rPr>
        <w:t xml:space="preserve">让不同课程空间形成知识网络；</w:t>
      </w:r>
    </w:p>
    <w:p>
      <w:pPr>
        <w:pStyle w:val="Compact"/>
        <w:numPr>
          <w:ilvl w:val="0"/>
          <w:numId w:val="1005"/>
        </w:numPr>
      </w:pPr>
      <w:r>
        <w:rPr>
          <w:rStyle w:val="VerbatimChar"/>
          <w:rFonts w:ascii="Times New Roman" w:hAnsi="Times New Roman" w:eastAsia="宋体"/>
        </w:rPr>
        <w:t xml:space="preserve">Member</w:t>
      </w:r>
      <w:r>
        <w:rPr>
          <w:rFonts w:ascii="Times New Roman" w:hAnsi="Times New Roman" w:eastAsia="宋体"/>
        </w:rPr>
        <w:t xml:space="preserve"> </w:t>
      </w:r>
      <w:r>
        <w:rPr>
          <w:rFonts w:hint="eastAsia" w:ascii="Times New Roman" w:hAnsi="Times New Roman" w:eastAsia="宋体"/>
        </w:rPr>
        <w:t xml:space="preserve">支撑协作和组织治理边界。</w:t>
      </w:r>
    </w:p>
    <w:p>
      <w:pPr>
        <w:pStyle w:val="FirstParagraph"/>
      </w:pPr>
      <w:r>
        <w:rPr>
          <w:rFonts w:hint="eastAsia" w:ascii="Times New Roman" w:hAnsi="Times New Roman" w:eastAsia="宋体"/>
        </w:rPr>
        <w:t xml:space="preserve">因此，系统维护的核心不只是课件文件，而是课程知识空间本身。这也是后续第</w:t>
      </w:r>
      <w:r>
        <w:rPr>
          <w:rFonts w:ascii="Times New Roman" w:hAnsi="Times New Roman" w:eastAsia="宋体"/>
        </w:rPr>
        <w:t xml:space="preserve"> 4 </w:t>
      </w:r>
      <w:r>
        <w:rPr>
          <w:rFonts w:hint="eastAsia" w:ascii="Times New Roman" w:hAnsi="Times New Roman" w:eastAsia="宋体"/>
        </w:rPr>
        <w:t xml:space="preserve">章到第</w:t>
      </w:r>
      <w:r>
        <w:rPr>
          <w:rFonts w:ascii="Times New Roman" w:hAnsi="Times New Roman" w:eastAsia="宋体"/>
        </w:rPr>
        <w:t xml:space="preserve"> 8 </w:t>
      </w:r>
      <w:r>
        <w:rPr>
          <w:rFonts w:hint="eastAsia" w:ascii="Times New Roman" w:hAnsi="Times New Roman" w:eastAsia="宋体"/>
        </w:rPr>
        <w:t xml:space="preserve">章会持续展开的一条主线：为什么这套系统能成立，为什么它已经不是普通工具，以及为什么它具备继续放大的价值。</w:t>
      </w:r>
    </w:p>
    <w:bookmarkEnd w:id="24"/>
    <w:bookmarkStart w:id="25" w:name="Xb08224b28b1ee3c550ccc5feb08ca7354a808e0"/>
    <w:p>
      <w:pPr>
        <w:pStyle w:val="Heading2"/>
      </w:pPr>
      <w:r>
        <w:rPr>
          <w:rFonts w:ascii="Times New Roman" w:hAnsi="Times New Roman" w:eastAsia="黑体"/>
          <w:b/>
        </w:rPr>
        <w:t xml:space="preserve">1.5 </w:t>
      </w:r>
      <w:r>
        <w:rPr>
          <w:rFonts w:hint="eastAsia" w:ascii="Times New Roman" w:hAnsi="Times New Roman" w:eastAsia="黑体"/>
          <w:b/>
        </w:rPr>
        <w:t xml:space="preserve">当前系统形态</w:t>
      </w:r>
    </w:p>
    <w:p>
      <w:pPr>
        <w:pStyle w:val="FirstParagraph"/>
      </w:pPr>
      <w:r>
        <w:rPr>
          <w:rFonts w:hint="eastAsia" w:ascii="Times New Roman" w:hAnsi="Times New Roman" w:eastAsia="宋体"/>
        </w:rPr>
        <w:t xml:space="preserve">当前</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已经形成由三部分组成的系统形态：</w:t>
      </w:r>
    </w:p>
    <w:p>
      <w:pPr>
        <w:pStyle w:val="Compact"/>
        <w:numPr>
          <w:ilvl w:val="0"/>
          <w:numId w:val="1006"/>
        </w:numPr>
      </w:pPr>
      <w:r>
        <w:rPr>
          <w:rFonts w:hint="eastAsia" w:ascii="Times New Roman" w:hAnsi="Times New Roman" w:eastAsia="宋体"/>
        </w:rPr>
        <w:t xml:space="preserve">前端工作台与</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内容工坊</w:t>
      </w:r>
      <w:r>
        <w:rPr>
          <w:rFonts w:ascii="Times New Roman" w:hAnsi="Times New Roman" w:eastAsia="宋体"/>
        </w:rPr>
        <w:br/>
      </w:r>
      <w:r>
        <w:rPr>
          <w:rFonts w:hint="eastAsia" w:ascii="Times New Roman" w:hAnsi="Times New Roman" w:eastAsia="宋体"/>
        </w:rPr>
        <w:t xml:space="preserve">承接教师交互、资料入口、会话推进、真实预览和多模态外化能力。</w:t>
      </w:r>
    </w:p>
    <w:p>
      <w:pPr>
        <w:pStyle w:val="Compact"/>
        <w:numPr>
          <w:ilvl w:val="0"/>
          <w:numId w:val="1006"/>
        </w:numPr>
      </w:pP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控制平面</w:t>
      </w:r>
      <w:r>
        <w:rPr>
          <w:rFonts w:ascii="Times New Roman" w:hAnsi="Times New Roman" w:eastAsia="宋体"/>
        </w:rPr>
        <w:br/>
      </w:r>
      <w:r>
        <w:rPr>
          <w:rFonts w:hint="eastAsia" w:ascii="Times New Roman" w:hAnsi="Times New Roman" w:eastAsia="宋体"/>
        </w:rPr>
        <w:t xml:space="preserve">承接</w:t>
      </w:r>
      <w:r>
        <w:rPr>
          <w:rFonts w:ascii="Times New Roman" w:hAnsi="Times New Roman" w:eastAsia="宋体"/>
        </w:rPr>
        <w:t xml:space="preserve"> </w:t>
      </w:r>
      <w:r>
        <w:rPr>
          <w:rStyle w:val="VerbatimChar"/>
          <w:rFonts w:ascii="Times New Roman" w:hAnsi="Times New Roman" w:eastAsia="宋体"/>
        </w:rPr>
        <w:t xml:space="preserve">Session</w:t>
      </w:r>
      <w:r>
        <w:rPr>
          <w:rFonts w:hint="eastAsia" w:ascii="Times New Roman" w:hAnsi="Times New Roman" w:eastAsia="宋体"/>
        </w:rPr>
        <w:t xml:space="preserve">、事件、任务编排、artifact</w:t>
      </w:r>
      <w:r>
        <w:rPr>
          <w:rFonts w:ascii="Times New Roman" w:hAnsi="Times New Roman" w:eastAsia="宋体"/>
        </w:rPr>
        <w:t xml:space="preserve"> </w:t>
      </w:r>
      <w:r>
        <w:rPr>
          <w:rFonts w:hint="eastAsia" w:ascii="Times New Roman" w:hAnsi="Times New Roman" w:eastAsia="宋体"/>
        </w:rPr>
        <w:t xml:space="preserve">binding、下载契约和能力聚合。</w:t>
      </w:r>
    </w:p>
    <w:p>
      <w:pPr>
        <w:pStyle w:val="Compact"/>
        <w:numPr>
          <w:ilvl w:val="0"/>
          <w:numId w:val="1006"/>
        </w:numPr>
      </w:pPr>
      <w:r>
        <w:rPr>
          <w:rFonts w:hint="eastAsia" w:ascii="Times New Roman" w:hAnsi="Times New Roman" w:eastAsia="宋体"/>
        </w:rPr>
        <w:t xml:space="preserve">六个正式能力层</w:t>
      </w:r>
      <w:r>
        <w:rPr>
          <w:rFonts w:ascii="Times New Roman" w:hAnsi="Times New Roman" w:eastAsia="宋体"/>
        </w:rPr>
        <w:br/>
      </w:r>
      <w:r>
        <w:rPr>
          <w:rFonts w:hint="eastAsia" w:ascii="Times New Roman" w:hAnsi="Times New Roman" w:eastAsia="宋体"/>
        </w:rPr>
        <w:t xml:space="preserve">分别承担生成、渲染导出、知识状态、上传解析、检索增强和身份组织边界。</w:t>
      </w:r>
    </w:p>
    <w:p>
      <w:pPr>
        <w:pStyle w:val="FirstParagraph"/>
      </w:pPr>
      <w:r>
        <w:rPr>
          <w:rFonts w:hint="eastAsia" w:ascii="Times New Roman" w:hAnsi="Times New Roman" w:eastAsia="宋体"/>
        </w:rPr>
        <w:t xml:space="preserve">这一系统形态的意义在于：用户看到的是统一产品体验，系统内部则保持清晰的能力边界。六个能力层是项目围绕产品主链拆出的独立能力模块；它们可以合理使用成熟开源组件、模型</w:t>
      </w:r>
      <w:r>
        <w:rPr>
          <w:rFonts w:ascii="Times New Roman" w:hAnsi="Times New Roman" w:eastAsia="宋体"/>
        </w:rPr>
        <w:t xml:space="preserve"> </w:t>
      </w:r>
      <w:r>
        <w:rPr>
          <w:rFonts w:hint="eastAsia" w:ascii="Times New Roman" w:hAnsi="Times New Roman" w:eastAsia="宋体"/>
        </w:rPr>
        <w:t xml:space="preserve">API、向量数据库和论文方法，但最终以</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的课程知识空间契约对外协同。</w:t>
      </w:r>
    </w:p>
    <w:bookmarkEnd w:id="25"/>
    <w:bookmarkStart w:id="26" w:name="Xe241fcdd0801a42d6fa7c928cfcf2c0317f32b2"/>
    <w:p>
      <w:pPr>
        <w:pStyle w:val="Heading2"/>
      </w:pPr>
      <w:r>
        <w:rPr>
          <w:rFonts w:ascii="Times New Roman" w:hAnsi="Times New Roman" w:eastAsia="黑体"/>
          <w:b/>
        </w:rPr>
        <w:t xml:space="preserve">1.6 </w:t>
      </w:r>
      <w:r>
        <w:rPr>
          <w:rFonts w:hint="eastAsia" w:ascii="Times New Roman" w:hAnsi="Times New Roman" w:eastAsia="黑体"/>
          <w:b/>
        </w:rPr>
        <w:t xml:space="preserve">已经形成的核心能力</w:t>
      </w:r>
    </w:p>
    <w:p>
      <w:pPr>
        <w:pStyle w:val="FirstParagraph"/>
      </w:pPr>
      <w:r>
        <w:rPr>
          <w:rFonts w:hint="eastAsia" w:ascii="Times New Roman" w:hAnsi="Times New Roman" w:eastAsia="宋体"/>
        </w:rPr>
        <w:t xml:space="preserve">当前系统已经形成以下关键能力：</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3960"/>
        <w:gridCol w:w="396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能力</w:t>
            </w:r>
          </w:p>
        </w:tc>
        <w:tc>
          <w:tcPr>
            <w:shd w:fill="F2F2F2" w:val="clear"/>
            <w:vAlign w:val="center"/>
          </w:tcPr>
          <w:p>
            <w:pPr>
              <w:pStyle w:val="Compact"/>
              <w:spacing w:before="0" w:after="0" w:line="360" w:lineRule="exact"/>
              <w:ind w:firstLine="0"/>
              <w:jc w:val="center"/>
            </w:pPr>
            <w:r>
              <w:rPr>
                <w:rFonts w:hint="eastAsia"/>
                <w:b/>
              </w:rPr>
              <w:t xml:space="preserve">当前含义</w:t>
            </w:r>
          </w:p>
        </w:tc>
      </w:tr>
      <w:tr>
        <w:tc>
          <w:tcPr>
            <w:vAlign w:val="center"/>
          </w:tcPr>
          <w:p>
            <w:pPr>
              <w:pStyle w:val="Compact"/>
              <w:spacing w:before="0" w:after="0" w:line="360" w:lineRule="exact"/>
              <w:ind w:firstLine="0"/>
            </w:pPr>
            <w:r>
              <w:rPr>
                <w:rFonts w:hint="eastAsia"/>
              </w:rPr>
              <w:t xml:space="preserve">课程空间组织</w:t>
            </w:r>
          </w:p>
        </w:tc>
        <w:tc>
          <w:tcPr>
            <w:vAlign w:val="center"/>
          </w:tcPr>
          <w:p>
            <w:pPr>
              <w:pStyle w:val="Compact"/>
              <w:spacing w:before="0" w:after="0" w:line="360" w:lineRule="exact"/>
              <w:ind w:firstLine="0"/>
            </w:pPr>
            <w:r>
              <w:rPr>
                <w:rFonts w:hint="eastAsia"/>
              </w:rPr>
              <w:t xml:space="preserve">以</w:t>
            </w:r>
            <w:r>
              <w:t xml:space="preserve"> </w:t>
            </w:r>
            <w:r>
              <w:rPr>
                <w:rStyle w:val="VerbatimChar"/>
              </w:rPr>
              <w:t xml:space="preserve">Project</w:t>
            </w:r>
            <w:r>
              <w:t xml:space="preserve"> </w:t>
            </w:r>
            <w:r>
              <w:rPr>
                <w:rFonts w:hint="eastAsia"/>
              </w:rPr>
              <w:t xml:space="preserve">和</w:t>
            </w:r>
            <w:r>
              <w:t xml:space="preserve"> </w:t>
            </w:r>
            <w:r>
              <w:rPr>
                <w:rStyle w:val="VerbatimChar"/>
              </w:rPr>
              <w:t xml:space="preserve">Session</w:t>
            </w:r>
            <w:r>
              <w:t xml:space="preserve"> </w:t>
            </w:r>
            <w:r>
              <w:rPr>
                <w:rFonts w:hint="eastAsia"/>
              </w:rPr>
              <w:t xml:space="preserve">承接一次完整备课过程</w:t>
            </w:r>
          </w:p>
        </w:tc>
      </w:tr>
      <w:tr>
        <w:tc>
          <w:tcPr>
            <w:vAlign w:val="center"/>
          </w:tcPr>
          <w:p>
            <w:pPr>
              <w:pStyle w:val="Compact"/>
              <w:spacing w:before="0" w:after="0" w:line="360" w:lineRule="exact"/>
              <w:ind w:firstLine="0"/>
            </w:pPr>
            <w:r>
              <w:rPr>
                <w:rFonts w:hint="eastAsia"/>
              </w:rPr>
              <w:t xml:space="preserve">多模态资料进入</w:t>
            </w:r>
          </w:p>
        </w:tc>
        <w:tc>
          <w:tcPr>
            <w:vAlign w:val="center"/>
          </w:tcPr>
          <w:p>
            <w:pPr>
              <w:pStyle w:val="Compact"/>
              <w:spacing w:before="0" w:after="0" w:line="360" w:lineRule="exact"/>
              <w:ind w:firstLine="0"/>
            </w:pPr>
            <w:r>
              <w:rPr>
                <w:rFonts w:hint="eastAsia"/>
              </w:rPr>
              <w:t xml:space="preserve">让资料进入解析、检索和生成链，而不是只作为附件</w:t>
            </w:r>
          </w:p>
        </w:tc>
      </w:tr>
      <w:tr>
        <w:tc>
          <w:tcPr>
            <w:vAlign w:val="center"/>
          </w:tcPr>
          <w:p>
            <w:pPr>
              <w:pStyle w:val="Compact"/>
              <w:spacing w:before="0" w:after="0" w:line="360" w:lineRule="exact"/>
              <w:ind w:firstLine="0"/>
            </w:pPr>
            <w:r>
              <w:rPr>
                <w:rFonts w:hint="eastAsia"/>
              </w:rPr>
              <w:t xml:space="preserve">生成主链</w:t>
            </w:r>
          </w:p>
        </w:tc>
        <w:tc>
          <w:tcPr>
            <w:vAlign w:val="center"/>
          </w:tcPr>
          <w:p>
            <w:pPr>
              <w:pStyle w:val="Compact"/>
              <w:spacing w:before="0" w:after="0" w:line="360" w:lineRule="exact"/>
              <w:ind w:firstLine="0"/>
            </w:pPr>
            <w:r>
              <w:rPr>
                <w:rFonts w:hint="eastAsia"/>
              </w:rPr>
              <w:t xml:space="preserve">支持</w:t>
            </w:r>
            <w:r>
              <w:t xml:space="preserve"> outline、confirm、generation、preview、refine、export</w:t>
            </w:r>
          </w:p>
        </w:tc>
      </w:tr>
      <w:tr>
        <w:tc>
          <w:tcPr>
            <w:vAlign w:val="center"/>
          </w:tcPr>
          <w:p>
            <w:pPr>
              <w:pStyle w:val="Compact"/>
              <w:spacing w:before="0" w:after="0" w:line="360" w:lineRule="exact"/>
              <w:ind w:firstLine="0"/>
            </w:pPr>
            <w:r>
              <w:t xml:space="preserve">Studio </w:t>
            </w:r>
            <w:r>
              <w:rPr>
                <w:rFonts w:hint="eastAsia"/>
              </w:rPr>
              <w:t xml:space="preserve">外化</w:t>
            </w:r>
          </w:p>
        </w:tc>
        <w:tc>
          <w:tcPr>
            <w:vAlign w:val="center"/>
          </w:tcPr>
          <w:p>
            <w:pPr>
              <w:pStyle w:val="Compact"/>
              <w:spacing w:before="0" w:after="0" w:line="360" w:lineRule="exact"/>
              <w:ind w:firstLine="0"/>
            </w:pPr>
            <w:r>
              <w:rPr>
                <w:rFonts w:hint="eastAsia"/>
              </w:rPr>
              <w:t xml:space="preserve">支持</w:t>
            </w:r>
            <w:r>
              <w:t xml:space="preserve"> PPT、Word </w:t>
            </w:r>
            <w:r>
              <w:rPr>
                <w:rFonts w:hint="eastAsia"/>
              </w:rPr>
              <w:t xml:space="preserve">教案、导图、动画、互动内容、说课助手、学情预演</w:t>
            </w:r>
          </w:p>
        </w:tc>
      </w:tr>
      <w:tr>
        <w:tc>
          <w:tcPr>
            <w:vAlign w:val="center"/>
          </w:tcPr>
          <w:p>
            <w:pPr>
              <w:pStyle w:val="Compact"/>
              <w:spacing w:before="0" w:after="0" w:line="360" w:lineRule="exact"/>
              <w:ind w:firstLine="0"/>
            </w:pPr>
            <w:r>
              <w:rPr>
                <w:rFonts w:hint="eastAsia"/>
              </w:rPr>
              <w:t xml:space="preserve">真实预览</w:t>
            </w:r>
          </w:p>
        </w:tc>
        <w:tc>
          <w:tcPr>
            <w:vAlign w:val="center"/>
          </w:tcPr>
          <w:p>
            <w:pPr>
              <w:pStyle w:val="Compact"/>
              <w:spacing w:before="0" w:after="0" w:line="360" w:lineRule="exact"/>
              <w:ind w:firstLine="0"/>
            </w:pPr>
            <w:r>
              <w:rPr>
                <w:rFonts w:hint="eastAsia"/>
              </w:rPr>
              <w:t xml:space="preserve">非</w:t>
            </w:r>
            <w:r>
              <w:t xml:space="preserve"> PPT </w:t>
            </w:r>
            <w:r>
              <w:rPr>
                <w:rFonts w:hint="eastAsia"/>
              </w:rPr>
              <w:t xml:space="preserve">产物等待后端真实内容，不伪造前端假预览</w:t>
            </w:r>
          </w:p>
        </w:tc>
      </w:tr>
      <w:tr>
        <w:tc>
          <w:tcPr>
            <w:vAlign w:val="center"/>
          </w:tcPr>
          <w:p>
            <w:pPr>
              <w:pStyle w:val="Compact"/>
              <w:spacing w:before="0" w:after="0" w:line="360" w:lineRule="exact"/>
              <w:ind w:firstLine="0"/>
            </w:pPr>
            <w:r>
              <w:rPr>
                <w:rFonts w:hint="eastAsia"/>
              </w:rPr>
              <w:t xml:space="preserve">知识状态绑定</w:t>
            </w:r>
          </w:p>
        </w:tc>
        <w:tc>
          <w:tcPr>
            <w:vAlign w:val="center"/>
          </w:tcPr>
          <w:p>
            <w:pPr>
              <w:pStyle w:val="Compact"/>
              <w:spacing w:before="0" w:after="0" w:line="360" w:lineRule="exact"/>
              <w:ind w:firstLine="0"/>
            </w:pPr>
            <w:r>
              <w:rPr>
                <w:rFonts w:hint="eastAsia"/>
              </w:rPr>
              <w:t xml:space="preserve">外化结果能回到课程知识空间，成为长期资产</w:t>
            </w:r>
          </w:p>
        </w:tc>
      </w:tr>
      <w:tr>
        <w:tc>
          <w:tcPr>
            <w:vAlign w:val="center"/>
          </w:tcPr>
          <w:p>
            <w:pPr>
              <w:pStyle w:val="Compact"/>
              <w:spacing w:before="0" w:after="0" w:line="360" w:lineRule="exact"/>
              <w:ind w:firstLine="0"/>
            </w:pPr>
            <w:r>
              <w:rPr>
                <w:rFonts w:hint="eastAsia"/>
              </w:rPr>
              <w:t xml:space="preserve">组织边界</w:t>
            </w:r>
          </w:p>
        </w:tc>
        <w:tc>
          <w:tcPr>
            <w:vAlign w:val="center"/>
          </w:tcPr>
          <w:p>
            <w:pPr>
              <w:pStyle w:val="Compact"/>
              <w:spacing w:before="0" w:after="0" w:line="360" w:lineRule="exact"/>
              <w:ind w:firstLine="0"/>
            </w:pPr>
            <w:r>
              <w:rPr>
                <w:rFonts w:hint="eastAsia"/>
              </w:rPr>
              <w:t xml:space="preserve">身份、成员和组织关系具备独立边界</w:t>
            </w:r>
          </w:p>
        </w:tc>
      </w:tr>
    </w:tbl>
    <w:p>
      <w:pPr>
        <w:pStyle w:val="Caption"/>
        <w:jc w:val="center"/>
      </w:pPr>
      <w:r>
        <w:rPr>
          <w:rFonts w:ascii="Times New Roman" w:hAnsi="Times New Roman" w:eastAsia="宋体"/>
          <w:b w:val="0"/>
          <w:sz w:val="21"/>
        </w:rPr>
        <w:t>表 10-2</w:t>
      </w:r>
    </w:p>
    <w:p>
      <w:pPr>
        <w:pStyle w:val="BodyText"/>
      </w:pPr>
      <w:r>
        <w:rPr>
          <w:rFonts w:hint="eastAsia" w:ascii="Times New Roman" w:hAnsi="Times New Roman" w:eastAsia="宋体"/>
        </w:rPr>
        <w:t xml:space="preserve">项目已经从“功能堆叠”走向“系统分工”，并开始具备可展示、可验证、可交付、可继续放大的现实基础。</w:t>
      </w:r>
    </w:p>
    <w:bookmarkEnd w:id="26"/>
    <w:bookmarkStart w:id="27" w:name="X2baef1f53dbdaff734faeb53baf31aaa4bb0486"/>
    <w:p>
      <w:pPr>
        <w:pStyle w:val="Heading2"/>
      </w:pPr>
      <w:r>
        <w:rPr>
          <w:rFonts w:ascii="Times New Roman" w:hAnsi="Times New Roman" w:eastAsia="黑体"/>
          <w:b/>
        </w:rPr>
        <w:t xml:space="preserve">1.7 </w:t>
      </w:r>
      <w:r>
        <w:rPr>
          <w:rFonts w:hint="eastAsia" w:ascii="Times New Roman" w:hAnsi="Times New Roman" w:eastAsia="黑体"/>
          <w:b/>
        </w:rPr>
        <w:t xml:space="preserve">六个正式能力层的意义</w:t>
      </w:r>
    </w:p>
    <w:p>
      <w:pPr>
        <w:pStyle w:val="FirstParagraph"/>
      </w:pPr>
      <w:r>
        <w:rPr>
          <w:rFonts w:hint="eastAsia" w:ascii="Times New Roman" w:hAnsi="Times New Roman" w:eastAsia="宋体"/>
        </w:rPr>
        <w:t xml:space="preserve">六个能力层的作用，是为系统中的关键能力建立明确责任边界。</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3960"/>
        <w:gridCol w:w="396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能力层</w:t>
            </w:r>
          </w:p>
        </w:tc>
        <w:tc>
          <w:tcPr>
            <w:shd w:fill="F2F2F2" w:val="clear"/>
            <w:vAlign w:val="center"/>
          </w:tcPr>
          <w:p>
            <w:pPr>
              <w:pStyle w:val="Compact"/>
              <w:spacing w:before="0" w:after="0" w:line="360" w:lineRule="exact"/>
              <w:ind w:firstLine="0"/>
              <w:jc w:val="center"/>
            </w:pPr>
            <w:r>
              <w:rPr>
                <w:rFonts w:hint="eastAsia"/>
                <w:b/>
              </w:rPr>
              <w:t xml:space="preserve">系统意义</w:t>
            </w:r>
          </w:p>
        </w:tc>
      </w:tr>
      <w:tr>
        <w:tc>
          <w:tcPr>
            <w:vAlign w:val="center"/>
          </w:tcPr>
          <w:p>
            <w:pPr>
              <w:pStyle w:val="Compact"/>
              <w:spacing w:before="0" w:after="0" w:line="360" w:lineRule="exact"/>
              <w:ind w:firstLine="0"/>
            </w:pPr>
            <w:r>
              <w:rPr>
                <w:rStyle w:val="VerbatimChar"/>
              </w:rPr>
              <w:t xml:space="preserve">Diego</w:t>
            </w:r>
          </w:p>
        </w:tc>
        <w:tc>
          <w:tcPr>
            <w:vAlign w:val="center"/>
          </w:tcPr>
          <w:p>
            <w:pPr>
              <w:pStyle w:val="Compact"/>
              <w:spacing w:before="0" w:after="0" w:line="360" w:lineRule="exact"/>
              <w:ind w:firstLine="0"/>
            </w:pPr>
            <w:r>
              <w:rPr>
                <w:rFonts w:hint="eastAsia"/>
              </w:rPr>
              <w:t xml:space="preserve">把课件生成从黑箱输出改造成可管理、可确认、可迭代的主链</w:t>
            </w:r>
          </w:p>
        </w:tc>
      </w:tr>
      <w:tr>
        <w:tc>
          <w:tcPr>
            <w:vAlign w:val="center"/>
          </w:tcPr>
          <w:p>
            <w:pPr>
              <w:pStyle w:val="Compact"/>
              <w:spacing w:before="0" w:after="0" w:line="360" w:lineRule="exact"/>
              <w:ind w:firstLine="0"/>
            </w:pPr>
            <w:r>
              <w:rPr>
                <w:rStyle w:val="VerbatimChar"/>
              </w:rPr>
              <w:t xml:space="preserve">Pagevra</w:t>
            </w:r>
          </w:p>
        </w:tc>
        <w:tc>
          <w:tcPr>
            <w:vAlign w:val="center"/>
          </w:tcPr>
          <w:p>
            <w:pPr>
              <w:pStyle w:val="Compact"/>
              <w:spacing w:before="0" w:after="0" w:line="360" w:lineRule="exact"/>
              <w:ind w:firstLine="0"/>
            </w:pPr>
            <w:r>
              <w:rPr>
                <w:rFonts w:hint="eastAsia"/>
              </w:rPr>
              <w:t xml:space="preserve">把预览、渲染和正式导出收束到统一交付能力</w:t>
            </w:r>
          </w:p>
        </w:tc>
      </w:tr>
      <w:tr>
        <w:tc>
          <w:tcPr>
            <w:vAlign w:val="center"/>
          </w:tcPr>
          <w:p>
            <w:pPr>
              <w:pStyle w:val="Compact"/>
              <w:spacing w:before="0" w:after="0" w:line="360" w:lineRule="exact"/>
              <w:ind w:firstLine="0"/>
            </w:pPr>
            <w:r>
              <w:rPr>
                <w:rStyle w:val="VerbatimChar"/>
              </w:rPr>
              <w:t xml:space="preserve">Ourograph</w:t>
            </w:r>
          </w:p>
        </w:tc>
        <w:tc>
          <w:tcPr>
            <w:vAlign w:val="center"/>
          </w:tcPr>
          <w:p>
            <w:pPr>
              <w:pStyle w:val="Compact"/>
              <w:spacing w:before="0" w:after="0" w:line="360" w:lineRule="exact"/>
              <w:ind w:firstLine="0"/>
            </w:pPr>
            <w:r>
              <w:rPr>
                <w:rFonts w:hint="eastAsia"/>
              </w:rPr>
              <w:t xml:space="preserve">让知识状态、版本、引用和成果绑定拥有</w:t>
            </w:r>
            <w:r>
              <w:t xml:space="preserve"> formal authority</w:t>
            </w:r>
          </w:p>
        </w:tc>
      </w:tr>
      <w:tr>
        <w:tc>
          <w:tcPr>
            <w:vAlign w:val="center"/>
          </w:tcPr>
          <w:p>
            <w:pPr>
              <w:pStyle w:val="Compact"/>
              <w:spacing w:before="0" w:after="0" w:line="360" w:lineRule="exact"/>
              <w:ind w:firstLine="0"/>
            </w:pPr>
            <w:r>
              <w:rPr>
                <w:rStyle w:val="VerbatimChar"/>
              </w:rPr>
              <w:t xml:space="preserve">Dualweave</w:t>
            </w:r>
          </w:p>
        </w:tc>
        <w:tc>
          <w:tcPr>
            <w:vAlign w:val="center"/>
          </w:tcPr>
          <w:p>
            <w:pPr>
              <w:pStyle w:val="Compact"/>
              <w:spacing w:before="0" w:after="0" w:line="360" w:lineRule="exact"/>
              <w:ind w:firstLine="0"/>
            </w:pPr>
            <w:r>
              <w:rPr>
                <w:rFonts w:hint="eastAsia"/>
              </w:rPr>
              <w:t xml:space="preserve">让上传、解析和交付具备可治理底座</w:t>
            </w:r>
          </w:p>
        </w:tc>
      </w:tr>
      <w:tr>
        <w:tc>
          <w:tcPr>
            <w:vAlign w:val="center"/>
          </w:tcPr>
          <w:p>
            <w:pPr>
              <w:pStyle w:val="Compact"/>
              <w:spacing w:before="0" w:after="0" w:line="360" w:lineRule="exact"/>
              <w:ind w:firstLine="0"/>
            </w:pPr>
            <w:r>
              <w:rPr>
                <w:rStyle w:val="VerbatimChar"/>
              </w:rPr>
              <w:t xml:space="preserve">Stratumind</w:t>
            </w:r>
          </w:p>
        </w:tc>
        <w:tc>
          <w:tcPr>
            <w:vAlign w:val="center"/>
          </w:tcPr>
          <w:p>
            <w:pPr>
              <w:pStyle w:val="Compact"/>
              <w:spacing w:before="0" w:after="0" w:line="360" w:lineRule="exact"/>
              <w:ind w:firstLine="0"/>
            </w:pPr>
            <w:r>
              <w:rPr>
                <w:rFonts w:hint="eastAsia"/>
              </w:rPr>
              <w:t xml:space="preserve">让检索增强从普通召回升级为证据组织</w:t>
            </w:r>
          </w:p>
        </w:tc>
      </w:tr>
      <w:tr>
        <w:tc>
          <w:tcPr>
            <w:vAlign w:val="center"/>
          </w:tcPr>
          <w:p>
            <w:pPr>
              <w:pStyle w:val="Compact"/>
              <w:spacing w:before="0" w:after="0" w:line="360" w:lineRule="exact"/>
              <w:ind w:firstLine="0"/>
            </w:pPr>
            <w:r>
              <w:rPr>
                <w:rStyle w:val="VerbatimChar"/>
              </w:rPr>
              <w:t xml:space="preserve">Limora</w:t>
            </w:r>
          </w:p>
        </w:tc>
        <w:tc>
          <w:tcPr>
            <w:vAlign w:val="center"/>
          </w:tcPr>
          <w:p>
            <w:pPr>
              <w:pStyle w:val="Compact"/>
              <w:spacing w:before="0" w:after="0" w:line="360" w:lineRule="exact"/>
              <w:ind w:firstLine="0"/>
            </w:pPr>
            <w:r>
              <w:rPr>
                <w:rFonts w:hint="eastAsia"/>
              </w:rPr>
              <w:t xml:space="preserve">让身份、组织和成员边界从产品主仓中独立出来</w:t>
            </w:r>
          </w:p>
        </w:tc>
      </w:tr>
    </w:tbl>
    <w:p>
      <w:pPr>
        <w:pStyle w:val="Caption"/>
        <w:jc w:val="center"/>
      </w:pPr>
      <w:r>
        <w:rPr>
          <w:rFonts w:ascii="Times New Roman" w:hAnsi="Times New Roman" w:eastAsia="宋体"/>
          <w:b w:val="0"/>
          <w:sz w:val="21"/>
        </w:rPr>
        <w:t>表 10-3</w:t>
      </w:r>
    </w:p>
    <w:p>
      <w:pPr>
        <w:pStyle w:val="BodyText"/>
      </w:pPr>
      <w:r>
        <w:rPr>
          <w:rFonts w:hint="eastAsia" w:ascii="Times New Roman" w:hAnsi="Times New Roman" w:eastAsia="宋体"/>
        </w:rPr>
        <w:t xml:space="preserve">第一主角始终是课程知识空间；六个能力层是支撑这套知识空间稳定运行的正式能力底座。</w:t>
      </w:r>
    </w:p>
    <w:bookmarkEnd w:id="27"/>
    <w:bookmarkStart w:id="28" w:name="Xfe60451493d9d1669edd0bdbcdb759923c6abbd"/>
    <w:p>
      <w:pPr>
        <w:pStyle w:val="Heading2"/>
      </w:pPr>
      <w:r>
        <w:rPr>
          <w:rFonts w:ascii="Times New Roman" w:hAnsi="Times New Roman" w:eastAsia="黑体"/>
          <w:b/>
        </w:rPr>
        <w:t xml:space="preserve">1.8 </w:t>
      </w:r>
      <w:r>
        <w:rPr>
          <w:rFonts w:hint="eastAsia" w:ascii="Times New Roman" w:hAnsi="Times New Roman" w:eastAsia="黑体"/>
          <w:b/>
        </w:rPr>
        <w:t xml:space="preserve">系统级优势</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的系统级优势，不在于它比其他工具“多几个功能”，而在于它在更高层级上重组了问题。</w:t>
      </w:r>
    </w:p>
    <w:p>
      <w:pPr>
        <w:pStyle w:val="BodyText"/>
      </w:pPr>
      <w:r>
        <w:rPr>
          <w:rFonts w:hint="eastAsia" w:ascii="Times New Roman" w:hAnsi="Times New Roman" w:eastAsia="宋体"/>
        </w:rPr>
        <w:t xml:space="preserve">第一，它把一次性文件生成，提升为课程知识空间建设。系统真正维护的是知识空间、版本锚点、引用关系和长期演化，而不是“最新导出文件”。</w:t>
      </w:r>
    </w:p>
    <w:p>
      <w:pPr>
        <w:pStyle w:val="BodyText"/>
      </w:pPr>
      <w:r>
        <w:rPr>
          <w:rFonts w:hint="eastAsia" w:ascii="Times New Roman" w:hAnsi="Times New Roman" w:eastAsia="宋体"/>
        </w:rPr>
        <w:t xml:space="preserve">第二，它把一次性黑箱输出，提升为可管理、可确认、可修改、可回流的生成闭环。教师不再只能被动接受结果，而是能够在统一主链里持续推进内容生产。</w:t>
      </w:r>
    </w:p>
    <w:p>
      <w:pPr>
        <w:pStyle w:val="BodyText"/>
      </w:pPr>
      <w:r>
        <w:rPr>
          <w:rFonts w:hint="eastAsia" w:ascii="Times New Roman" w:hAnsi="Times New Roman" w:eastAsia="宋体"/>
        </w:rPr>
        <w:t xml:space="preserve">第三，它把“支持上传资料”提升为多模态知识驱动。资料不再只是附件，而会进入解析、检索增强、证据组织和后续生成主链。</w:t>
      </w:r>
    </w:p>
    <w:p>
      <w:pPr>
        <w:pStyle w:val="BodyText"/>
      </w:pPr>
      <w:r>
        <w:rPr>
          <w:rFonts w:hint="eastAsia" w:ascii="Times New Roman" w:hAnsi="Times New Roman" w:eastAsia="宋体"/>
        </w:rPr>
        <w:t xml:space="preserve">第四，它把单一课件入口，提升为</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多模态内容工坊。</w:t>
      </w:r>
      <w:r>
        <w:rPr>
          <w:rStyle w:val="VerbatimChar"/>
          <w:rFonts w:ascii="Times New Roman" w:hAnsi="Times New Roman" w:eastAsia="宋体"/>
        </w:rPr>
        <w:t xml:space="preserve">PPT</w:t>
      </w:r>
      <w:r>
        <w:rPr>
          <w:rFonts w:hint="eastAsia" w:ascii="Times New Roman" w:hAnsi="Times New Roman" w:eastAsia="宋体"/>
        </w:rPr>
        <w:t xml:space="preserve">、教案、导图、动画、互动内容、说课助手和学情预演不再彼此割裂，而被收束到同一课程知识空间之下。</w:t>
      </w:r>
    </w:p>
    <w:p>
      <w:pPr>
        <w:pStyle w:val="BodyText"/>
      </w:pPr>
      <w:r>
        <w:rPr>
          <w:rFonts w:hint="eastAsia" w:ascii="Times New Roman" w:hAnsi="Times New Roman" w:eastAsia="宋体"/>
        </w:rPr>
        <w:t xml:space="preserve">第五，它把主仓能力堆叠，提升为控制平面与六个正式能力层协同。系统内部不再靠一个大后端硬扛所有能力，而是让生成、渲染、知识状态、资料进入、检索和身份治理拥有清晰边界。</w:t>
      </w:r>
    </w:p>
    <w:p>
      <w:pPr>
        <w:pStyle w:val="BodyText"/>
      </w:pPr>
      <w:r>
        <w:rPr>
          <w:rFonts w:hint="eastAsia" w:ascii="Times New Roman" w:hAnsi="Times New Roman" w:eastAsia="宋体"/>
        </w:rPr>
        <w:t xml:space="preserve">第六，它把教师个人效率工具，提升为课程知识资产网络和机构级知识治理系统。系统的长期价值不止于节省时间，更在于让课程资产可以持续沉淀、持续复用、持续放大。</w:t>
      </w:r>
    </w:p>
    <w:p>
      <w:pPr>
        <w:pStyle w:val="BodyText"/>
      </w:pPr>
      <w:r>
        <w:rPr>
          <w:rFonts w:hint="eastAsia" w:ascii="Times New Roman" w:hAnsi="Times New Roman" w:eastAsia="宋体"/>
        </w:rPr>
        <w:t xml:space="preserve">这些优势叠加起来，决定了</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的上限是形成一套能够承接教育内容生产、知识沉淀和长期平台化扩展的系统底座。</w:t>
      </w:r>
    </w:p>
    <w:bookmarkEnd w:id="28"/>
    <w:bookmarkStart w:id="29" w:name="X37daa01b02a2880ba6e528013b509ef72201765"/>
    <w:p>
      <w:pPr>
        <w:pStyle w:val="Heading2"/>
      </w:pPr>
      <w:r>
        <w:rPr>
          <w:rFonts w:ascii="Times New Roman" w:hAnsi="Times New Roman" w:eastAsia="黑体"/>
          <w:b/>
        </w:rPr>
        <w:t xml:space="preserve">1.9 </w:t>
      </w:r>
      <w:r>
        <w:rPr>
          <w:rFonts w:hint="eastAsia" w:ascii="Times New Roman" w:hAnsi="Times New Roman" w:eastAsia="黑体"/>
          <w:b/>
        </w:rPr>
        <w:t xml:space="preserve">项目综述结论</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的价值不在于多做了一项</w:t>
      </w:r>
      <w:r>
        <w:rPr>
          <w:rFonts w:ascii="Times New Roman" w:hAnsi="Times New Roman" w:eastAsia="宋体"/>
        </w:rPr>
        <w:t xml:space="preserve"> AI </w:t>
      </w:r>
      <w:r>
        <w:rPr>
          <w:rFonts w:hint="eastAsia" w:ascii="Times New Roman" w:hAnsi="Times New Roman" w:eastAsia="宋体"/>
        </w:rPr>
        <w:t xml:space="preserve">功能，而在于它把教学内容生产、知识沉淀、标准交付、结果回流和后续复用组织成了统一系统。</w:t>
      </w:r>
    </w:p>
    <w:p>
      <w:pPr>
        <w:pStyle w:val="BodyText"/>
      </w:pPr>
      <w:r>
        <w:rPr>
          <w:rFonts w:hint="eastAsia" w:ascii="Times New Roman" w:hAnsi="Times New Roman" w:eastAsia="宋体"/>
        </w:rPr>
        <w:t xml:space="preserve">从这个意义上说，</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更接近一套面向教育内容生产、课程资产建设、创作者收益和个性化学习服务的商业级知识空间解决方案，而不是一次性展示型工具。</w:t>
      </w:r>
    </w:p>
    <w:p>
      <w:pPr>
        <w:pStyle w:val="BodyText"/>
      </w:pPr>
      <w:r>
        <w:rPr>
          <w:rFonts w:hint="eastAsia" w:ascii="Times New Roman" w:hAnsi="Times New Roman" w:eastAsia="宋体"/>
        </w:rPr>
        <w:t xml:space="preserve">它真正值得继续研究的地方，并不只是“已经做成了一些能力”，而是一个更大的判断已经开始进入现实：教学内容生产、知识沉淀和标准交付，本来就可以被组织成同一套长期系统。</w:t>
      </w:r>
    </w:p>
    <w:p>
      <w:pPr>
        <w:pStyle w:val="BodyText"/>
      </w:pPr>
      <w:r>
        <w:rPr>
          <w:rFonts w:hint="eastAsia" w:ascii="Times New Roman" w:hAnsi="Times New Roman" w:eastAsia="宋体"/>
        </w:rPr>
        <w:t xml:space="preserve">而这也正是后续章节值得继续读下去的原因。第</w:t>
      </w:r>
      <w:r>
        <w:rPr>
          <w:rFonts w:ascii="Times New Roman" w:hAnsi="Times New Roman" w:eastAsia="宋体"/>
        </w:rPr>
        <w:t xml:space="preserve"> 4 </w:t>
      </w:r>
      <w:r>
        <w:rPr>
          <w:rFonts w:hint="eastAsia" w:ascii="Times New Roman" w:hAnsi="Times New Roman" w:eastAsia="宋体"/>
        </w:rPr>
        <w:t xml:space="preserve">章会解释这套系统为什么在结构上成立，第</w:t>
      </w:r>
      <w:r>
        <w:rPr>
          <w:rFonts w:ascii="Times New Roman" w:hAnsi="Times New Roman" w:eastAsia="宋体"/>
        </w:rPr>
        <w:t xml:space="preserve"> 5 </w:t>
      </w:r>
      <w:r>
        <w:rPr>
          <w:rFonts w:hint="eastAsia" w:ascii="Times New Roman" w:hAnsi="Times New Roman" w:eastAsia="宋体"/>
        </w:rPr>
        <w:t xml:space="preserve">章会解释它如何在技术上落地，第</w:t>
      </w:r>
      <w:r>
        <w:rPr>
          <w:rFonts w:ascii="Times New Roman" w:hAnsi="Times New Roman" w:eastAsia="宋体"/>
        </w:rPr>
        <w:t xml:space="preserve"> 6 </w:t>
      </w:r>
      <w:r>
        <w:rPr>
          <w:rFonts w:hint="eastAsia" w:ascii="Times New Roman" w:hAnsi="Times New Roman" w:eastAsia="宋体"/>
        </w:rPr>
        <w:t xml:space="preserve">章会说明它已经做成了什么并拿出哪些正式证据，第</w:t>
      </w:r>
      <w:r>
        <w:rPr>
          <w:rFonts w:ascii="Times New Roman" w:hAnsi="Times New Roman" w:eastAsia="宋体"/>
        </w:rPr>
        <w:t xml:space="preserve"> 8 </w:t>
      </w:r>
      <w:r>
        <w:rPr>
          <w:rFonts w:hint="eastAsia" w:ascii="Times New Roman" w:hAnsi="Times New Roman" w:eastAsia="宋体"/>
        </w:rPr>
        <w:t xml:space="preserve">章则会进一步解释，为什么这样一套系统具备走向课程知识资产平台的商业上限。</w:t>
      </w:r>
    </w:p>
    <w:p>
      <w:pPr>
        <w:pStyle w:val="BodyText"/>
        <w:ind w:firstLine="0"/>
      </w:pPr>
      <w:r>
        <w:br w:type="page"/>
      </w:r>
    </w:p>
    <w:bookmarkEnd w:id="29"/>
    <w:bookmarkEnd w:id="30"/>
    <w:bookmarkStart w:id="53" w:name="X4930c35fd1e743ee4531debb0d0d6d6724a358f"/>
    <w:p>
      <w:pPr>
        <w:pStyle w:val="Heading1"/>
      </w:pPr>
      <w:r>
        <w:rPr>
          <w:rFonts w:ascii="Times New Roman" w:hAnsi="Times New Roman" w:eastAsia="黑体"/>
          <w:b/>
        </w:rPr>
        <w:t xml:space="preserve">2. </w:t>
      </w:r>
      <w:r>
        <w:rPr>
          <w:rFonts w:hint="eastAsia" w:ascii="Times New Roman" w:hAnsi="Times New Roman" w:eastAsia="黑体"/>
          <w:b/>
        </w:rPr>
        <w:t xml:space="preserve">可行性分析</w:t>
      </w:r>
    </w:p>
    <w:bookmarkStart w:id="31" w:name="Xaf6513290c0575b7eca28c2981596a4ec96de6a"/>
    <w:p>
      <w:pPr>
        <w:pStyle w:val="Heading2"/>
      </w:pPr>
      <w:r>
        <w:rPr>
          <w:rFonts w:ascii="Times New Roman" w:hAnsi="Times New Roman" w:eastAsia="黑体"/>
          <w:b/>
        </w:rPr>
        <w:t xml:space="preserve">2.1 </w:t>
      </w:r>
      <w:r>
        <w:rPr>
          <w:rFonts w:hint="eastAsia" w:ascii="Times New Roman" w:hAnsi="Times New Roman" w:eastAsia="黑体"/>
          <w:b/>
        </w:rPr>
        <w:t xml:space="preserve">可行性总判断</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的可行性，已经不再停留在“未来也许能做到”的愿景层，而进入了“当前是否值得认真评估、值得推进试点、值得进入采购沟通”的现实层。当前判断已经明确：它成立。</w:t>
      </w:r>
    </w:p>
    <w:p>
      <w:pPr>
        <w:pStyle w:val="BodyText"/>
      </w:pPr>
      <w:r>
        <w:rPr>
          <w:rFonts w:hint="eastAsia" w:ascii="Times New Roman" w:hAnsi="Times New Roman" w:eastAsia="宋体"/>
        </w:rPr>
        <w:t xml:space="preserve">从系统现实看，</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已经同时具备以下成立条件：</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可行性维度</w:t>
            </w:r>
          </w:p>
        </w:tc>
        <w:tc>
          <w:tcPr>
            <w:shd w:fill="F2F2F2" w:val="clear"/>
            <w:vAlign w:val="center"/>
          </w:tcPr>
          <w:p>
            <w:pPr>
              <w:pStyle w:val="Compact"/>
              <w:spacing w:before="0" w:after="0" w:line="360" w:lineRule="exact"/>
              <w:ind w:firstLine="0"/>
              <w:jc w:val="center"/>
            </w:pPr>
            <w:r>
              <w:rPr>
                <w:rFonts w:hint="eastAsia"/>
                <w:b/>
              </w:rPr>
              <w:t xml:space="preserve">当前判断</w:t>
            </w:r>
          </w:p>
        </w:tc>
        <w:tc>
          <w:tcPr>
            <w:shd w:fill="F2F2F2" w:val="clear"/>
            <w:vAlign w:val="center"/>
          </w:tcPr>
          <w:p>
            <w:pPr>
              <w:pStyle w:val="Compact"/>
              <w:spacing w:before="0" w:after="0" w:line="360" w:lineRule="exact"/>
              <w:ind w:firstLine="0"/>
              <w:jc w:val="center"/>
            </w:pPr>
            <w:r>
              <w:rPr>
                <w:rFonts w:hint="eastAsia"/>
                <w:b/>
              </w:rPr>
              <w:t xml:space="preserve">商业意义</w:t>
            </w:r>
          </w:p>
        </w:tc>
      </w:tr>
      <w:tr>
        <w:tc>
          <w:tcPr>
            <w:vAlign w:val="center"/>
          </w:tcPr>
          <w:p>
            <w:pPr>
              <w:pStyle w:val="Compact"/>
              <w:spacing w:before="0" w:after="0" w:line="360" w:lineRule="exact"/>
              <w:ind w:firstLine="0"/>
            </w:pPr>
            <w:r>
              <w:rPr>
                <w:rFonts w:hint="eastAsia"/>
              </w:rPr>
              <w:t xml:space="preserve">技术可行性</w:t>
            </w:r>
          </w:p>
        </w:tc>
        <w:tc>
          <w:tcPr>
            <w:vAlign w:val="center"/>
          </w:tcPr>
          <w:p>
            <w:pPr>
              <w:pStyle w:val="Compact"/>
              <w:spacing w:before="0" w:after="0" w:line="360" w:lineRule="exact"/>
              <w:ind w:firstLine="0"/>
            </w:pPr>
            <w:r>
              <w:rPr>
                <w:rFonts w:hint="eastAsia"/>
              </w:rPr>
              <w:t xml:space="preserve">成立</w:t>
            </w:r>
          </w:p>
        </w:tc>
        <w:tc>
          <w:tcPr>
            <w:vAlign w:val="center"/>
          </w:tcPr>
          <w:p>
            <w:pPr>
              <w:pStyle w:val="Compact"/>
              <w:spacing w:before="0" w:after="0" w:line="360" w:lineRule="exact"/>
              <w:ind w:firstLine="0"/>
            </w:pPr>
            <w:r>
              <w:rPr>
                <w:rFonts w:hint="eastAsia"/>
              </w:rPr>
              <w:t xml:space="preserve">主链真实存在，关键能力已有正式证据支撑</w:t>
            </w:r>
          </w:p>
        </w:tc>
      </w:tr>
      <w:tr>
        <w:tc>
          <w:tcPr>
            <w:vAlign w:val="center"/>
          </w:tcPr>
          <w:p>
            <w:pPr>
              <w:pStyle w:val="Compact"/>
              <w:spacing w:before="0" w:after="0" w:line="360" w:lineRule="exact"/>
              <w:ind w:firstLine="0"/>
            </w:pPr>
            <w:r>
              <w:rPr>
                <w:rFonts w:hint="eastAsia"/>
              </w:rPr>
              <w:t xml:space="preserve">工程可行性</w:t>
            </w:r>
          </w:p>
        </w:tc>
        <w:tc>
          <w:tcPr>
            <w:vAlign w:val="center"/>
          </w:tcPr>
          <w:p>
            <w:pPr>
              <w:pStyle w:val="Compact"/>
              <w:spacing w:before="0" w:after="0" w:line="360" w:lineRule="exact"/>
              <w:ind w:firstLine="0"/>
            </w:pPr>
            <w:r>
              <w:rPr>
                <w:rFonts w:hint="eastAsia"/>
              </w:rPr>
              <w:t xml:space="preserve">成立</w:t>
            </w:r>
          </w:p>
        </w:tc>
        <w:tc>
          <w:tcPr>
            <w:vAlign w:val="center"/>
          </w:tcPr>
          <w:p>
            <w:pPr>
              <w:pStyle w:val="Compact"/>
              <w:spacing w:before="0" w:after="0" w:line="360" w:lineRule="exact"/>
              <w:ind w:firstLine="0"/>
            </w:pPr>
            <w:r>
              <w:rPr>
                <w:rFonts w:hint="eastAsia"/>
              </w:rPr>
              <w:t xml:space="preserve">控制平面与六个正式能力层已形成协同体系</w:t>
            </w:r>
          </w:p>
        </w:tc>
      </w:tr>
      <w:tr>
        <w:tc>
          <w:tcPr>
            <w:vAlign w:val="center"/>
          </w:tcPr>
          <w:p>
            <w:pPr>
              <w:pStyle w:val="Compact"/>
              <w:spacing w:before="0" w:after="0" w:line="360" w:lineRule="exact"/>
              <w:ind w:firstLine="0"/>
            </w:pPr>
            <w:r>
              <w:rPr>
                <w:rFonts w:hint="eastAsia"/>
              </w:rPr>
              <w:t xml:space="preserve">产品可行性</w:t>
            </w:r>
          </w:p>
        </w:tc>
        <w:tc>
          <w:tcPr>
            <w:vAlign w:val="center"/>
          </w:tcPr>
          <w:p>
            <w:pPr>
              <w:pStyle w:val="Compact"/>
              <w:spacing w:before="0" w:after="0" w:line="360" w:lineRule="exact"/>
              <w:ind w:firstLine="0"/>
            </w:pPr>
            <w:r>
              <w:rPr>
                <w:rFonts w:hint="eastAsia"/>
              </w:rPr>
              <w:t xml:space="preserve">成立</w:t>
            </w:r>
          </w:p>
        </w:tc>
        <w:tc>
          <w:tcPr>
            <w:vAlign w:val="center"/>
          </w:tcPr>
          <w:p>
            <w:pPr>
              <w:pStyle w:val="Compact"/>
              <w:spacing w:before="0" w:after="0" w:line="360" w:lineRule="exact"/>
              <w:ind w:firstLine="0"/>
            </w:pPr>
            <w:r>
              <w:rPr>
                <w:rStyle w:val="VerbatimChar"/>
              </w:rPr>
              <w:t xml:space="preserve">Studio</w:t>
            </w:r>
            <w:r>
              <w:t xml:space="preserve"> </w:t>
            </w:r>
            <w:r>
              <w:rPr>
                <w:rFonts w:hint="eastAsia"/>
              </w:rPr>
              <w:t xml:space="preserve">和真实</w:t>
            </w:r>
            <w:r>
              <w:t xml:space="preserve"> preview/refine </w:t>
            </w:r>
            <w:r>
              <w:rPr>
                <w:rFonts w:hint="eastAsia"/>
              </w:rPr>
              <w:t xml:space="preserve">约束已形成可展示产品面</w:t>
            </w:r>
          </w:p>
        </w:tc>
      </w:tr>
      <w:tr>
        <w:tc>
          <w:tcPr>
            <w:vAlign w:val="center"/>
          </w:tcPr>
          <w:p>
            <w:pPr>
              <w:pStyle w:val="Compact"/>
              <w:spacing w:before="0" w:after="0" w:line="360" w:lineRule="exact"/>
              <w:ind w:firstLine="0"/>
            </w:pPr>
            <w:r>
              <w:rPr>
                <w:rFonts w:hint="eastAsia"/>
              </w:rPr>
              <w:t xml:space="preserve">经济可行性</w:t>
            </w:r>
          </w:p>
        </w:tc>
        <w:tc>
          <w:tcPr>
            <w:vAlign w:val="center"/>
          </w:tcPr>
          <w:p>
            <w:pPr>
              <w:pStyle w:val="Compact"/>
              <w:spacing w:before="0" w:after="0" w:line="360" w:lineRule="exact"/>
              <w:ind w:firstLine="0"/>
            </w:pPr>
            <w:r>
              <w:rPr>
                <w:rFonts w:hint="eastAsia"/>
              </w:rPr>
              <w:t xml:space="preserve">成立</w:t>
            </w:r>
          </w:p>
        </w:tc>
        <w:tc>
          <w:tcPr>
            <w:vAlign w:val="center"/>
          </w:tcPr>
          <w:p>
            <w:pPr>
              <w:pStyle w:val="Compact"/>
              <w:spacing w:before="0" w:after="0" w:line="360" w:lineRule="exact"/>
              <w:ind w:firstLine="0"/>
            </w:pPr>
            <w:r>
              <w:rPr>
                <w:rFonts w:hint="eastAsia"/>
              </w:rPr>
              <w:t xml:space="preserve">不只提高效率，还能沉淀课程知识资产</w:t>
            </w:r>
          </w:p>
        </w:tc>
      </w:tr>
      <w:tr>
        <w:tc>
          <w:tcPr>
            <w:vAlign w:val="center"/>
          </w:tcPr>
          <w:p>
            <w:pPr>
              <w:pStyle w:val="Compact"/>
              <w:spacing w:before="0" w:after="0" w:line="360" w:lineRule="exact"/>
              <w:ind w:firstLine="0"/>
            </w:pPr>
            <w:r>
              <w:rPr>
                <w:rFonts w:hint="eastAsia"/>
              </w:rPr>
              <w:t xml:space="preserve">应用可行性</w:t>
            </w:r>
          </w:p>
        </w:tc>
        <w:tc>
          <w:tcPr>
            <w:vAlign w:val="center"/>
          </w:tcPr>
          <w:p>
            <w:pPr>
              <w:pStyle w:val="Compact"/>
              <w:spacing w:before="0" w:after="0" w:line="360" w:lineRule="exact"/>
              <w:ind w:firstLine="0"/>
            </w:pPr>
            <w:r>
              <w:rPr>
                <w:rFonts w:hint="eastAsia"/>
              </w:rPr>
              <w:t xml:space="preserve">成立</w:t>
            </w:r>
          </w:p>
        </w:tc>
        <w:tc>
          <w:tcPr>
            <w:vAlign w:val="center"/>
          </w:tcPr>
          <w:p>
            <w:pPr>
              <w:pStyle w:val="Compact"/>
              <w:spacing w:before="0" w:after="0" w:line="360" w:lineRule="exact"/>
              <w:ind w:firstLine="0"/>
            </w:pPr>
            <w:r>
              <w:rPr>
                <w:rFonts w:hint="eastAsia"/>
              </w:rPr>
              <w:t xml:space="preserve">备课、教研、课程资源治理都是高频真实场景</w:t>
            </w:r>
          </w:p>
        </w:tc>
      </w:tr>
      <w:tr>
        <w:tc>
          <w:tcPr>
            <w:vAlign w:val="center"/>
          </w:tcPr>
          <w:p>
            <w:pPr>
              <w:pStyle w:val="Compact"/>
              <w:spacing w:before="0" w:after="0" w:line="360" w:lineRule="exact"/>
              <w:ind w:firstLine="0"/>
            </w:pPr>
            <w:r>
              <w:rPr>
                <w:rFonts w:hint="eastAsia"/>
              </w:rPr>
              <w:t xml:space="preserve">风险可控性</w:t>
            </w:r>
          </w:p>
        </w:tc>
        <w:tc>
          <w:tcPr>
            <w:vAlign w:val="center"/>
          </w:tcPr>
          <w:p>
            <w:pPr>
              <w:pStyle w:val="Compact"/>
              <w:spacing w:before="0" w:after="0" w:line="360" w:lineRule="exact"/>
              <w:ind w:firstLine="0"/>
            </w:pPr>
            <w:r>
              <w:rPr>
                <w:rFonts w:hint="eastAsia"/>
              </w:rPr>
              <w:t xml:space="preserve">基本可控</w:t>
            </w:r>
          </w:p>
        </w:tc>
        <w:tc>
          <w:tcPr>
            <w:vAlign w:val="center"/>
          </w:tcPr>
          <w:p>
            <w:pPr>
              <w:pStyle w:val="Compact"/>
              <w:spacing w:before="0" w:after="0" w:line="360" w:lineRule="exact"/>
              <w:ind w:firstLine="0"/>
            </w:pPr>
            <w:r>
              <w:rPr>
                <w:rFonts w:hint="eastAsia"/>
              </w:rPr>
              <w:t xml:space="preserve">系统关键风险已有清晰控制机制</w:t>
            </w:r>
          </w:p>
        </w:tc>
      </w:tr>
    </w:tbl>
    <w:p>
      <w:pPr>
        <w:pStyle w:val="Caption"/>
        <w:jc w:val="center"/>
      </w:pPr>
      <w:r>
        <w:rPr>
          <w:rFonts w:ascii="Times New Roman" w:hAnsi="Times New Roman" w:eastAsia="宋体"/>
          <w:b w:val="0"/>
          <w:sz w:val="21"/>
        </w:rPr>
        <w:t>表 10-4</w:t>
      </w:r>
    </w:p>
    <w:p>
      <w:pPr>
        <w:pStyle w:val="BodyText"/>
      </w:pPr>
      <w:r>
        <w:rPr>
          <w:rFonts w:hint="eastAsia" w:ascii="Times New Roman" w:hAnsi="Times New Roman" w:eastAsia="宋体"/>
        </w:rPr>
        <w:t xml:space="preserve">因此，</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已经具备进入试点、支撑交付并继续向平台化扩展的现实基础。</w:t>
      </w:r>
    </w:p>
    <w:bookmarkEnd w:id="31"/>
    <w:bookmarkStart w:id="37" w:name="X001f39a9d01f1c9beffb2744a58dc1816bc2eb6"/>
    <w:p>
      <w:pPr>
        <w:pStyle w:val="Heading2"/>
      </w:pPr>
      <w:r>
        <w:rPr>
          <w:rFonts w:ascii="Times New Roman" w:hAnsi="Times New Roman" w:eastAsia="黑体"/>
          <w:b/>
        </w:rPr>
        <w:t xml:space="preserve">2.2 </w:t>
      </w:r>
      <w:r>
        <w:rPr>
          <w:rFonts w:hint="eastAsia" w:ascii="Times New Roman" w:hAnsi="Times New Roman" w:eastAsia="黑体"/>
          <w:b/>
        </w:rPr>
        <w:t xml:space="preserve">技术可行性</w:t>
      </w:r>
    </w:p>
    <w:bookmarkStart w:id="32" w:name="X88b004e502e69cf82808bf0b2c984afcbde15f5"/>
    <w:p>
      <w:pPr>
        <w:pStyle w:val="Heading3"/>
      </w:pPr>
      <w:r>
        <w:rPr>
          <w:rFonts w:ascii="Times New Roman" w:hAnsi="Times New Roman" w:eastAsia="黑体"/>
          <w:b/>
        </w:rPr>
        <w:t xml:space="preserve">2.2.1 </w:t>
      </w:r>
      <w:r>
        <w:rPr>
          <w:rFonts w:hint="eastAsia" w:ascii="Times New Roman" w:hAnsi="Times New Roman" w:eastAsia="黑体"/>
          <w:b/>
        </w:rPr>
        <w:t xml:space="preserve">主链已经形成真实闭环</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当前最重要的技术事实，是已经形成一条完整而清晰的主链：</w:t>
      </w:r>
    </w:p>
    <w:p>
      <w:pPr>
        <w:pStyle w:val="BodyText"/>
      </w:pPr>
      <w:r>
        <w:rPr>
          <w:rStyle w:val="VerbatimChar"/>
          <w:rFonts w:hint="eastAsia" w:ascii="Times New Roman" w:hAnsi="Times New Roman" w:eastAsia="宋体"/>
        </w:rPr>
        <w:t xml:space="preserve">资料进入</w:t>
      </w:r>
      <w:r>
        <w:rPr>
          <w:rStyle w:val="VerbatimChar"/>
          <w:rFonts w:ascii="Times New Roman" w:hAnsi="Times New Roman" w:eastAsia="宋体"/>
        </w:rPr>
        <w:t xml:space="preserve"> -&gt; </w:t>
      </w:r>
      <w:r>
        <w:rPr>
          <w:rStyle w:val="VerbatimChar"/>
          <w:rFonts w:hint="eastAsia" w:ascii="Times New Roman" w:hAnsi="Times New Roman" w:eastAsia="宋体"/>
        </w:rPr>
        <w:t xml:space="preserve">检索增强与证据组织</w:t>
      </w:r>
      <w:r>
        <w:rPr>
          <w:rStyle w:val="VerbatimChar"/>
          <w:rFonts w:ascii="Times New Roman" w:hAnsi="Times New Roman" w:eastAsia="宋体"/>
        </w:rPr>
        <w:t xml:space="preserve"> -&gt; Diego </w:t>
      </w:r>
      <w:r>
        <w:rPr>
          <w:rStyle w:val="VerbatimChar"/>
          <w:rFonts w:hint="eastAsia" w:ascii="Times New Roman" w:hAnsi="Times New Roman" w:eastAsia="宋体"/>
        </w:rPr>
        <w:t xml:space="preserve">生成</w:t>
      </w:r>
      <w:r>
        <w:rPr>
          <w:rStyle w:val="VerbatimChar"/>
          <w:rFonts w:ascii="Times New Roman" w:hAnsi="Times New Roman" w:eastAsia="宋体"/>
        </w:rPr>
        <w:t xml:space="preserve"> -&gt; Pagevra </w:t>
      </w:r>
      <w:r>
        <w:rPr>
          <w:rStyle w:val="VerbatimChar"/>
          <w:rFonts w:hint="eastAsia" w:ascii="Times New Roman" w:hAnsi="Times New Roman" w:eastAsia="宋体"/>
        </w:rPr>
        <w:t xml:space="preserve">预览与导出</w:t>
      </w:r>
      <w:r>
        <w:rPr>
          <w:rStyle w:val="VerbatimChar"/>
          <w:rFonts w:ascii="Times New Roman" w:hAnsi="Times New Roman" w:eastAsia="宋体"/>
        </w:rPr>
        <w:t xml:space="preserve"> -&gt; Ourograph </w:t>
      </w:r>
      <w:r>
        <w:rPr>
          <w:rStyle w:val="VerbatimChar"/>
          <w:rFonts w:hint="eastAsia" w:ascii="Times New Roman" w:hAnsi="Times New Roman" w:eastAsia="宋体"/>
        </w:rPr>
        <w:t xml:space="preserve">状态绑定</w:t>
      </w:r>
      <w:r>
        <w:rPr>
          <w:rStyle w:val="VerbatimChar"/>
          <w:rFonts w:ascii="Times New Roman" w:hAnsi="Times New Roman" w:eastAsia="宋体"/>
        </w:rPr>
        <w:t xml:space="preserve"> -&gt; </w:t>
      </w:r>
      <w:r>
        <w:rPr>
          <w:rStyle w:val="VerbatimChar"/>
          <w:rFonts w:hint="eastAsia" w:ascii="Times New Roman" w:hAnsi="Times New Roman" w:eastAsia="宋体"/>
        </w:rPr>
        <w:t xml:space="preserve">后续复用与演化</w:t>
      </w:r>
    </w:p>
    <w:p>
      <w:pPr>
        <w:pStyle w:val="BodyText"/>
      </w:pPr>
      <w:r>
        <w:rPr>
          <w:rFonts w:hint="eastAsia" w:ascii="Times New Roman" w:hAnsi="Times New Roman" w:eastAsia="宋体"/>
        </w:rPr>
        <w:t xml:space="preserve">这条主链说明系统已经围绕课程知识空间形成统一结构。每个环节都服务于同一件事：把教学内容生产、标准交付和正式知识状态沉淀组织在一起。</w:t>
      </w:r>
    </w:p>
    <w:bookmarkEnd w:id="32"/>
    <w:bookmarkStart w:id="33" w:name="Xf0965593a68e30c7eb5e29888c605d894c12e0a"/>
    <w:p>
      <w:pPr>
        <w:pStyle w:val="Heading3"/>
      </w:pPr>
      <w:r>
        <w:rPr>
          <w:rFonts w:ascii="Times New Roman" w:hAnsi="Times New Roman" w:eastAsia="黑体"/>
          <w:b/>
        </w:rPr>
        <w:t xml:space="preserve">2.2.2 </w:t>
      </w:r>
      <w:r>
        <w:rPr>
          <w:rFonts w:hint="eastAsia" w:ascii="Times New Roman" w:hAnsi="Times New Roman" w:eastAsia="黑体"/>
          <w:b/>
        </w:rPr>
        <w:t xml:space="preserve">生成过程具备生产级可管理性</w:t>
      </w:r>
    </w:p>
    <w:p>
      <w:pPr>
        <w:pStyle w:val="FirstParagraph"/>
      </w:pPr>
      <w:r>
        <w:rPr>
          <w:rFonts w:hint="eastAsia" w:ascii="Times New Roman" w:hAnsi="Times New Roman" w:eastAsia="宋体"/>
        </w:rPr>
        <w:t xml:space="preserve">系统的正式生成过程围绕以下阶段展开：</w:t>
      </w:r>
    </w:p>
    <w:p>
      <w:pPr>
        <w:pStyle w:val="BodyText"/>
      </w:pPr>
      <w:r>
        <w:rPr>
          <w:rStyle w:val="VerbatimChar"/>
          <w:rFonts w:ascii="Times New Roman" w:hAnsi="Times New Roman" w:eastAsia="宋体"/>
        </w:rPr>
        <w:t xml:space="preserve">Session </w:t>
      </w:r>
      <w:r>
        <w:rPr>
          <w:rStyle w:val="VerbatimChar"/>
          <w:rFonts w:hint="eastAsia" w:ascii="Times New Roman" w:hAnsi="Times New Roman" w:eastAsia="宋体"/>
        </w:rPr>
        <w:t xml:space="preserve">建立</w:t>
      </w:r>
      <w:r>
        <w:rPr>
          <w:rStyle w:val="VerbatimChar"/>
          <w:rFonts w:ascii="Times New Roman" w:hAnsi="Times New Roman" w:eastAsia="宋体"/>
        </w:rPr>
        <w:t xml:space="preserve"> -&gt; outline </w:t>
      </w:r>
      <w:r>
        <w:rPr>
          <w:rStyle w:val="VerbatimChar"/>
          <w:rFonts w:hint="eastAsia" w:ascii="Times New Roman" w:hAnsi="Times New Roman" w:eastAsia="宋体"/>
        </w:rPr>
        <w:t xml:space="preserve">形成</w:t>
      </w:r>
      <w:r>
        <w:rPr>
          <w:rStyle w:val="VerbatimChar"/>
          <w:rFonts w:ascii="Times New Roman" w:hAnsi="Times New Roman" w:eastAsia="宋体"/>
        </w:rPr>
        <w:t xml:space="preserve"> -&gt; outline </w:t>
      </w:r>
      <w:r>
        <w:rPr>
          <w:rStyle w:val="VerbatimChar"/>
          <w:rFonts w:hint="eastAsia" w:ascii="Times New Roman" w:hAnsi="Times New Roman" w:eastAsia="宋体"/>
        </w:rPr>
        <w:t xml:space="preserve">确认</w:t>
      </w:r>
      <w:r>
        <w:rPr>
          <w:rStyle w:val="VerbatimChar"/>
          <w:rFonts w:ascii="Times New Roman" w:hAnsi="Times New Roman" w:eastAsia="宋体"/>
        </w:rPr>
        <w:t xml:space="preserve"> -&gt; generation -&gt; preview/refine -&gt; export -&gt; artifact bind</w:t>
      </w:r>
    </w:p>
    <w:p>
      <w:pPr>
        <w:pStyle w:val="BodyText"/>
      </w:pPr>
      <w:r>
        <w:rPr>
          <w:rFonts w:hint="eastAsia" w:ascii="Times New Roman" w:hAnsi="Times New Roman" w:eastAsia="宋体"/>
        </w:rPr>
        <w:t xml:space="preserve">这组能力直接带来四个结果：</w:t>
      </w:r>
    </w:p>
    <w:p>
      <w:pPr>
        <w:pStyle w:val="Compact"/>
        <w:numPr>
          <w:ilvl w:val="0"/>
          <w:numId w:val="1007"/>
        </w:numPr>
      </w:pPr>
      <w:r>
        <w:rPr>
          <w:rFonts w:hint="eastAsia" w:ascii="Times New Roman" w:hAnsi="Times New Roman" w:eastAsia="宋体"/>
        </w:rPr>
        <w:t xml:space="preserve">生成过程是阶段化的，而不是神秘的；</w:t>
      </w:r>
    </w:p>
    <w:p>
      <w:pPr>
        <w:pStyle w:val="Compact"/>
        <w:numPr>
          <w:ilvl w:val="0"/>
          <w:numId w:val="1007"/>
        </w:numPr>
      </w:pPr>
      <w:r>
        <w:rPr>
          <w:rFonts w:hint="eastAsia" w:ascii="Times New Roman" w:hAnsi="Times New Roman" w:eastAsia="宋体"/>
        </w:rPr>
        <w:t xml:space="preserve">用户可以参与关键判断，而不是只能被动接受结果；</w:t>
      </w:r>
    </w:p>
    <w:p>
      <w:pPr>
        <w:pStyle w:val="Compact"/>
        <w:numPr>
          <w:ilvl w:val="0"/>
          <w:numId w:val="1007"/>
        </w:numPr>
      </w:pPr>
      <w:r>
        <w:rPr>
          <w:rFonts w:hint="eastAsia" w:ascii="Times New Roman" w:hAnsi="Times New Roman" w:eastAsia="宋体"/>
        </w:rPr>
        <w:t xml:space="preserve">结果可以被修正、重做和绑定，而不是导出即结束；</w:t>
      </w:r>
    </w:p>
    <w:p>
      <w:pPr>
        <w:pStyle w:val="Compact"/>
        <w:numPr>
          <w:ilvl w:val="0"/>
          <w:numId w:val="1007"/>
        </w:numPr>
      </w:pPr>
      <w:r>
        <w:rPr>
          <w:rFonts w:hint="eastAsia" w:ascii="Times New Roman" w:hAnsi="Times New Roman" w:eastAsia="宋体"/>
        </w:rPr>
        <w:t xml:space="preserve">交付物可以回到课程空间，成为长期资产的一部分。</w:t>
      </w:r>
    </w:p>
    <w:p>
      <w:pPr>
        <w:pStyle w:val="FirstParagraph"/>
      </w:pPr>
      <w:r>
        <w:rPr>
          <w:rFonts w:hint="eastAsia" w:ascii="Times New Roman" w:hAnsi="Times New Roman" w:eastAsia="宋体"/>
        </w:rPr>
        <w:t xml:space="preserve">这类可管理性，是系统从“能生成”升级为“适合真实教学内容生产”的关键条件。</w:t>
      </w:r>
    </w:p>
    <w:bookmarkEnd w:id="33"/>
    <w:bookmarkStart w:id="34" w:name="Xa9ba9bc48eccce551a212536f8aaca94d48f2ad"/>
    <w:p>
      <w:pPr>
        <w:pStyle w:val="Heading3"/>
      </w:pPr>
      <w:r>
        <w:rPr>
          <w:rFonts w:ascii="Times New Roman" w:hAnsi="Times New Roman" w:eastAsia="黑体"/>
          <w:b/>
        </w:rPr>
        <w:t xml:space="preserve">2.2.3 </w:t>
      </w:r>
      <w:r>
        <w:rPr>
          <w:rFonts w:hint="eastAsia" w:ascii="Times New Roman" w:hAnsi="Times New Roman" w:eastAsia="黑体"/>
          <w:b/>
        </w:rPr>
        <w:t xml:space="preserve">检索增强已经具备正式证据</w:t>
      </w:r>
    </w:p>
    <w:p>
      <w:pPr>
        <w:pStyle w:val="FirstParagraph"/>
      </w:pPr>
      <w:r>
        <w:rPr>
          <w:rFonts w:hint="eastAsia" w:ascii="Times New Roman" w:hAnsi="Times New Roman" w:eastAsia="宋体"/>
        </w:rPr>
        <w:t xml:space="preserve">检索增强决定了系统是否只是“接入了</w:t>
      </w:r>
      <w:r>
        <w:rPr>
          <w:rFonts w:ascii="Times New Roman" w:hAnsi="Times New Roman" w:eastAsia="宋体"/>
        </w:rPr>
        <w:t xml:space="preserve"> </w:t>
      </w:r>
      <w:r>
        <w:rPr>
          <w:rFonts w:hint="eastAsia" w:ascii="Times New Roman" w:hAnsi="Times New Roman" w:eastAsia="宋体"/>
        </w:rPr>
        <w:t xml:space="preserve">RAG”，还是具备真正可依赖的证据组织能力。当前</w:t>
      </w:r>
      <w:r>
        <w:rPr>
          <w:rFonts w:ascii="Times New Roman" w:hAnsi="Times New Roman" w:eastAsia="宋体"/>
        </w:rPr>
        <w:t xml:space="preserve"> </w:t>
      </w: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已经有正式评估集结果支撑。</w:t>
      </w:r>
    </w:p>
    <w:p>
      <w:pPr>
        <w:pStyle w:val="BodyText"/>
      </w:pPr>
      <w:r>
        <w:rPr>
          <w:rFonts w:hint="eastAsia" w:ascii="Times New Roman" w:hAnsi="Times New Roman" w:eastAsia="宋体"/>
        </w:rPr>
        <w:t xml:space="preserve">结论级结果表明：</w:t>
      </w:r>
    </w:p>
    <w:p>
      <w:pPr>
        <w:pStyle w:val="Compact"/>
        <w:numPr>
          <w:ilvl w:val="0"/>
          <w:numId w:val="1008"/>
        </w:numPr>
      </w:pPr>
      <w:r>
        <w:rPr>
          <w:rFonts w:hint="eastAsia" w:ascii="Times New Roman" w:hAnsi="Times New Roman" w:eastAsia="宋体"/>
        </w:rPr>
        <w:t xml:space="preserve">在</w:t>
      </w:r>
      <w:r>
        <w:rPr>
          <w:rFonts w:ascii="Times New Roman" w:hAnsi="Times New Roman" w:eastAsia="宋体"/>
        </w:rPr>
        <w:t xml:space="preserve"> 60 </w:t>
      </w:r>
      <w:r>
        <w:rPr>
          <w:rFonts w:hint="eastAsia" w:ascii="Times New Roman" w:hAnsi="Times New Roman" w:eastAsia="宋体"/>
        </w:rPr>
        <w:t xml:space="preserve">题正式集上，advanced</w:t>
      </w:r>
      <w:r>
        <w:rPr>
          <w:rFonts w:ascii="Times New Roman" w:hAnsi="Times New Roman" w:eastAsia="宋体"/>
        </w:rPr>
        <w:t xml:space="preserve"> </w:t>
      </w:r>
      <w:r>
        <w:rPr>
          <w:rFonts w:hint="eastAsia" w:ascii="Times New Roman" w:hAnsi="Times New Roman" w:eastAsia="宋体"/>
        </w:rPr>
        <w:t xml:space="preserve">相比</w:t>
      </w:r>
      <w:r>
        <w:rPr>
          <w:rFonts w:ascii="Times New Roman" w:hAnsi="Times New Roman" w:eastAsia="宋体"/>
        </w:rPr>
        <w:t xml:space="preserve"> </w:t>
      </w:r>
      <w:r>
        <w:rPr>
          <w:rFonts w:hint="eastAsia" w:ascii="Times New Roman" w:hAnsi="Times New Roman" w:eastAsia="宋体"/>
        </w:rPr>
        <w:t xml:space="preserve">dense-only，Hit@3</w:t>
      </w:r>
      <w:r>
        <w:rPr>
          <w:rFonts w:ascii="Times New Roman" w:hAnsi="Times New Roman" w:eastAsia="宋体"/>
        </w:rPr>
        <w:t xml:space="preserve"> </w:t>
      </w:r>
      <w:r>
        <w:rPr>
          <w:rFonts w:hint="eastAsia" w:ascii="Times New Roman" w:hAnsi="Times New Roman" w:eastAsia="宋体"/>
        </w:rPr>
        <w:t xml:space="preserve">从</w:t>
      </w:r>
      <w:r>
        <w:rPr>
          <w:rFonts w:ascii="Times New Roman" w:hAnsi="Times New Roman" w:eastAsia="宋体"/>
        </w:rPr>
        <w:t xml:space="preserve"> </w:t>
      </w:r>
      <w:r>
        <w:rPr>
          <w:rStyle w:val="VerbatimChar"/>
          <w:rFonts w:ascii="Times New Roman" w:hAnsi="Times New Roman" w:eastAsia="宋体"/>
        </w:rPr>
        <w:t xml:space="preserve">38.3%</w:t>
      </w:r>
      <w:r>
        <w:rPr>
          <w:rFonts w:ascii="Times New Roman" w:hAnsi="Times New Roman" w:eastAsia="宋体"/>
        </w:rPr>
        <w:t xml:space="preserve"> </w:t>
      </w:r>
      <w:r>
        <w:rPr>
          <w:rFonts w:hint="eastAsia" w:ascii="Times New Roman" w:hAnsi="Times New Roman" w:eastAsia="宋体"/>
        </w:rPr>
        <w:t xml:space="preserve">提升至</w:t>
      </w:r>
      <w:r>
        <w:rPr>
          <w:rFonts w:ascii="Times New Roman" w:hAnsi="Times New Roman" w:eastAsia="宋体"/>
        </w:rPr>
        <w:t xml:space="preserve"> </w:t>
      </w:r>
      <w:r>
        <w:rPr>
          <w:rStyle w:val="VerbatimChar"/>
          <w:rFonts w:ascii="Times New Roman" w:hAnsi="Times New Roman" w:eastAsia="宋体"/>
        </w:rPr>
        <w:t xml:space="preserve">80.8%</w:t>
      </w:r>
      <w:r>
        <w:rPr>
          <w:rFonts w:hint="eastAsia" w:ascii="Times New Roman" w:hAnsi="Times New Roman" w:eastAsia="宋体"/>
        </w:rPr>
        <w:t xml:space="preserve">，Quality</w:t>
      </w:r>
      <w:r>
        <w:rPr>
          <w:rFonts w:ascii="Times New Roman" w:hAnsi="Times New Roman" w:eastAsia="宋体"/>
        </w:rPr>
        <w:t xml:space="preserve"> </w:t>
      </w:r>
      <w:r>
        <w:rPr>
          <w:rFonts w:hint="eastAsia" w:ascii="Times New Roman" w:hAnsi="Times New Roman" w:eastAsia="宋体"/>
        </w:rPr>
        <w:t xml:space="preserve">从</w:t>
      </w:r>
      <w:r>
        <w:rPr>
          <w:rFonts w:ascii="Times New Roman" w:hAnsi="Times New Roman" w:eastAsia="宋体"/>
        </w:rPr>
        <w:t xml:space="preserve"> </w:t>
      </w:r>
      <w:r>
        <w:rPr>
          <w:rStyle w:val="VerbatimChar"/>
          <w:rFonts w:ascii="Times New Roman" w:hAnsi="Times New Roman" w:eastAsia="宋体"/>
        </w:rPr>
        <w:t xml:space="preserve">41.5%</w:t>
      </w:r>
      <w:r>
        <w:rPr>
          <w:rFonts w:ascii="Times New Roman" w:hAnsi="Times New Roman" w:eastAsia="宋体"/>
        </w:rPr>
        <w:t xml:space="preserve"> </w:t>
      </w:r>
      <w:r>
        <w:rPr>
          <w:rFonts w:hint="eastAsia" w:ascii="Times New Roman" w:hAnsi="Times New Roman" w:eastAsia="宋体"/>
        </w:rPr>
        <w:t xml:space="preserve">提升至</w:t>
      </w:r>
      <w:r>
        <w:rPr>
          <w:rFonts w:ascii="Times New Roman" w:hAnsi="Times New Roman" w:eastAsia="宋体"/>
        </w:rPr>
        <w:t xml:space="preserve"> </w:t>
      </w:r>
      <w:r>
        <w:rPr>
          <w:rStyle w:val="VerbatimChar"/>
          <w:rFonts w:ascii="Times New Roman" w:hAnsi="Times New Roman" w:eastAsia="宋体"/>
        </w:rPr>
        <w:t xml:space="preserve">79.3%</w:t>
      </w:r>
      <w:r>
        <w:rPr>
          <w:rFonts w:hint="eastAsia" w:ascii="Times New Roman" w:hAnsi="Times New Roman" w:eastAsia="宋体"/>
        </w:rPr>
        <w:t xml:space="preserve">；</w:t>
      </w:r>
    </w:p>
    <w:p>
      <w:pPr>
        <w:pStyle w:val="Compact"/>
        <w:numPr>
          <w:ilvl w:val="0"/>
          <w:numId w:val="1008"/>
        </w:numPr>
      </w:pPr>
      <w:r>
        <w:rPr>
          <w:rFonts w:hint="eastAsia" w:ascii="Times New Roman" w:hAnsi="Times New Roman" w:eastAsia="宋体"/>
        </w:rPr>
        <w:t xml:space="preserve">在</w:t>
      </w:r>
      <w:r>
        <w:rPr>
          <w:rFonts w:ascii="Times New Roman" w:hAnsi="Times New Roman" w:eastAsia="宋体"/>
        </w:rPr>
        <w:t xml:space="preserve"> 105 </w:t>
      </w:r>
      <w:r>
        <w:rPr>
          <w:rFonts w:hint="eastAsia" w:ascii="Times New Roman" w:hAnsi="Times New Roman" w:eastAsia="宋体"/>
        </w:rPr>
        <w:t xml:space="preserve">题正式集上，advanced</w:t>
      </w:r>
      <w:r>
        <w:rPr>
          <w:rFonts w:ascii="Times New Roman" w:hAnsi="Times New Roman" w:eastAsia="宋体"/>
        </w:rPr>
        <w:t xml:space="preserve"> </w:t>
      </w:r>
      <w:r>
        <w:rPr>
          <w:rFonts w:hint="eastAsia" w:ascii="Times New Roman" w:hAnsi="Times New Roman" w:eastAsia="宋体"/>
        </w:rPr>
        <w:t xml:space="preserve">相比</w:t>
      </w:r>
      <w:r>
        <w:rPr>
          <w:rFonts w:ascii="Times New Roman" w:hAnsi="Times New Roman" w:eastAsia="宋体"/>
        </w:rPr>
        <w:t xml:space="preserve"> </w:t>
      </w:r>
      <w:r>
        <w:rPr>
          <w:rFonts w:hint="eastAsia" w:ascii="Times New Roman" w:hAnsi="Times New Roman" w:eastAsia="宋体"/>
        </w:rPr>
        <w:t xml:space="preserve">dense-only，Hit@3</w:t>
      </w:r>
      <w:r>
        <w:rPr>
          <w:rFonts w:ascii="Times New Roman" w:hAnsi="Times New Roman" w:eastAsia="宋体"/>
        </w:rPr>
        <w:t xml:space="preserve"> </w:t>
      </w:r>
      <w:r>
        <w:rPr>
          <w:rFonts w:hint="eastAsia" w:ascii="Times New Roman" w:hAnsi="Times New Roman" w:eastAsia="宋体"/>
        </w:rPr>
        <w:t xml:space="preserve">从</w:t>
      </w:r>
      <w:r>
        <w:rPr>
          <w:rFonts w:ascii="Times New Roman" w:hAnsi="Times New Roman" w:eastAsia="宋体"/>
        </w:rPr>
        <w:t xml:space="preserve"> </w:t>
      </w:r>
      <w:r>
        <w:rPr>
          <w:rStyle w:val="VerbatimChar"/>
          <w:rFonts w:ascii="Times New Roman" w:hAnsi="Times New Roman" w:eastAsia="宋体"/>
        </w:rPr>
        <w:t xml:space="preserve">48.6%</w:t>
      </w:r>
      <w:r>
        <w:rPr>
          <w:rFonts w:ascii="Times New Roman" w:hAnsi="Times New Roman" w:eastAsia="宋体"/>
        </w:rPr>
        <w:t xml:space="preserve"> </w:t>
      </w:r>
      <w:r>
        <w:rPr>
          <w:rFonts w:hint="eastAsia" w:ascii="Times New Roman" w:hAnsi="Times New Roman" w:eastAsia="宋体"/>
        </w:rPr>
        <w:t xml:space="preserve">提升至</w:t>
      </w:r>
      <w:r>
        <w:rPr>
          <w:rFonts w:ascii="Times New Roman" w:hAnsi="Times New Roman" w:eastAsia="宋体"/>
        </w:rPr>
        <w:t xml:space="preserve"> </w:t>
      </w:r>
      <w:r>
        <w:rPr>
          <w:rStyle w:val="VerbatimChar"/>
          <w:rFonts w:ascii="Times New Roman" w:hAnsi="Times New Roman" w:eastAsia="宋体"/>
        </w:rPr>
        <w:t xml:space="preserve">83.8%</w:t>
      </w:r>
      <w:r>
        <w:rPr>
          <w:rFonts w:hint="eastAsia" w:ascii="Times New Roman" w:hAnsi="Times New Roman" w:eastAsia="宋体"/>
        </w:rPr>
        <w:t xml:space="preserve">，Quality</w:t>
      </w:r>
      <w:r>
        <w:rPr>
          <w:rFonts w:ascii="Times New Roman" w:hAnsi="Times New Roman" w:eastAsia="宋体"/>
        </w:rPr>
        <w:t xml:space="preserve"> </w:t>
      </w:r>
      <w:r>
        <w:rPr>
          <w:rFonts w:hint="eastAsia" w:ascii="Times New Roman" w:hAnsi="Times New Roman" w:eastAsia="宋体"/>
        </w:rPr>
        <w:t xml:space="preserve">从</w:t>
      </w:r>
      <w:r>
        <w:rPr>
          <w:rFonts w:ascii="Times New Roman" w:hAnsi="Times New Roman" w:eastAsia="宋体"/>
        </w:rPr>
        <w:t xml:space="preserve"> </w:t>
      </w:r>
      <w:r>
        <w:rPr>
          <w:rStyle w:val="VerbatimChar"/>
          <w:rFonts w:ascii="Times New Roman" w:hAnsi="Times New Roman" w:eastAsia="宋体"/>
        </w:rPr>
        <w:t xml:space="preserve">49.2%</w:t>
      </w:r>
      <w:r>
        <w:rPr>
          <w:rFonts w:ascii="Times New Roman" w:hAnsi="Times New Roman" w:eastAsia="宋体"/>
        </w:rPr>
        <w:t xml:space="preserve"> </w:t>
      </w:r>
      <w:r>
        <w:rPr>
          <w:rFonts w:hint="eastAsia" w:ascii="Times New Roman" w:hAnsi="Times New Roman" w:eastAsia="宋体"/>
        </w:rPr>
        <w:t xml:space="preserve">提升至</w:t>
      </w:r>
      <w:r>
        <w:rPr>
          <w:rFonts w:ascii="Times New Roman" w:hAnsi="Times New Roman" w:eastAsia="宋体"/>
        </w:rPr>
        <w:t xml:space="preserve"> </w:t>
      </w:r>
      <w:r>
        <w:rPr>
          <w:rStyle w:val="VerbatimChar"/>
          <w:rFonts w:ascii="Times New Roman" w:hAnsi="Times New Roman" w:eastAsia="宋体"/>
        </w:rPr>
        <w:t xml:space="preserve">81.3%</w:t>
      </w:r>
      <w:r>
        <w:rPr>
          <w:rFonts w:ascii="Times New Roman" w:hAnsi="Times New Roman" w:eastAsia="宋体"/>
        </w:rPr>
        <w:t xml:space="preserve">。</w:t>
      </w:r>
    </w:p>
    <w:p>
      <w:pPr>
        <w:pStyle w:val="FirstParagraph"/>
      </w:pPr>
      <w:r>
        <w:rPr>
          <w:rFonts w:hint="eastAsia" w:ascii="Times New Roman" w:hAnsi="Times New Roman" w:eastAsia="宋体"/>
        </w:rPr>
        <w:t xml:space="preserve">这说明系统在证据命中、证据排序和结果质量上已经形成可量化提升，而不是停留在“看起来接上了检索”的层面。详细指标和测试设计由第</w:t>
      </w:r>
      <w:r>
        <w:rPr>
          <w:rFonts w:ascii="Times New Roman" w:hAnsi="Times New Roman" w:eastAsia="宋体"/>
        </w:rPr>
        <w:t xml:space="preserve"> 6 </w:t>
      </w:r>
      <w:r>
        <w:rPr>
          <w:rFonts w:hint="eastAsia" w:ascii="Times New Roman" w:hAnsi="Times New Roman" w:eastAsia="宋体"/>
        </w:rPr>
        <w:t xml:space="preserve">章承接，这里只保留足以支撑成立性的结论级证据。</w:t>
      </w:r>
    </w:p>
    <w:bookmarkEnd w:id="34"/>
    <w:bookmarkStart w:id="35" w:name="X35b3e55c2b548efdfd7fa30bf0da665d2f99dee"/>
    <w:p>
      <w:pPr>
        <w:pStyle w:val="Heading3"/>
      </w:pPr>
      <w:r>
        <w:rPr>
          <w:rFonts w:ascii="Times New Roman" w:hAnsi="Times New Roman" w:eastAsia="黑体"/>
          <w:b/>
        </w:rPr>
        <w:t xml:space="preserve">2.2.4 </w:t>
      </w:r>
      <w:r>
        <w:rPr>
          <w:rFonts w:hint="eastAsia" w:ascii="Times New Roman" w:hAnsi="Times New Roman" w:eastAsia="黑体"/>
          <w:b/>
        </w:rPr>
        <w:t xml:space="preserve">多模态资料进入具备持续扩展基础</w:t>
      </w:r>
    </w:p>
    <w:p>
      <w:pPr>
        <w:pStyle w:val="FirstParagraph"/>
      </w:pPr>
      <w:r>
        <w:rPr>
          <w:rFonts w:hint="eastAsia" w:ascii="Times New Roman" w:hAnsi="Times New Roman" w:eastAsia="宋体"/>
        </w:rPr>
        <w:t xml:space="preserve">很多系统看起来支持上传多种资料，但底层只是零散解析逻辑的堆叠，难以长期维护。</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当前已经将资料进入、解析和后续交付放在统一链路中承接，多模态能力已经成为平台长期能力的一部分。</w:t>
      </w:r>
    </w:p>
    <w:p>
      <w:pPr>
        <w:pStyle w:val="BodyText"/>
      </w:pPr>
      <w:r>
        <w:rPr>
          <w:rFonts w:hint="eastAsia" w:ascii="Times New Roman" w:hAnsi="Times New Roman" w:eastAsia="宋体"/>
        </w:rPr>
        <w:t xml:space="preserve">这对商业成立性很重要。它决定系统未来可以持续吸收</w:t>
      </w:r>
      <w:r>
        <w:rPr>
          <w:rFonts w:ascii="Times New Roman" w:hAnsi="Times New Roman" w:eastAsia="宋体"/>
        </w:rPr>
        <w:t xml:space="preserve"> </w:t>
      </w:r>
      <w:r>
        <w:rPr>
          <w:rFonts w:hint="eastAsia" w:ascii="Times New Roman" w:hAnsi="Times New Roman" w:eastAsia="宋体"/>
        </w:rPr>
        <w:t xml:space="preserve">PDF、文档、图片、视频等课程资料，而不会在规模化场景中迅速失控。</w:t>
      </w:r>
    </w:p>
    <w:bookmarkEnd w:id="35"/>
    <w:bookmarkStart w:id="36" w:name="Xa08ad63ea48c8cb024723f0263ece3e0caf5488"/>
    <w:p>
      <w:pPr>
        <w:pStyle w:val="Heading3"/>
      </w:pPr>
      <w:r>
        <w:rPr>
          <w:rFonts w:ascii="Times New Roman" w:hAnsi="Times New Roman" w:eastAsia="黑体"/>
          <w:b/>
        </w:rPr>
        <w:t xml:space="preserve">2.2.5 </w:t>
      </w:r>
      <w:r>
        <w:rPr>
          <w:rFonts w:hint="eastAsia" w:ascii="Times New Roman" w:hAnsi="Times New Roman" w:eastAsia="黑体"/>
          <w:b/>
        </w:rPr>
        <w:t xml:space="preserve">正式知识状态已经成立</w:t>
      </w:r>
    </w:p>
    <w:p>
      <w:pPr>
        <w:pStyle w:val="FirstParagraph"/>
      </w:pPr>
      <w:r>
        <w:rPr>
          <w:rFonts w:hint="eastAsia" w:ascii="Times New Roman" w:hAnsi="Times New Roman" w:eastAsia="宋体"/>
        </w:rPr>
        <w:t xml:space="preserve">如果系统只有生成和导出，而没有正式知识状态，它最终仍然只是内容工具。</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当前已经把</w:t>
      </w:r>
      <w:r>
        <w:rPr>
          <w:rFonts w:ascii="Times New Roman" w:hAnsi="Times New Roman" w:eastAsia="宋体"/>
        </w:rPr>
        <w:t xml:space="preserve"> </w:t>
      </w:r>
      <w:r>
        <w:rPr>
          <w:rStyle w:val="VerbatimChar"/>
          <w:rFonts w:ascii="Times New Roman" w:hAnsi="Times New Roman" w:eastAsia="宋体"/>
        </w:rPr>
        <w:t xml:space="preserve">Project / Reference / Version / Artifact / CandidateChange / Member</w:t>
      </w:r>
      <w:r>
        <w:rPr>
          <w:rFonts w:ascii="Times New Roman" w:hAnsi="Times New Roman" w:eastAsia="宋体"/>
        </w:rPr>
        <w:t xml:space="preserve"> </w:t>
      </w:r>
      <w:r>
        <w:rPr>
          <w:rFonts w:hint="eastAsia" w:ascii="Times New Roman" w:hAnsi="Times New Roman" w:eastAsia="宋体"/>
        </w:rPr>
        <w:t xml:space="preserve">作为正式对象语言，意味着课程空间不再只是工作上下文，而是长期可治理、可演化、可复用的知识资产基础。</w:t>
      </w:r>
    </w:p>
    <w:p>
      <w:pPr>
        <w:pStyle w:val="BodyText"/>
      </w:pPr>
      <w:r>
        <w:rPr>
          <w:rFonts w:hint="eastAsia" w:ascii="Times New Roman" w:hAnsi="Times New Roman" w:eastAsia="宋体"/>
        </w:rPr>
        <w:t xml:space="preserve">这正是系统从“一次性工具”升级为“课程知识空间系统”的技术前提，也是第</w:t>
      </w:r>
      <w:r>
        <w:rPr>
          <w:rFonts w:ascii="Times New Roman" w:hAnsi="Times New Roman" w:eastAsia="宋体"/>
        </w:rPr>
        <w:t xml:space="preserve"> 8 </w:t>
      </w:r>
      <w:r>
        <w:rPr>
          <w:rFonts w:hint="eastAsia" w:ascii="Times New Roman" w:hAnsi="Times New Roman" w:eastAsia="宋体"/>
        </w:rPr>
        <w:t xml:space="preserve">章平台想象成立的基础。</w:t>
      </w:r>
    </w:p>
    <w:bookmarkEnd w:id="36"/>
    <w:bookmarkEnd w:id="37"/>
    <w:bookmarkStart w:id="42" w:name="X5fe0f5a3dd8675b5a458f854efeb69aa8dceae2"/>
    <w:p>
      <w:pPr>
        <w:pStyle w:val="Heading2"/>
      </w:pPr>
      <w:r>
        <w:rPr>
          <w:rFonts w:ascii="Times New Roman" w:hAnsi="Times New Roman" w:eastAsia="黑体"/>
          <w:b/>
        </w:rPr>
        <w:t xml:space="preserve">2.3 </w:t>
      </w:r>
      <w:r>
        <w:rPr>
          <w:rFonts w:hint="eastAsia" w:ascii="Times New Roman" w:hAnsi="Times New Roman" w:eastAsia="黑体"/>
          <w:b/>
        </w:rPr>
        <w:t xml:space="preserve">工程可行性</w:t>
      </w:r>
    </w:p>
    <w:bookmarkStart w:id="38" w:name="X59a18a93a5b95810cca7c289192e738aa02804e"/>
    <w:p>
      <w:pPr>
        <w:pStyle w:val="Heading3"/>
      </w:pPr>
      <w:r>
        <w:rPr>
          <w:rFonts w:ascii="Times New Roman" w:hAnsi="Times New Roman" w:eastAsia="黑体"/>
          <w:b/>
        </w:rPr>
        <w:t xml:space="preserve">2.3.1 </w:t>
      </w:r>
      <w:r>
        <w:rPr>
          <w:rFonts w:hint="eastAsia" w:ascii="Times New Roman" w:hAnsi="Times New Roman" w:eastAsia="黑体"/>
          <w:b/>
        </w:rPr>
        <w:t xml:space="preserve">已形成协同体系</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当前的工程形态，已经形成了：</w:t>
      </w:r>
    </w:p>
    <w:p>
      <w:pPr>
        <w:pStyle w:val="Compact"/>
        <w:numPr>
          <w:ilvl w:val="0"/>
          <w:numId w:val="1009"/>
        </w:numPr>
      </w:pPr>
      <w:r>
        <w:rPr>
          <w:rFonts w:hint="eastAsia" w:ascii="Times New Roman" w:hAnsi="Times New Roman" w:eastAsia="宋体"/>
        </w:rPr>
        <w:t xml:space="preserve">前端工作台与</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多模态内容工坊；</w:t>
      </w:r>
    </w:p>
    <w:p>
      <w:pPr>
        <w:pStyle w:val="Compact"/>
        <w:numPr>
          <w:ilvl w:val="0"/>
          <w:numId w:val="1009"/>
        </w:numPr>
      </w:pP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控制平面；</w:t>
      </w:r>
    </w:p>
    <w:p>
      <w:pPr>
        <w:pStyle w:val="Compact"/>
        <w:numPr>
          <w:ilvl w:val="0"/>
          <w:numId w:val="1009"/>
        </w:numPr>
      </w:pPr>
      <w:r>
        <w:rPr>
          <w:rFonts w:hint="eastAsia" w:ascii="Times New Roman" w:hAnsi="Times New Roman" w:eastAsia="宋体"/>
        </w:rPr>
        <w:t xml:space="preserve">六个正式能力层。</w:t>
      </w:r>
    </w:p>
    <w:p>
      <w:pPr>
        <w:pStyle w:val="FirstParagraph"/>
      </w:pPr>
      <w:r>
        <w:rPr>
          <w:rFonts w:hint="eastAsia" w:ascii="Times New Roman" w:hAnsi="Times New Roman" w:eastAsia="宋体"/>
        </w:rPr>
        <w:t xml:space="preserve">这三部分共同构成一套可持续演进的工程体系。用户看到的是统一产品体验，系统内部则保持生成、渲染、知识状态、上传解析、检索和身份组织的能力边界。</w:t>
      </w:r>
    </w:p>
    <w:p>
      <w:pPr>
        <w:pStyle w:val="BodyText"/>
      </w:pPr>
      <w:r>
        <w:rPr>
          <w:rFonts w:hint="eastAsia" w:ascii="Times New Roman" w:hAnsi="Times New Roman" w:eastAsia="宋体"/>
        </w:rPr>
        <w:t xml:space="preserve">这种结构对交付的意义非常直接：</w:t>
      </w:r>
    </w:p>
    <w:p>
      <w:pPr>
        <w:pStyle w:val="Compact"/>
        <w:numPr>
          <w:ilvl w:val="0"/>
          <w:numId w:val="1010"/>
        </w:numPr>
      </w:pPr>
      <w:r>
        <w:rPr>
          <w:rFonts w:hint="eastAsia" w:ascii="Times New Roman" w:hAnsi="Times New Roman" w:eastAsia="宋体"/>
        </w:rPr>
        <w:t xml:space="preserve">更容易定位问题；</w:t>
      </w:r>
    </w:p>
    <w:p>
      <w:pPr>
        <w:pStyle w:val="Compact"/>
        <w:numPr>
          <w:ilvl w:val="0"/>
          <w:numId w:val="1010"/>
        </w:numPr>
      </w:pPr>
      <w:r>
        <w:rPr>
          <w:rFonts w:hint="eastAsia" w:ascii="Times New Roman" w:hAnsi="Times New Roman" w:eastAsia="宋体"/>
        </w:rPr>
        <w:t xml:space="preserve">更容易局部增强；</w:t>
      </w:r>
    </w:p>
    <w:p>
      <w:pPr>
        <w:pStyle w:val="Compact"/>
        <w:numPr>
          <w:ilvl w:val="0"/>
          <w:numId w:val="1010"/>
        </w:numPr>
      </w:pPr>
      <w:r>
        <w:rPr>
          <w:rFonts w:hint="eastAsia" w:ascii="Times New Roman" w:hAnsi="Times New Roman" w:eastAsia="宋体"/>
        </w:rPr>
        <w:t xml:space="preserve">更不容易因为一个环节迭代而污染全局；</w:t>
      </w:r>
    </w:p>
    <w:p>
      <w:pPr>
        <w:pStyle w:val="Compact"/>
        <w:numPr>
          <w:ilvl w:val="0"/>
          <w:numId w:val="1010"/>
        </w:numPr>
      </w:pPr>
      <w:r>
        <w:rPr>
          <w:rFonts w:hint="eastAsia" w:ascii="Times New Roman" w:hAnsi="Times New Roman" w:eastAsia="宋体"/>
        </w:rPr>
        <w:t xml:space="preserve">更适合长期试点、机构交付和后续平台化扩展。</w:t>
      </w:r>
    </w:p>
    <w:bookmarkEnd w:id="38"/>
    <w:bookmarkStart w:id="39" w:name="X06eebe1dd547e734a5f711a82c9f4d2cb22ad27"/>
    <w:p>
      <w:pPr>
        <w:pStyle w:val="Heading3"/>
      </w:pPr>
      <w:r>
        <w:rPr>
          <w:rFonts w:ascii="Times New Roman" w:hAnsi="Times New Roman" w:eastAsia="黑体"/>
          <w:b/>
        </w:rPr>
        <w:t xml:space="preserve">2.3.2 </w:t>
      </w:r>
      <w:r>
        <w:rPr>
          <w:rFonts w:hint="eastAsia" w:ascii="Times New Roman" w:hAnsi="Times New Roman" w:eastAsia="黑体"/>
          <w:b/>
        </w:rPr>
        <w:t xml:space="preserve">主仓职责已经收束为控制平面</w:t>
      </w:r>
    </w:p>
    <w:p>
      <w:pPr>
        <w:pStyle w:val="FirstParagraph"/>
      </w:pPr>
      <w:r>
        <w:rPr>
          <w:rFonts w:hint="eastAsia" w:ascii="Times New Roman" w:hAnsi="Times New Roman" w:eastAsia="宋体"/>
        </w:rPr>
        <w:t xml:space="preserve">当前主仓主要承担的是：</w:t>
      </w:r>
    </w:p>
    <w:p>
      <w:pPr>
        <w:pStyle w:val="Compact"/>
        <w:numPr>
          <w:ilvl w:val="0"/>
          <w:numId w:val="1011"/>
        </w:numPr>
      </w:pPr>
      <w:r>
        <w:rPr>
          <w:rFonts w:hint="eastAsia" w:ascii="Times New Roman" w:hAnsi="Times New Roman" w:eastAsia="宋体"/>
        </w:rPr>
        <w:t xml:space="preserve">会话与事件生命周期；</w:t>
      </w:r>
    </w:p>
    <w:p>
      <w:pPr>
        <w:pStyle w:val="Compact"/>
        <w:numPr>
          <w:ilvl w:val="0"/>
          <w:numId w:val="1011"/>
        </w:numPr>
      </w:pPr>
      <w:r>
        <w:rPr>
          <w:rFonts w:hint="eastAsia" w:ascii="Times New Roman" w:hAnsi="Times New Roman" w:eastAsia="宋体"/>
        </w:rPr>
        <w:t xml:space="preserve">任务编排；</w:t>
      </w:r>
    </w:p>
    <w:p>
      <w:pPr>
        <w:pStyle w:val="Compact"/>
        <w:numPr>
          <w:ilvl w:val="0"/>
          <w:numId w:val="1011"/>
        </w:numPr>
      </w:pPr>
      <w:r>
        <w:rPr>
          <w:rFonts w:hint="eastAsia" w:ascii="Times New Roman" w:hAnsi="Times New Roman" w:eastAsia="宋体"/>
        </w:rPr>
        <w:t xml:space="preserve">响应整形；</w:t>
      </w:r>
    </w:p>
    <w:p>
      <w:pPr>
        <w:pStyle w:val="Compact"/>
        <w:numPr>
          <w:ilvl w:val="0"/>
          <w:numId w:val="1011"/>
        </w:numPr>
      </w:pPr>
      <w:r>
        <w:rPr>
          <w:rFonts w:ascii="Times New Roman" w:hAnsi="Times New Roman" w:eastAsia="宋体"/>
        </w:rPr>
        <w:t xml:space="preserve">artifact </w:t>
      </w:r>
      <w:r>
        <w:rPr>
          <w:rFonts w:hint="eastAsia" w:ascii="Times New Roman" w:hAnsi="Times New Roman" w:eastAsia="宋体"/>
        </w:rPr>
        <w:t xml:space="preserve">binding；</w:t>
      </w:r>
    </w:p>
    <w:p>
      <w:pPr>
        <w:pStyle w:val="Compact"/>
        <w:numPr>
          <w:ilvl w:val="0"/>
          <w:numId w:val="1011"/>
        </w:numPr>
      </w:pPr>
      <w:r>
        <w:rPr>
          <w:rFonts w:hint="eastAsia" w:ascii="Times New Roman" w:hAnsi="Times New Roman" w:eastAsia="宋体"/>
        </w:rPr>
        <w:t xml:space="preserve">下载契约；</w:t>
      </w:r>
    </w:p>
    <w:p>
      <w:pPr>
        <w:pStyle w:val="Compact"/>
        <w:numPr>
          <w:ilvl w:val="0"/>
          <w:numId w:val="1011"/>
        </w:numPr>
      </w:pPr>
      <w:r>
        <w:rPr>
          <w:rFonts w:hint="eastAsia" w:ascii="Times New Roman" w:hAnsi="Times New Roman" w:eastAsia="宋体"/>
        </w:rPr>
        <w:t xml:space="preserve">对正式能力层的反腐层适配。</w:t>
      </w:r>
    </w:p>
    <w:p>
      <w:pPr>
        <w:pStyle w:val="FirstParagraph"/>
      </w:pPr>
      <w:r>
        <w:rPr>
          <w:rFonts w:hint="eastAsia" w:ascii="Times New Roman" w:hAnsi="Times New Roman" w:eastAsia="宋体"/>
        </w:rPr>
        <w:t xml:space="preserve">这说明</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已经不再依赖“大后端什么都做”的方式维持系统成立，而是在控制平面层明确了自己的长期职责。这样的结构更接近可交付系统，而不是会随着功能增多而迅速塌陷的实验性工程。</w:t>
      </w:r>
    </w:p>
    <w:bookmarkEnd w:id="39"/>
    <w:bookmarkStart w:id="40" w:name="X0d931e5e89eebb77bb9148613ca14b7985f7d9a"/>
    <w:p>
      <w:pPr>
        <w:pStyle w:val="Heading3"/>
      </w:pPr>
      <w:r>
        <w:rPr>
          <w:rFonts w:ascii="Times New Roman" w:hAnsi="Times New Roman" w:eastAsia="黑体"/>
          <w:b/>
        </w:rPr>
        <w:t xml:space="preserve">2.3.3 </w:t>
      </w:r>
      <w:r>
        <w:rPr>
          <w:rFonts w:hint="eastAsia" w:ascii="Times New Roman" w:hAnsi="Times New Roman" w:eastAsia="黑体"/>
          <w:b/>
        </w:rPr>
        <w:t xml:space="preserve">关键平台总栈已经形成承重结构</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的工程可行性还来自一个很容易被忽视的事实：它已经形成了一套有明确承重关系的平台总栈。</w:t>
      </w:r>
    </w:p>
    <w:p>
      <w:pPr>
        <w:pStyle w:val="Compact"/>
        <w:numPr>
          <w:ilvl w:val="0"/>
          <w:numId w:val="1012"/>
        </w:numPr>
      </w:pPr>
      <w:r>
        <w:rPr>
          <w:rFonts w:hint="eastAsia" w:ascii="Times New Roman" w:hAnsi="Times New Roman" w:eastAsia="宋体"/>
        </w:rPr>
        <w:t xml:space="preserve">前端工作台：</w:t>
      </w:r>
      <w:r>
        <w:rPr>
          <w:rStyle w:val="VerbatimChar"/>
          <w:rFonts w:ascii="Times New Roman" w:hAnsi="Times New Roman" w:eastAsia="宋体"/>
        </w:rPr>
        <w:t xml:space="preserve">Next.js + React + TypeScript</w:t>
      </w:r>
    </w:p>
    <w:p>
      <w:pPr>
        <w:pStyle w:val="Compact"/>
        <w:numPr>
          <w:ilvl w:val="0"/>
          <w:numId w:val="1012"/>
        </w:numPr>
      </w:pPr>
      <w:r>
        <w:rPr>
          <w:rFonts w:hint="eastAsia" w:ascii="Times New Roman" w:hAnsi="Times New Roman" w:eastAsia="宋体"/>
        </w:rPr>
        <w:t xml:space="preserve">控制平面：</w:t>
      </w:r>
      <w:r>
        <w:rPr>
          <w:rStyle w:val="VerbatimChar"/>
          <w:rFonts w:ascii="Times New Roman" w:hAnsi="Times New Roman" w:eastAsia="宋体"/>
        </w:rPr>
        <w:t xml:space="preserve">FastAPI + Pydantic + Prisma async</w:t>
      </w:r>
    </w:p>
    <w:p>
      <w:pPr>
        <w:pStyle w:val="Compact"/>
        <w:numPr>
          <w:ilvl w:val="0"/>
          <w:numId w:val="1012"/>
        </w:numPr>
      </w:pPr>
      <w:r>
        <w:rPr>
          <w:rFonts w:hint="eastAsia" w:ascii="Times New Roman" w:hAnsi="Times New Roman" w:eastAsia="宋体"/>
        </w:rPr>
        <w:t xml:space="preserve">数据与运行底座：</w:t>
      </w:r>
      <w:r>
        <w:rPr>
          <w:rStyle w:val="VerbatimChar"/>
          <w:rFonts w:ascii="Times New Roman" w:hAnsi="Times New Roman" w:eastAsia="宋体"/>
        </w:rPr>
        <w:t xml:space="preserve">PostgreSQL + Redis + RQ + Qdrant + Docker Compose</w:t>
      </w:r>
    </w:p>
    <w:p>
      <w:pPr>
        <w:pStyle w:val="Compact"/>
        <w:numPr>
          <w:ilvl w:val="0"/>
          <w:numId w:val="1012"/>
        </w:numPr>
      </w:pPr>
      <w:r>
        <w:rPr>
          <w:rFonts w:hint="eastAsia" w:ascii="Times New Roman" w:hAnsi="Times New Roman" w:eastAsia="宋体"/>
        </w:rPr>
        <w:t xml:space="preserve">正式能力层：围绕</w:t>
      </w:r>
      <w:r>
        <w:rPr>
          <w:rFonts w:ascii="Times New Roman" w:hAnsi="Times New Roman" w:eastAsia="宋体"/>
        </w:rPr>
        <w:t xml:space="preserve"> generation、render/export、formal state、ingest、retrieval </w:t>
      </w:r>
      <w:r>
        <w:rPr>
          <w:rFonts w:hint="eastAsia" w:ascii="Times New Roman" w:hAnsi="Times New Roman" w:eastAsia="宋体"/>
        </w:rPr>
        <w:t xml:space="preserve">和</w:t>
      </w:r>
      <w:r>
        <w:rPr>
          <w:rFonts w:ascii="Times New Roman" w:hAnsi="Times New Roman" w:eastAsia="宋体"/>
        </w:rPr>
        <w:t xml:space="preserve"> identity </w:t>
      </w:r>
      <w:r>
        <w:rPr>
          <w:rFonts w:hint="eastAsia" w:ascii="Times New Roman" w:hAnsi="Times New Roman" w:eastAsia="宋体"/>
        </w:rPr>
        <w:t xml:space="preserve">形成异构运行时协同</w:t>
      </w:r>
    </w:p>
    <w:p>
      <w:pPr>
        <w:pStyle w:val="FirstParagraph"/>
      </w:pPr>
      <w:r>
        <w:rPr>
          <w:rFonts w:hint="eastAsia" w:ascii="Times New Roman" w:hAnsi="Times New Roman" w:eastAsia="宋体"/>
        </w:rPr>
        <w:t xml:space="preserve">这组总栈的意义，在于它说明项目已经具备真实系统所需要的前端工作台、控制平面、数据底座、任务执行和异构能力层协同结构。当前系统的工程现实，已经明显高于普通</w:t>
      </w:r>
      <w:r>
        <w:rPr>
          <w:rFonts w:ascii="Times New Roman" w:hAnsi="Times New Roman" w:eastAsia="宋体"/>
        </w:rPr>
        <w:t xml:space="preserve"> AI </w:t>
      </w:r>
      <w:r>
        <w:rPr>
          <w:rFonts w:hint="eastAsia" w:ascii="Times New Roman" w:hAnsi="Times New Roman" w:eastAsia="宋体"/>
        </w:rPr>
        <w:t xml:space="preserve">工具壳。</w:t>
      </w:r>
    </w:p>
    <w:p>
      <w:pPr>
        <w:pStyle w:val="BodyText"/>
      </w:pPr>
      <w:r>
        <w:rPr>
          <w:rFonts w:hint="eastAsia" w:ascii="Times New Roman" w:hAnsi="Times New Roman" w:eastAsia="宋体"/>
        </w:rPr>
        <w:t xml:space="preserve">这里的平台总栈只是第</w:t>
      </w:r>
      <w:r>
        <w:rPr>
          <w:rFonts w:ascii="Times New Roman" w:hAnsi="Times New Roman" w:eastAsia="宋体"/>
        </w:rPr>
        <w:t xml:space="preserve"> 4 </w:t>
      </w:r>
      <w:r>
        <w:rPr>
          <w:rFonts w:hint="eastAsia" w:ascii="Times New Roman" w:hAnsi="Times New Roman" w:eastAsia="宋体"/>
        </w:rPr>
        <w:t xml:space="preserve">章那张统一系统矩阵的前置判断。它先说明</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已经具备工作台、控制平面、数据底座和异构能力层协同结构；更完整的工程分量，则由第</w:t>
      </w:r>
      <w:r>
        <w:rPr>
          <w:rFonts w:ascii="Times New Roman" w:hAnsi="Times New Roman" w:eastAsia="宋体"/>
        </w:rPr>
        <w:t xml:space="preserve"> 4 </w:t>
      </w:r>
      <w:r>
        <w:rPr>
          <w:rFonts w:hint="eastAsia" w:ascii="Times New Roman" w:hAnsi="Times New Roman" w:eastAsia="宋体"/>
        </w:rPr>
        <w:t xml:space="preserve">章继续展开。</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的工程可行性成立的，不只是“能跑起来”，而是“已经形成了有分工、有深度、有长期演化空间的系统级工程底座”。</w:t>
      </w:r>
    </w:p>
    <w:bookmarkEnd w:id="40"/>
    <w:bookmarkStart w:id="41" w:name="Xbf0d0c7b151e8bb3e0ea18b3d883916bbe74b08"/>
    <w:p>
      <w:pPr>
        <w:pStyle w:val="Heading3"/>
      </w:pPr>
      <w:r>
        <w:rPr>
          <w:rFonts w:ascii="Times New Roman" w:hAnsi="Times New Roman" w:eastAsia="黑体"/>
          <w:b/>
        </w:rPr>
        <w:t xml:space="preserve">2.3.4 </w:t>
      </w:r>
      <w:r>
        <w:rPr>
          <w:rFonts w:hint="eastAsia" w:ascii="Times New Roman" w:hAnsi="Times New Roman" w:eastAsia="黑体"/>
          <w:b/>
        </w:rPr>
        <w:t xml:space="preserve">产品面已经能够承接真实场景</w:t>
      </w:r>
    </w:p>
    <w:p>
      <w:pPr>
        <w:pStyle w:val="FirstParagraph"/>
      </w:pP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当前已经承接多模态内容工坊的真实产品面。</w:t>
      </w:r>
      <w:r>
        <w:rPr>
          <w:rStyle w:val="VerbatimChar"/>
          <w:rFonts w:ascii="Times New Roman" w:hAnsi="Times New Roman" w:eastAsia="宋体"/>
        </w:rPr>
        <w:t xml:space="preserve">PPT</w:t>
      </w:r>
      <w:r>
        <w:rPr>
          <w:rFonts w:ascii="Times New Roman" w:hAnsi="Times New Roman" w:eastAsia="宋体"/>
        </w:rPr>
        <w:t xml:space="preserve">、</w:t>
      </w:r>
      <w:r>
        <w:rPr>
          <w:rStyle w:val="VerbatimChar"/>
          <w:rFonts w:ascii="Times New Roman" w:hAnsi="Times New Roman" w:eastAsia="宋体"/>
        </w:rPr>
        <w:t xml:space="preserve">Word</w:t>
      </w:r>
      <w:r>
        <w:rPr>
          <w:rFonts w:ascii="Times New Roman" w:hAnsi="Times New Roman" w:eastAsia="宋体"/>
        </w:rPr>
        <w:t xml:space="preserve"> </w:t>
      </w:r>
      <w:r>
        <w:rPr>
          <w:rFonts w:hint="eastAsia" w:ascii="Times New Roman" w:hAnsi="Times New Roman" w:eastAsia="宋体"/>
        </w:rPr>
        <w:t xml:space="preserve">教案、导图、动画、互动内容、说课助手和学情预演都围绕同一课程空间组织，并遵守真实</w:t>
      </w:r>
      <w:r>
        <w:rPr>
          <w:rFonts w:ascii="Times New Roman" w:hAnsi="Times New Roman" w:eastAsia="宋体"/>
        </w:rPr>
        <w:t xml:space="preserve"> preview/refine </w:t>
      </w:r>
      <w:r>
        <w:rPr>
          <w:rFonts w:hint="eastAsia" w:ascii="Times New Roman" w:hAnsi="Times New Roman" w:eastAsia="宋体"/>
        </w:rPr>
        <w:t xml:space="preserve">约束。</w:t>
      </w:r>
    </w:p>
    <w:p>
      <w:pPr>
        <w:pStyle w:val="BodyText"/>
      </w:pPr>
      <w:r>
        <w:rPr>
          <w:rFonts w:hint="eastAsia" w:ascii="Times New Roman" w:hAnsi="Times New Roman" w:eastAsia="宋体"/>
        </w:rPr>
        <w:t xml:space="preserve">这说明系统不仅在架构层面成立，也在产品体验层面具备了“可展示、可解释、可试点”的基础。</w:t>
      </w:r>
    </w:p>
    <w:bookmarkEnd w:id="41"/>
    <w:bookmarkEnd w:id="42"/>
    <w:bookmarkStart w:id="46" w:name="X2ea363b0705f6394a7697f90dbf805004e440d1"/>
    <w:p>
      <w:pPr>
        <w:pStyle w:val="Heading2"/>
      </w:pPr>
      <w:r>
        <w:rPr>
          <w:rFonts w:ascii="Times New Roman" w:hAnsi="Times New Roman" w:eastAsia="黑体"/>
          <w:b/>
        </w:rPr>
        <w:t xml:space="preserve">2.4 </w:t>
      </w:r>
      <w:r>
        <w:rPr>
          <w:rFonts w:hint="eastAsia" w:ascii="Times New Roman" w:hAnsi="Times New Roman" w:eastAsia="黑体"/>
          <w:b/>
        </w:rPr>
        <w:t xml:space="preserve">经济可行性</w:t>
      </w:r>
    </w:p>
    <w:bookmarkStart w:id="43" w:name="X515badc5cb34f6e1edd0e042674105283bf97b1"/>
    <w:p>
      <w:pPr>
        <w:pStyle w:val="Heading3"/>
      </w:pPr>
      <w:r>
        <w:rPr>
          <w:rFonts w:ascii="Times New Roman" w:hAnsi="Times New Roman" w:eastAsia="黑体"/>
          <w:b/>
        </w:rPr>
        <w:t xml:space="preserve">2.4.1 </w:t>
      </w:r>
      <w:r>
        <w:rPr>
          <w:rFonts w:hint="eastAsia" w:ascii="Times New Roman" w:hAnsi="Times New Roman" w:eastAsia="黑体"/>
          <w:b/>
        </w:rPr>
        <w:t xml:space="preserve">价值不止于节省时间</w:t>
      </w:r>
    </w:p>
    <w:p>
      <w:pPr>
        <w:pStyle w:val="FirstParagraph"/>
      </w:pPr>
      <w:r>
        <w:rPr>
          <w:rFonts w:hint="eastAsia" w:ascii="Times New Roman" w:hAnsi="Times New Roman" w:eastAsia="宋体"/>
        </w:rPr>
        <w:t xml:space="preserve">如果一个系统只能更快生成一份课件，它的商业价值通常会被压缩到效率工具层。</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的成立性更强，是因为它的价值不止体现在时间节省，还体现在课程知识资产的沉淀、治理和放大。</w:t>
      </w:r>
    </w:p>
    <w:p>
      <w:pPr>
        <w:pStyle w:val="BodyText"/>
      </w:pPr>
      <w:r>
        <w:rPr>
          <w:rFonts w:hint="eastAsia" w:ascii="Times New Roman" w:hAnsi="Times New Roman" w:eastAsia="宋体"/>
        </w:rPr>
        <w:t xml:space="preserve">对不同客户，这种价值分别表现为：</w:t>
      </w:r>
    </w:p>
    <w:p>
      <w:pPr>
        <w:pStyle w:val="Compact"/>
        <w:numPr>
          <w:ilvl w:val="0"/>
          <w:numId w:val="1013"/>
        </w:numPr>
      </w:pPr>
      <w:r>
        <w:rPr>
          <w:rFonts w:hint="eastAsia" w:ascii="Times New Roman" w:hAnsi="Times New Roman" w:eastAsia="宋体"/>
        </w:rPr>
        <w:t xml:space="preserve">对教师：减少资料整理、检索、排版和反复修改成本；</w:t>
      </w:r>
    </w:p>
    <w:p>
      <w:pPr>
        <w:pStyle w:val="Compact"/>
        <w:numPr>
          <w:ilvl w:val="0"/>
          <w:numId w:val="1013"/>
        </w:numPr>
      </w:pPr>
      <w:r>
        <w:rPr>
          <w:rFonts w:hint="eastAsia" w:ascii="Times New Roman" w:hAnsi="Times New Roman" w:eastAsia="宋体"/>
        </w:rPr>
        <w:t xml:space="preserve">对教研组：提高课程资源复用和共创效率；</w:t>
      </w:r>
    </w:p>
    <w:p>
      <w:pPr>
        <w:pStyle w:val="Compact"/>
        <w:numPr>
          <w:ilvl w:val="0"/>
          <w:numId w:val="1013"/>
        </w:numPr>
      </w:pPr>
      <w:r>
        <w:rPr>
          <w:rFonts w:hint="eastAsia" w:ascii="Times New Roman" w:hAnsi="Times New Roman" w:eastAsia="宋体"/>
        </w:rPr>
        <w:t xml:space="preserve">对学校和机构：把分散文件升级为可治理、可持续更新的课程知识资产网络。</w:t>
      </w:r>
    </w:p>
    <w:p>
      <w:pPr>
        <w:pStyle w:val="FirstParagraph"/>
      </w:pPr>
      <w:r>
        <w:rPr>
          <w:rFonts w:hint="eastAsia" w:ascii="Times New Roman" w:hAnsi="Times New Roman" w:eastAsia="宋体"/>
        </w:rPr>
        <w:t xml:space="preserve">客户购买的是一种长期资产能力。</w:t>
      </w:r>
    </w:p>
    <w:bookmarkEnd w:id="43"/>
    <w:bookmarkStart w:id="44" w:name="Xe07e0f03c7c227298589d929ee47b55e2b1f222"/>
    <w:p>
      <w:pPr>
        <w:pStyle w:val="Heading3"/>
      </w:pPr>
      <w:r>
        <w:rPr>
          <w:rFonts w:ascii="Times New Roman" w:hAnsi="Times New Roman" w:eastAsia="黑体"/>
          <w:b/>
        </w:rPr>
        <w:t xml:space="preserve">2.4.2 </w:t>
      </w:r>
      <w:r>
        <w:rPr>
          <w:rFonts w:hint="eastAsia" w:ascii="Times New Roman" w:hAnsi="Times New Roman" w:eastAsia="黑体"/>
          <w:b/>
        </w:rPr>
        <w:t xml:space="preserve">商业机会具备放大空间</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的商业成立性，还来自它不是一个封顶很低的单点工具。系统已经具备从教师效率工具走向课程知识资产平台的自然路径：</w:t>
      </w:r>
    </w:p>
    <w:p>
      <w:pPr>
        <w:pStyle w:val="Compact"/>
        <w:numPr>
          <w:ilvl w:val="0"/>
          <w:numId w:val="1014"/>
        </w:numPr>
      </w:pPr>
      <w:r>
        <w:rPr>
          <w:rFonts w:hint="eastAsia" w:ascii="Times New Roman" w:hAnsi="Times New Roman" w:eastAsia="宋体"/>
        </w:rPr>
        <w:t xml:space="preserve">短期可以从高频备课场景切入；</w:t>
      </w:r>
    </w:p>
    <w:p>
      <w:pPr>
        <w:pStyle w:val="Compact"/>
        <w:numPr>
          <w:ilvl w:val="0"/>
          <w:numId w:val="1014"/>
        </w:numPr>
      </w:pPr>
      <w:r>
        <w:rPr>
          <w:rFonts w:hint="eastAsia" w:ascii="Times New Roman" w:hAnsi="Times New Roman" w:eastAsia="宋体"/>
        </w:rPr>
        <w:t xml:space="preserve">中期可以扩展到课程资产复用、教研协作和机构治理；</w:t>
      </w:r>
    </w:p>
    <w:p>
      <w:pPr>
        <w:pStyle w:val="Compact"/>
        <w:numPr>
          <w:ilvl w:val="0"/>
          <w:numId w:val="1014"/>
        </w:numPr>
      </w:pPr>
      <w:r>
        <w:rPr>
          <w:rFonts w:hint="eastAsia" w:ascii="Times New Roman" w:hAnsi="Times New Roman" w:eastAsia="宋体"/>
        </w:rPr>
        <w:t xml:space="preserve">长期可以承接课程库授权、学习者增值服务和平台化内容能力。</w:t>
      </w:r>
    </w:p>
    <w:p>
      <w:pPr>
        <w:pStyle w:val="FirstParagraph"/>
      </w:pPr>
      <w:r>
        <w:rPr>
          <w:rFonts w:hint="eastAsia" w:ascii="Times New Roman" w:hAnsi="Times New Roman" w:eastAsia="宋体"/>
        </w:rPr>
        <w:t xml:space="preserve">这类放大路径，让项目值得进入更严肃的商业评估，而不是只被当作“效果不错的</w:t>
      </w:r>
      <w:r>
        <w:rPr>
          <w:rFonts w:ascii="Times New Roman" w:hAnsi="Times New Roman" w:eastAsia="宋体"/>
        </w:rPr>
        <w:t xml:space="preserve"> AI </w:t>
      </w:r>
      <w:r>
        <w:rPr>
          <w:rFonts w:hint="eastAsia" w:ascii="Times New Roman" w:hAnsi="Times New Roman" w:eastAsia="宋体"/>
        </w:rPr>
        <w:t xml:space="preserve">功能”。</w:t>
      </w:r>
    </w:p>
    <w:bookmarkEnd w:id="44"/>
    <w:bookmarkStart w:id="45" w:name="Xc9c9dd9c5347c8180ab1faf1cffce37238d011a"/>
    <w:p>
      <w:pPr>
        <w:pStyle w:val="Heading3"/>
      </w:pPr>
      <w:r>
        <w:rPr>
          <w:rFonts w:ascii="Times New Roman" w:hAnsi="Times New Roman" w:eastAsia="黑体"/>
          <w:b/>
        </w:rPr>
        <w:t xml:space="preserve">2.4.3 </w:t>
      </w:r>
      <w:r>
        <w:rPr>
          <w:rFonts w:hint="eastAsia" w:ascii="Times New Roman" w:hAnsi="Times New Roman" w:eastAsia="黑体"/>
          <w:b/>
        </w:rPr>
        <w:t xml:space="preserve">试点与投入路径可控</w:t>
      </w:r>
    </w:p>
    <w:p>
      <w:pPr>
        <w:pStyle w:val="FirstParagraph"/>
      </w:pPr>
      <w:r>
        <w:rPr>
          <w:rFonts w:hint="eastAsia" w:ascii="Times New Roman" w:hAnsi="Times New Roman" w:eastAsia="宋体"/>
        </w:rPr>
        <w:t xml:space="preserve">项目当前具备分阶段落地条件：</w:t>
      </w:r>
    </w:p>
    <w:p>
      <w:pPr>
        <w:pStyle w:val="Compact"/>
        <w:numPr>
          <w:ilvl w:val="0"/>
          <w:numId w:val="1015"/>
        </w:numPr>
      </w:pPr>
      <w:r>
        <w:rPr>
          <w:rFonts w:hint="eastAsia" w:ascii="Times New Roman" w:hAnsi="Times New Roman" w:eastAsia="宋体"/>
        </w:rPr>
        <w:t xml:space="preserve">先服务教师个人和小团队；</w:t>
      </w:r>
    </w:p>
    <w:p>
      <w:pPr>
        <w:pStyle w:val="Compact"/>
        <w:numPr>
          <w:ilvl w:val="0"/>
          <w:numId w:val="1015"/>
        </w:numPr>
      </w:pPr>
      <w:r>
        <w:rPr>
          <w:rFonts w:hint="eastAsia" w:ascii="Times New Roman" w:hAnsi="Times New Roman" w:eastAsia="宋体"/>
        </w:rPr>
        <w:t xml:space="preserve">再扩展到教研组与学校试点；</w:t>
      </w:r>
    </w:p>
    <w:p>
      <w:pPr>
        <w:pStyle w:val="Compact"/>
        <w:numPr>
          <w:ilvl w:val="0"/>
          <w:numId w:val="1015"/>
        </w:numPr>
      </w:pPr>
      <w:r>
        <w:rPr>
          <w:rFonts w:hint="eastAsia" w:ascii="Times New Roman" w:hAnsi="Times New Roman" w:eastAsia="宋体"/>
        </w:rPr>
        <w:t xml:space="preserve">再进入机构治理和平台化能力建设。</w:t>
      </w:r>
    </w:p>
    <w:p>
      <w:pPr>
        <w:pStyle w:val="FirstParagraph"/>
      </w:pPr>
      <w:r>
        <w:rPr>
          <w:rFonts w:hint="eastAsia" w:ascii="Times New Roman" w:hAnsi="Times New Roman" w:eastAsia="宋体"/>
        </w:rPr>
        <w:t xml:space="preserve">项目不需要在第一天就承担极重的组织改造成本，而可以沿着真实价值场景逐步推进。对采购和试点来说，这是一种更可接受、也更可执行的投入路径。</w:t>
      </w:r>
    </w:p>
    <w:bookmarkEnd w:id="45"/>
    <w:bookmarkEnd w:id="46"/>
    <w:bookmarkStart w:id="50" w:name="Xe0303facddc43f2f72b3e2f198413d9d8d769a9"/>
    <w:p>
      <w:pPr>
        <w:pStyle w:val="Heading2"/>
      </w:pPr>
      <w:r>
        <w:rPr>
          <w:rFonts w:ascii="Times New Roman" w:hAnsi="Times New Roman" w:eastAsia="黑体"/>
          <w:b/>
        </w:rPr>
        <w:t xml:space="preserve">2.5 </w:t>
      </w:r>
      <w:r>
        <w:rPr>
          <w:rFonts w:hint="eastAsia" w:ascii="Times New Roman" w:hAnsi="Times New Roman" w:eastAsia="黑体"/>
          <w:b/>
        </w:rPr>
        <w:t xml:space="preserve">应用可行性</w:t>
      </w:r>
    </w:p>
    <w:bookmarkStart w:id="47" w:name="X95e94b05bbe282ea19ff3e206eaabf7575e70af"/>
    <w:p>
      <w:pPr>
        <w:pStyle w:val="Heading3"/>
      </w:pPr>
      <w:r>
        <w:rPr>
          <w:rFonts w:ascii="Times New Roman" w:hAnsi="Times New Roman" w:eastAsia="黑体"/>
          <w:b/>
        </w:rPr>
        <w:t xml:space="preserve">2.5.1 </w:t>
      </w:r>
      <w:r>
        <w:rPr>
          <w:rFonts w:hint="eastAsia" w:ascii="Times New Roman" w:hAnsi="Times New Roman" w:eastAsia="黑体"/>
          <w:b/>
        </w:rPr>
        <w:t xml:space="preserve">场景高频且容易理解</w:t>
      </w:r>
    </w:p>
    <w:p>
      <w:pPr>
        <w:pStyle w:val="FirstParagraph"/>
      </w:pPr>
      <w:r>
        <w:rPr>
          <w:rFonts w:hint="eastAsia" w:ascii="Times New Roman" w:hAnsi="Times New Roman" w:eastAsia="宋体"/>
        </w:rPr>
        <w:t xml:space="preserve">备课、资料整理、课件迭代、教案生成、课程复用和资源治理，都是高频、持续、明确存在的真实场景。用户并不需要被教育“为什么要用它”，而是很容易在真实工作中理解系统的价值位置。</w:t>
      </w:r>
    </w:p>
    <w:p>
      <w:pPr>
        <w:pStyle w:val="BodyText"/>
      </w:pPr>
      <w:r>
        <w:rPr>
          <w:rFonts w:hint="eastAsia" w:ascii="Times New Roman" w:hAnsi="Times New Roman" w:eastAsia="宋体"/>
        </w:rPr>
        <w:t xml:space="preserve">这类场景基础，使系统更适合进入试点，而不是只能停留在展示层。</w:t>
      </w:r>
    </w:p>
    <w:bookmarkEnd w:id="47"/>
    <w:bookmarkStart w:id="48" w:name="Xe4428ade8371cfdb8d7935d3add4577f14e49ba"/>
    <w:p>
      <w:pPr>
        <w:pStyle w:val="Heading3"/>
      </w:pPr>
      <w:r>
        <w:rPr>
          <w:rFonts w:ascii="Times New Roman" w:hAnsi="Times New Roman" w:eastAsia="黑体"/>
          <w:b/>
        </w:rPr>
        <w:t xml:space="preserve">2.5.2 </w:t>
      </w:r>
      <w:r>
        <w:rPr>
          <w:rFonts w:hint="eastAsia" w:ascii="Times New Roman" w:hAnsi="Times New Roman" w:eastAsia="黑体"/>
          <w:b/>
        </w:rPr>
        <w:t xml:space="preserve">系统覆盖的是长链价值，而非局部优化</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覆盖的是完整教学内容链路：</w:t>
      </w:r>
    </w:p>
    <w:p>
      <w:pPr>
        <w:pStyle w:val="Compact"/>
        <w:numPr>
          <w:ilvl w:val="0"/>
          <w:numId w:val="1016"/>
        </w:numPr>
      </w:pPr>
      <w:r>
        <w:rPr>
          <w:rFonts w:hint="eastAsia" w:ascii="Times New Roman" w:hAnsi="Times New Roman" w:eastAsia="宋体"/>
        </w:rPr>
        <w:t xml:space="preserve">内容进入；</w:t>
      </w:r>
    </w:p>
    <w:p>
      <w:pPr>
        <w:pStyle w:val="Compact"/>
        <w:numPr>
          <w:ilvl w:val="0"/>
          <w:numId w:val="1016"/>
        </w:numPr>
      </w:pPr>
      <w:r>
        <w:rPr>
          <w:rFonts w:hint="eastAsia" w:ascii="Times New Roman" w:hAnsi="Times New Roman" w:eastAsia="宋体"/>
        </w:rPr>
        <w:t xml:space="preserve">内容理解；</w:t>
      </w:r>
    </w:p>
    <w:p>
      <w:pPr>
        <w:pStyle w:val="Compact"/>
        <w:numPr>
          <w:ilvl w:val="0"/>
          <w:numId w:val="1016"/>
        </w:numPr>
      </w:pPr>
      <w:r>
        <w:rPr>
          <w:rFonts w:hint="eastAsia" w:ascii="Times New Roman" w:hAnsi="Times New Roman" w:eastAsia="宋体"/>
        </w:rPr>
        <w:t xml:space="preserve">内容生成；</w:t>
      </w:r>
    </w:p>
    <w:p>
      <w:pPr>
        <w:pStyle w:val="Compact"/>
        <w:numPr>
          <w:ilvl w:val="0"/>
          <w:numId w:val="1016"/>
        </w:numPr>
      </w:pPr>
      <w:r>
        <w:rPr>
          <w:rFonts w:hint="eastAsia" w:ascii="Times New Roman" w:hAnsi="Times New Roman" w:eastAsia="宋体"/>
        </w:rPr>
        <w:t xml:space="preserve">内容交付；</w:t>
      </w:r>
    </w:p>
    <w:p>
      <w:pPr>
        <w:pStyle w:val="Compact"/>
        <w:numPr>
          <w:ilvl w:val="0"/>
          <w:numId w:val="1016"/>
        </w:numPr>
      </w:pPr>
      <w:r>
        <w:rPr>
          <w:rFonts w:hint="eastAsia" w:ascii="Times New Roman" w:hAnsi="Times New Roman" w:eastAsia="宋体"/>
        </w:rPr>
        <w:t xml:space="preserve">内容沉淀；</w:t>
      </w:r>
    </w:p>
    <w:p>
      <w:pPr>
        <w:pStyle w:val="Compact"/>
        <w:numPr>
          <w:ilvl w:val="0"/>
          <w:numId w:val="1016"/>
        </w:numPr>
      </w:pPr>
      <w:r>
        <w:rPr>
          <w:rFonts w:hint="eastAsia" w:ascii="Times New Roman" w:hAnsi="Times New Roman" w:eastAsia="宋体"/>
        </w:rPr>
        <w:t xml:space="preserve">内容复用；</w:t>
      </w:r>
    </w:p>
    <w:p>
      <w:pPr>
        <w:pStyle w:val="Compact"/>
        <w:numPr>
          <w:ilvl w:val="0"/>
          <w:numId w:val="1016"/>
        </w:numPr>
      </w:pPr>
      <w:r>
        <w:rPr>
          <w:rFonts w:hint="eastAsia" w:ascii="Times New Roman" w:hAnsi="Times New Roman" w:eastAsia="宋体"/>
        </w:rPr>
        <w:t xml:space="preserve">内容治理与扩展。</w:t>
      </w:r>
    </w:p>
    <w:p>
      <w:pPr>
        <w:pStyle w:val="FirstParagraph"/>
      </w:pPr>
      <w:r>
        <w:rPr>
          <w:rFonts w:hint="eastAsia" w:ascii="Times New Roman" w:hAnsi="Times New Roman" w:eastAsia="宋体"/>
        </w:rPr>
        <w:t xml:space="preserve">这使它不再只是解决某个局部小痛点，而是在组织一整条内容价值链。对于学校、机构和平台客户而言，这种完整性比单点功能更有采购意义。</w:t>
      </w:r>
    </w:p>
    <w:bookmarkEnd w:id="48"/>
    <w:bookmarkStart w:id="49" w:name="X6aef8936a1e8c388663eec029e77568e7312ee6"/>
    <w:p>
      <w:pPr>
        <w:pStyle w:val="Heading3"/>
      </w:pPr>
      <w:r>
        <w:rPr>
          <w:rFonts w:ascii="Times New Roman" w:hAnsi="Times New Roman" w:eastAsia="黑体"/>
          <w:b/>
        </w:rPr>
        <w:t xml:space="preserve">2.5.3 </w:t>
      </w:r>
      <w:r>
        <w:rPr>
          <w:rFonts w:hint="eastAsia" w:ascii="Times New Roman" w:hAnsi="Times New Roman" w:eastAsia="黑体"/>
          <w:b/>
        </w:rPr>
        <w:t xml:space="preserve">自然具备平台化扩展路径</w:t>
      </w:r>
    </w:p>
    <w:p>
      <w:pPr>
        <w:pStyle w:val="FirstParagraph"/>
      </w:pPr>
      <w:r>
        <w:rPr>
          <w:rFonts w:hint="eastAsia" w:ascii="Times New Roman" w:hAnsi="Times New Roman" w:eastAsia="宋体"/>
        </w:rPr>
        <w:t xml:space="preserve">从教师个人使用，到教研组协同，再到学校和机构级治理，系统具有非常自然的扩展路径，也具备逐步走向平台化应用的可能。</w:t>
      </w:r>
    </w:p>
    <w:p>
      <w:pPr>
        <w:pStyle w:val="BodyText"/>
      </w:pPr>
      <w:r>
        <w:rPr>
          <w:rFonts w:hint="eastAsia" w:ascii="Times New Roman" w:hAnsi="Times New Roman" w:eastAsia="宋体"/>
        </w:rPr>
        <w:t xml:space="preserve">这种扩展性，是可行性分析里最值得强调的一点。因为它说明</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不只是“现在能用”，而是“现在就值得进入长期建设和试点放大”。</w:t>
      </w:r>
    </w:p>
    <w:bookmarkEnd w:id="49"/>
    <w:bookmarkEnd w:id="50"/>
    <w:bookmarkStart w:id="51" w:name="Xa45f074cfae795c45446dc70ea81a945d640ef4"/>
    <w:p>
      <w:pPr>
        <w:pStyle w:val="Heading2"/>
      </w:pPr>
      <w:r>
        <w:rPr>
          <w:rFonts w:ascii="Times New Roman" w:hAnsi="Times New Roman" w:eastAsia="黑体"/>
          <w:b/>
        </w:rPr>
        <w:t xml:space="preserve">2.6 </w:t>
      </w:r>
      <w:r>
        <w:rPr>
          <w:rFonts w:hint="eastAsia" w:ascii="Times New Roman" w:hAnsi="Times New Roman" w:eastAsia="黑体"/>
          <w:b/>
        </w:rPr>
        <w:t xml:space="preserve">风险可控性</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的风险已经进入可识别、可分层、可治理的状态。生成质量、检索质量、多服务协同、数据安全、核心创新披露和商业推进，都已有明确控制路径。</w:t>
      </w:r>
    </w:p>
    <w:p>
      <w:pPr>
        <w:pStyle w:val="BodyText"/>
      </w:pPr>
      <w:r>
        <w:rPr>
          <w:rFonts w:hint="eastAsia" w:ascii="Times New Roman" w:hAnsi="Times New Roman" w:eastAsia="宋体"/>
        </w:rPr>
        <w:t xml:space="preserve">这对可行性的意义在于：项目是在知道风险所在的前提下，仍然具备推进试点和商业化沟通的条件。详细风险治理框架由第</w:t>
      </w:r>
      <w:r>
        <w:rPr>
          <w:rFonts w:ascii="Times New Roman" w:hAnsi="Times New Roman" w:eastAsia="宋体"/>
        </w:rPr>
        <w:t xml:space="preserve"> 9 </w:t>
      </w:r>
      <w:r>
        <w:rPr>
          <w:rFonts w:hint="eastAsia" w:ascii="Times New Roman" w:hAnsi="Times New Roman" w:eastAsia="宋体"/>
        </w:rPr>
        <w:t xml:space="preserve">章展开，这里只保留结论级桥接。</w:t>
      </w:r>
    </w:p>
    <w:bookmarkEnd w:id="51"/>
    <w:bookmarkStart w:id="52" w:name="X523d0e9b9926030e2202a9b1a2e5b20a87896d4"/>
    <w:p>
      <w:pPr>
        <w:pStyle w:val="Heading2"/>
      </w:pPr>
      <w:r>
        <w:rPr>
          <w:rFonts w:ascii="Times New Roman" w:hAnsi="Times New Roman" w:eastAsia="黑体"/>
          <w:b/>
        </w:rPr>
        <w:t xml:space="preserve">2.7 </w:t>
      </w:r>
      <w:r>
        <w:rPr>
          <w:rFonts w:hint="eastAsia" w:ascii="Times New Roman" w:hAnsi="Times New Roman" w:eastAsia="黑体"/>
          <w:b/>
        </w:rPr>
        <w:t xml:space="preserve">本章结论</w:t>
      </w:r>
    </w:p>
    <w:p>
      <w:pPr>
        <w:pStyle w:val="FirstParagraph"/>
      </w:pPr>
      <w:r>
        <w:rPr>
          <w:rFonts w:hint="eastAsia" w:ascii="Times New Roman" w:hAnsi="Times New Roman" w:eastAsia="宋体"/>
        </w:rPr>
        <w:t xml:space="preserve">综合来看，</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当前已经具备以下成立基础：</w:t>
      </w:r>
    </w:p>
    <w:p>
      <w:pPr>
        <w:pStyle w:val="Compact"/>
        <w:numPr>
          <w:ilvl w:val="0"/>
          <w:numId w:val="1017"/>
        </w:numPr>
      </w:pPr>
      <w:r>
        <w:rPr>
          <w:rFonts w:hint="eastAsia" w:ascii="Times New Roman" w:hAnsi="Times New Roman" w:eastAsia="宋体"/>
        </w:rPr>
        <w:t xml:space="preserve">技术上，主链真实存在，关键能力可验证，正式能力边界清晰；</w:t>
      </w:r>
    </w:p>
    <w:p>
      <w:pPr>
        <w:pStyle w:val="Compact"/>
        <w:numPr>
          <w:ilvl w:val="0"/>
          <w:numId w:val="1017"/>
        </w:numPr>
      </w:pPr>
      <w:r>
        <w:rPr>
          <w:rFonts w:hint="eastAsia" w:ascii="Times New Roman" w:hAnsi="Times New Roman" w:eastAsia="宋体"/>
        </w:rPr>
        <w:t xml:space="preserve">工程上，控制平面与六个正式能力层已形成协同体系；</w:t>
      </w:r>
    </w:p>
    <w:p>
      <w:pPr>
        <w:pStyle w:val="Compact"/>
        <w:numPr>
          <w:ilvl w:val="0"/>
          <w:numId w:val="1017"/>
        </w:numPr>
      </w:pPr>
      <w:r>
        <w:rPr>
          <w:rFonts w:hint="eastAsia" w:ascii="Times New Roman" w:hAnsi="Times New Roman" w:eastAsia="宋体"/>
        </w:rPr>
        <w:t xml:space="preserve">产品上，</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和真实</w:t>
      </w:r>
      <w:r>
        <w:rPr>
          <w:rFonts w:ascii="Times New Roman" w:hAnsi="Times New Roman" w:eastAsia="宋体"/>
        </w:rPr>
        <w:t xml:space="preserve"> preview/refine </w:t>
      </w:r>
      <w:r>
        <w:rPr>
          <w:rFonts w:hint="eastAsia" w:ascii="Times New Roman" w:hAnsi="Times New Roman" w:eastAsia="宋体"/>
        </w:rPr>
        <w:t xml:space="preserve">约束已经成立；</w:t>
      </w:r>
    </w:p>
    <w:p>
      <w:pPr>
        <w:pStyle w:val="Compact"/>
        <w:numPr>
          <w:ilvl w:val="0"/>
          <w:numId w:val="1017"/>
        </w:numPr>
      </w:pPr>
      <w:r>
        <w:rPr>
          <w:rFonts w:hint="eastAsia" w:ascii="Times New Roman" w:hAnsi="Times New Roman" w:eastAsia="宋体"/>
        </w:rPr>
        <w:t xml:space="preserve">经济上，系统价值不止于效率工具，而具备课程资产化和平台化机会；</w:t>
      </w:r>
    </w:p>
    <w:p>
      <w:pPr>
        <w:pStyle w:val="Compact"/>
        <w:numPr>
          <w:ilvl w:val="0"/>
          <w:numId w:val="1017"/>
        </w:numPr>
      </w:pPr>
      <w:r>
        <w:rPr>
          <w:rFonts w:hint="eastAsia" w:ascii="Times New Roman" w:hAnsi="Times New Roman" w:eastAsia="宋体"/>
        </w:rPr>
        <w:t xml:space="preserve">应用上，场景高频、链路完整、试点路径明确；</w:t>
      </w:r>
    </w:p>
    <w:p>
      <w:pPr>
        <w:pStyle w:val="Compact"/>
        <w:numPr>
          <w:ilvl w:val="0"/>
          <w:numId w:val="1017"/>
        </w:numPr>
      </w:pPr>
      <w:r>
        <w:rPr>
          <w:rFonts w:hint="eastAsia" w:ascii="Times New Roman" w:hAnsi="Times New Roman" w:eastAsia="宋体"/>
        </w:rPr>
        <w:t xml:space="preserve">风险上，关键风险已进入可治理状态。</w:t>
      </w:r>
    </w:p>
    <w:p>
      <w:pPr>
        <w:pStyle w:val="FirstParagraph"/>
      </w:pPr>
      <w:r>
        <w:rPr>
          <w:rFonts w:hint="eastAsia" w:ascii="Times New Roman" w:hAnsi="Times New Roman" w:eastAsia="宋体"/>
        </w:rPr>
        <w:t xml:space="preserve">因此，</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现在已经是一套值得被认真评估、值得进入试点、也值得进入采购沟通的课程知识空间解决方案。第</w:t>
      </w:r>
      <w:r>
        <w:rPr>
          <w:rFonts w:ascii="Times New Roman" w:hAnsi="Times New Roman" w:eastAsia="宋体"/>
        </w:rPr>
        <w:t xml:space="preserve"> 2 </w:t>
      </w:r>
      <w:r>
        <w:rPr>
          <w:rFonts w:hint="eastAsia" w:ascii="Times New Roman" w:hAnsi="Times New Roman" w:eastAsia="宋体"/>
        </w:rPr>
        <w:t xml:space="preserve">章的结论是：系统已经跨过成立门槛，后续讨论的重点应转向价值放大与交付组织。</w:t>
      </w:r>
    </w:p>
    <w:p>
      <w:pPr>
        <w:pStyle w:val="BodyText"/>
        <w:ind w:firstLine="0"/>
      </w:pPr>
      <w:r>
        <w:br w:type="page"/>
      </w:r>
    </w:p>
    <w:bookmarkEnd w:id="52"/>
    <w:bookmarkEnd w:id="53"/>
    <w:bookmarkStart w:id="76" w:name="X5ca9301b2b5f96386db76b71db04831e6036047"/>
    <w:p>
      <w:pPr>
        <w:pStyle w:val="Heading1"/>
      </w:pPr>
      <w:r>
        <w:rPr>
          <w:rFonts w:ascii="Times New Roman" w:hAnsi="Times New Roman" w:eastAsia="黑体"/>
          <w:b/>
        </w:rPr>
        <w:t xml:space="preserve">3. </w:t>
      </w:r>
      <w:r>
        <w:rPr>
          <w:rFonts w:hint="eastAsia" w:ascii="Times New Roman" w:hAnsi="Times New Roman" w:eastAsia="黑体"/>
          <w:b/>
        </w:rPr>
        <w:t xml:space="preserve">业务与需求分析</w:t>
      </w:r>
    </w:p>
    <w:bookmarkStart w:id="54" w:name="X83eaa56827992a570479b2d1279831e76294013"/>
    <w:p>
      <w:pPr>
        <w:pStyle w:val="Heading2"/>
      </w:pPr>
      <w:r>
        <w:rPr>
          <w:rFonts w:ascii="Times New Roman" w:hAnsi="Times New Roman" w:eastAsia="黑体"/>
          <w:b/>
        </w:rPr>
        <w:t xml:space="preserve">3.1 </w:t>
      </w:r>
      <w:r>
        <w:rPr>
          <w:rFonts w:hint="eastAsia" w:ascii="Times New Roman" w:hAnsi="Times New Roman" w:eastAsia="黑体"/>
          <w:b/>
        </w:rPr>
        <w:t xml:space="preserve">系统级需求判断</w:t>
      </w:r>
    </w:p>
    <w:p>
      <w:pPr>
        <w:pStyle w:val="FirstParagraph"/>
      </w:pPr>
      <w:r>
        <w:rPr>
          <w:rFonts w:hint="eastAsia" w:ascii="Times New Roman" w:hAnsi="Times New Roman" w:eastAsia="宋体"/>
        </w:rPr>
        <w:t xml:space="preserve">旧工具对教育场景给出的答案已经不够了。</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要承接的需求本体，是建立一套能够持续生产、沉淀、交付、回流并演化课程知识的系统。项目必须被看作一个围绕课程知识空间运行的系统级方案。</w:t>
      </w:r>
    </w:p>
    <w:p>
      <w:pPr>
        <w:pStyle w:val="BodyText"/>
      </w:pPr>
      <w:r>
        <w:rPr>
          <w:rFonts w:hint="eastAsia" w:ascii="Times New Roman" w:hAnsi="Times New Roman" w:eastAsia="宋体"/>
        </w:rPr>
        <w:t xml:space="preserve">核心判断很明确：</w:t>
      </w:r>
    </w:p>
    <w:p>
      <w:pPr>
        <w:pStyle w:val="Compact"/>
        <w:numPr>
          <w:ilvl w:val="0"/>
          <w:numId w:val="1018"/>
        </w:numPr>
      </w:pPr>
      <w:r>
        <w:rPr>
          <w:rFonts w:hint="eastAsia" w:ascii="Times New Roman" w:hAnsi="Times New Roman" w:eastAsia="宋体"/>
        </w:rPr>
        <w:t xml:space="preserve">教师并不缺零散工具，缺的是一条能承接真实备课过程的主链；</w:t>
      </w:r>
    </w:p>
    <w:p>
      <w:pPr>
        <w:pStyle w:val="Compact"/>
        <w:numPr>
          <w:ilvl w:val="0"/>
          <w:numId w:val="1018"/>
        </w:numPr>
      </w:pPr>
      <w:r>
        <w:rPr>
          <w:rFonts w:hint="eastAsia" w:ascii="Times New Roman" w:hAnsi="Times New Roman" w:eastAsia="宋体"/>
        </w:rPr>
        <w:t xml:space="preserve">学校和机构并不缺文件，缺的是能长期治理、复用和演化的课程知识资产；</w:t>
      </w:r>
    </w:p>
    <w:p>
      <w:pPr>
        <w:pStyle w:val="Compact"/>
        <w:numPr>
          <w:ilvl w:val="0"/>
          <w:numId w:val="1018"/>
        </w:numPr>
      </w:pPr>
      <w:r>
        <w:rPr>
          <w:rFonts w:hint="eastAsia" w:ascii="Times New Roman" w:hAnsi="Times New Roman" w:eastAsia="宋体"/>
        </w:rPr>
        <w:t xml:space="preserve">学习者并不只需要一次性文件，长期更需要持续更新、可外化、可组织的学习内容来源；</w:t>
      </w:r>
    </w:p>
    <w:p>
      <w:pPr>
        <w:pStyle w:val="Compact"/>
        <w:numPr>
          <w:ilvl w:val="0"/>
          <w:numId w:val="1018"/>
        </w:numPr>
      </w:pPr>
      <w:r>
        <w:rPr>
          <w:rFonts w:hint="eastAsia" w:ascii="Times New Roman" w:hAnsi="Times New Roman" w:eastAsia="宋体"/>
        </w:rPr>
        <w:t xml:space="preserve">平台型系统若想成立，就必须让一次正常的内容生产行为同时完成正式沉淀、标准交付和后续复用准备。</w:t>
      </w:r>
    </w:p>
    <w:p>
      <w:pPr>
        <w:pStyle w:val="FirstParagraph"/>
      </w:pPr>
      <w:r>
        <w:rPr>
          <w:rFonts w:hint="eastAsia" w:ascii="Times New Roman" w:hAnsi="Times New Roman" w:eastAsia="宋体"/>
        </w:rPr>
        <w:t xml:space="preserve">第</w:t>
      </w:r>
      <w:r>
        <w:rPr>
          <w:rFonts w:ascii="Times New Roman" w:hAnsi="Times New Roman" w:eastAsia="宋体"/>
        </w:rPr>
        <w:t xml:space="preserve"> 3 </w:t>
      </w:r>
      <w:r>
        <w:rPr>
          <w:rFonts w:hint="eastAsia" w:ascii="Times New Roman" w:hAnsi="Times New Roman" w:eastAsia="宋体"/>
        </w:rPr>
        <w:t xml:space="preserve">章回答的是：为什么这些需求天然要求系统长成课程知识空间系统。</w:t>
      </w:r>
    </w:p>
    <w:bookmarkEnd w:id="54"/>
    <w:bookmarkStart w:id="58" w:name="Xebcd981d9a62e9f395aecba2466a04c7f34b3f8"/>
    <w:p>
      <w:pPr>
        <w:pStyle w:val="Heading2"/>
      </w:pPr>
      <w:r>
        <w:rPr>
          <w:rFonts w:ascii="Times New Roman" w:hAnsi="Times New Roman" w:eastAsia="黑体"/>
          <w:b/>
        </w:rPr>
        <w:t xml:space="preserve">3.2 </w:t>
      </w:r>
      <w:r>
        <w:rPr>
          <w:rFonts w:hint="eastAsia" w:ascii="Times New Roman" w:hAnsi="Times New Roman" w:eastAsia="黑体"/>
          <w:b/>
        </w:rPr>
        <w:t xml:space="preserve">用户对象与业务问题</w:t>
      </w:r>
    </w:p>
    <w:bookmarkStart w:id="55" w:name="X71bc9367a59ef1e4d4329ae6b85b57eb10aa460"/>
    <w:p>
      <w:pPr>
        <w:pStyle w:val="Heading3"/>
      </w:pPr>
      <w:r>
        <w:rPr>
          <w:rFonts w:ascii="Times New Roman" w:hAnsi="Times New Roman" w:eastAsia="黑体"/>
          <w:b/>
        </w:rPr>
        <w:t xml:space="preserve">3.2.1 </w:t>
      </w:r>
      <w:r>
        <w:rPr>
          <w:rFonts w:hint="eastAsia" w:ascii="Times New Roman" w:hAnsi="Times New Roman" w:eastAsia="黑体"/>
          <w:b/>
        </w:rPr>
        <w:t xml:space="preserve">教师侧：真实备课链路需要被统一承接</w:t>
      </w:r>
    </w:p>
    <w:p>
      <w:pPr>
        <w:pStyle w:val="FirstParagraph"/>
      </w:pPr>
      <w:r>
        <w:rPr>
          <w:rFonts w:hint="eastAsia" w:ascii="Times New Roman" w:hAnsi="Times New Roman" w:eastAsia="宋体"/>
        </w:rPr>
        <w:t xml:space="preserve">教师是系统的第一高频使用者。教师真正面对的问题，是整条备课链路长期割裂。只要这种割裂存在，任何单点生成能力都会很快失去价值：</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业务问题</w:t>
            </w:r>
          </w:p>
        </w:tc>
        <w:tc>
          <w:tcPr>
            <w:shd w:fill="F2F2F2" w:val="clear"/>
            <w:vAlign w:val="center"/>
          </w:tcPr>
          <w:p>
            <w:pPr>
              <w:pStyle w:val="Compact"/>
              <w:spacing w:before="0" w:after="0" w:line="360" w:lineRule="exact"/>
              <w:ind w:firstLine="0"/>
              <w:jc w:val="center"/>
            </w:pPr>
            <w:r>
              <w:rPr>
                <w:rFonts w:hint="eastAsia"/>
                <w:b/>
              </w:rPr>
              <w:t xml:space="preserve">需求本质</w:t>
            </w:r>
          </w:p>
        </w:tc>
        <w:tc>
          <w:tcPr>
            <w:shd w:fill="F2F2F2" w:val="clear"/>
            <w:vAlign w:val="center"/>
          </w:tcPr>
          <w:p>
            <w:pPr>
              <w:pStyle w:val="Compact"/>
              <w:spacing w:before="0" w:after="0" w:line="360" w:lineRule="exact"/>
              <w:ind w:firstLine="0"/>
              <w:jc w:val="center"/>
            </w:pPr>
            <w:r>
              <w:rPr>
                <w:rFonts w:hint="eastAsia"/>
                <w:b/>
              </w:rPr>
              <w:t xml:space="preserve">系统必须回答什么</w:t>
            </w:r>
          </w:p>
        </w:tc>
      </w:tr>
      <w:tr>
        <w:tc>
          <w:tcPr>
            <w:vAlign w:val="center"/>
          </w:tcPr>
          <w:p>
            <w:pPr>
              <w:pStyle w:val="Compact"/>
              <w:spacing w:before="0" w:after="0" w:line="360" w:lineRule="exact"/>
              <w:ind w:firstLine="0"/>
            </w:pPr>
            <w:r>
              <w:rPr>
                <w:rFonts w:hint="eastAsia"/>
              </w:rPr>
              <w:t xml:space="preserve">资料分散</w:t>
            </w:r>
          </w:p>
        </w:tc>
        <w:tc>
          <w:tcPr>
            <w:vAlign w:val="center"/>
          </w:tcPr>
          <w:p>
            <w:pPr>
              <w:pStyle w:val="Compact"/>
              <w:spacing w:before="0" w:after="0" w:line="360" w:lineRule="exact"/>
              <w:ind w:firstLine="0"/>
            </w:pPr>
            <w:r>
              <w:rPr>
                <w:rFonts w:hint="eastAsia"/>
              </w:rPr>
              <w:t xml:space="preserve">旧课件、文档、图片、视频和参考材料难以统一利用</w:t>
            </w:r>
          </w:p>
        </w:tc>
        <w:tc>
          <w:tcPr>
            <w:vAlign w:val="center"/>
          </w:tcPr>
          <w:p>
            <w:pPr>
              <w:pStyle w:val="Compact"/>
              <w:spacing w:before="0" w:after="0" w:line="360" w:lineRule="exact"/>
              <w:ind w:firstLine="0"/>
            </w:pPr>
            <w:r>
              <w:rPr>
                <w:rFonts w:hint="eastAsia"/>
              </w:rPr>
              <w:t xml:space="preserve">多模态资料必须进入同一知识链</w:t>
            </w:r>
          </w:p>
        </w:tc>
      </w:tr>
      <w:tr>
        <w:tc>
          <w:tcPr>
            <w:vAlign w:val="center"/>
          </w:tcPr>
          <w:p>
            <w:pPr>
              <w:pStyle w:val="Compact"/>
              <w:spacing w:before="0" w:after="0" w:line="360" w:lineRule="exact"/>
              <w:ind w:firstLine="0"/>
            </w:pPr>
            <w:r>
              <w:rPr>
                <w:rFonts w:hint="eastAsia"/>
              </w:rPr>
              <w:t xml:space="preserve">意图表达不完整</w:t>
            </w:r>
          </w:p>
        </w:tc>
        <w:tc>
          <w:tcPr>
            <w:vAlign w:val="center"/>
          </w:tcPr>
          <w:p>
            <w:pPr>
              <w:pStyle w:val="Compact"/>
              <w:spacing w:before="0" w:after="0" w:line="360" w:lineRule="exact"/>
              <w:ind w:firstLine="0"/>
            </w:pPr>
            <w:r>
              <w:rPr>
                <w:rFonts w:hint="eastAsia"/>
              </w:rPr>
              <w:t xml:space="preserve">教师常常只有教学目标和课堂想法，无法一次性写出完备指令</w:t>
            </w:r>
          </w:p>
        </w:tc>
        <w:tc>
          <w:tcPr>
            <w:vAlign w:val="center"/>
          </w:tcPr>
          <w:p>
            <w:pPr>
              <w:pStyle w:val="Compact"/>
              <w:spacing w:before="0" w:after="0" w:line="360" w:lineRule="exact"/>
              <w:ind w:firstLine="0"/>
            </w:pPr>
            <w:r>
              <w:rPr>
                <w:rFonts w:hint="eastAsia"/>
              </w:rPr>
              <w:t xml:space="preserve">系统必须能承接会话化澄清与结构化组织</w:t>
            </w:r>
          </w:p>
        </w:tc>
      </w:tr>
      <w:tr>
        <w:tc>
          <w:tcPr>
            <w:vAlign w:val="center"/>
          </w:tcPr>
          <w:p>
            <w:pPr>
              <w:pStyle w:val="Compact"/>
              <w:spacing w:before="0" w:after="0" w:line="360" w:lineRule="exact"/>
              <w:ind w:firstLine="0"/>
            </w:pPr>
            <w:r>
              <w:rPr>
                <w:rFonts w:hint="eastAsia"/>
              </w:rPr>
              <w:t xml:space="preserve">生成不可控</w:t>
            </w:r>
          </w:p>
        </w:tc>
        <w:tc>
          <w:tcPr>
            <w:vAlign w:val="center"/>
          </w:tcPr>
          <w:p>
            <w:pPr>
              <w:pStyle w:val="Compact"/>
              <w:spacing w:before="0" w:after="0" w:line="360" w:lineRule="exact"/>
              <w:ind w:firstLine="0"/>
            </w:pPr>
            <w:r>
              <w:rPr>
                <w:rFonts w:hint="eastAsia"/>
              </w:rPr>
              <w:t xml:space="preserve">单次输出很难稳定符合课程逻辑</w:t>
            </w:r>
          </w:p>
        </w:tc>
        <w:tc>
          <w:tcPr>
            <w:vAlign w:val="center"/>
          </w:tcPr>
          <w:p>
            <w:pPr>
              <w:pStyle w:val="Compact"/>
              <w:spacing w:before="0" w:after="0" w:line="360" w:lineRule="exact"/>
              <w:ind w:firstLine="0"/>
            </w:pPr>
            <w:r>
              <w:rPr>
                <w:rFonts w:hint="eastAsia"/>
              </w:rPr>
              <w:t xml:space="preserve">系统必须支持</w:t>
            </w:r>
            <w:r>
              <w:t xml:space="preserve"> outline </w:t>
            </w:r>
            <w:r>
              <w:rPr>
                <w:rFonts w:hint="eastAsia"/>
              </w:rPr>
              <w:t xml:space="preserve">确认、分阶段生成与修改</w:t>
            </w:r>
          </w:p>
        </w:tc>
      </w:tr>
      <w:tr>
        <w:tc>
          <w:tcPr>
            <w:vAlign w:val="center"/>
          </w:tcPr>
          <w:p>
            <w:pPr>
              <w:pStyle w:val="Compact"/>
              <w:spacing w:before="0" w:after="0" w:line="360" w:lineRule="exact"/>
              <w:ind w:firstLine="0"/>
            </w:pPr>
            <w:r>
              <w:rPr>
                <w:rFonts w:hint="eastAsia"/>
              </w:rPr>
              <w:t xml:space="preserve">修改成本高</w:t>
            </w:r>
          </w:p>
        </w:tc>
        <w:tc>
          <w:tcPr>
            <w:vAlign w:val="center"/>
          </w:tcPr>
          <w:p>
            <w:pPr>
              <w:pStyle w:val="Compact"/>
              <w:spacing w:before="0" w:after="0" w:line="360" w:lineRule="exact"/>
              <w:ind w:firstLine="0"/>
            </w:pPr>
            <w:r>
              <w:rPr>
                <w:rFonts w:hint="eastAsia"/>
              </w:rPr>
              <w:t xml:space="preserve">局部调整经常触发整体重做</w:t>
            </w:r>
          </w:p>
        </w:tc>
        <w:tc>
          <w:tcPr>
            <w:vAlign w:val="center"/>
          </w:tcPr>
          <w:p>
            <w:pPr>
              <w:pStyle w:val="Compact"/>
              <w:spacing w:before="0" w:after="0" w:line="360" w:lineRule="exact"/>
              <w:ind w:firstLine="0"/>
            </w:pPr>
            <w:r>
              <w:rPr>
                <w:rFonts w:hint="eastAsia"/>
              </w:rPr>
              <w:t xml:space="preserve">系统必须把修改放进可管理的</w:t>
            </w:r>
            <w:r>
              <w:t xml:space="preserve"> </w:t>
            </w:r>
            <w:r>
              <w:rPr>
                <w:rStyle w:val="VerbatimChar"/>
              </w:rPr>
              <w:t xml:space="preserve">Session</w:t>
            </w:r>
            <w:r>
              <w:t xml:space="preserve"> </w:t>
            </w:r>
            <w:r>
              <w:rPr>
                <w:rFonts w:hint="eastAsia"/>
              </w:rPr>
              <w:t xml:space="preserve">主链</w:t>
            </w:r>
          </w:p>
        </w:tc>
      </w:tr>
      <w:tr>
        <w:tc>
          <w:tcPr>
            <w:vAlign w:val="center"/>
          </w:tcPr>
          <w:p>
            <w:pPr>
              <w:pStyle w:val="Compact"/>
              <w:spacing w:before="0" w:after="0" w:line="360" w:lineRule="exact"/>
              <w:ind w:firstLine="0"/>
            </w:pPr>
            <w:r>
              <w:rPr>
                <w:rFonts w:hint="eastAsia"/>
              </w:rPr>
              <w:t xml:space="preserve">成果难沉淀</w:t>
            </w:r>
          </w:p>
        </w:tc>
        <w:tc>
          <w:tcPr>
            <w:vAlign w:val="center"/>
          </w:tcPr>
          <w:p>
            <w:pPr>
              <w:pStyle w:val="Compact"/>
              <w:spacing w:before="0" w:after="0" w:line="360" w:lineRule="exact"/>
              <w:ind w:firstLine="0"/>
            </w:pPr>
            <w:r>
              <w:rPr>
                <w:rFonts w:hint="eastAsia"/>
              </w:rPr>
              <w:t xml:space="preserve">文件导出后很难继续复用、追踪和演化</w:t>
            </w:r>
          </w:p>
        </w:tc>
        <w:tc>
          <w:tcPr>
            <w:vAlign w:val="center"/>
          </w:tcPr>
          <w:p>
            <w:pPr>
              <w:pStyle w:val="Compact"/>
              <w:spacing w:before="0" w:after="0" w:line="360" w:lineRule="exact"/>
              <w:ind w:firstLine="0"/>
            </w:pPr>
            <w:r>
              <w:rPr>
                <w:rFonts w:hint="eastAsia"/>
              </w:rPr>
              <w:t xml:space="preserve">系统必须让结果回到课程知识空间</w:t>
            </w:r>
          </w:p>
        </w:tc>
      </w:tr>
    </w:tbl>
    <w:p>
      <w:pPr>
        <w:pStyle w:val="Caption"/>
        <w:jc w:val="center"/>
      </w:pPr>
      <w:r>
        <w:rPr>
          <w:rFonts w:ascii="Times New Roman" w:hAnsi="Times New Roman" w:eastAsia="宋体"/>
          <w:b w:val="0"/>
          <w:sz w:val="21"/>
        </w:rPr>
        <w:t>表 10-5</w:t>
      </w:r>
    </w:p>
    <w:p>
      <w:pPr>
        <w:pStyle w:val="BodyText"/>
      </w:pPr>
      <w:r>
        <w:rPr>
          <w:rFonts w:hint="eastAsia" w:ascii="Times New Roman" w:hAnsi="Times New Roman" w:eastAsia="宋体"/>
        </w:rPr>
        <w:t xml:space="preserve">教师侧需求因此天然要求系统同时具备会话组织、资料吸收、证据组织、生成主链、真实预览和正式沉淀，而不是只提供一个“生成按钮”。</w:t>
      </w:r>
    </w:p>
    <w:bookmarkEnd w:id="55"/>
    <w:bookmarkStart w:id="56" w:name="X40b321dc03938dbda331c6f9487663c990370cd"/>
    <w:p>
      <w:pPr>
        <w:pStyle w:val="Heading3"/>
      </w:pPr>
      <w:r>
        <w:rPr>
          <w:rFonts w:ascii="Times New Roman" w:hAnsi="Times New Roman" w:eastAsia="黑体"/>
          <w:b/>
        </w:rPr>
        <w:t xml:space="preserve">3.2.2 </w:t>
      </w:r>
      <w:r>
        <w:rPr>
          <w:rFonts w:hint="eastAsia" w:ascii="Times New Roman" w:hAnsi="Times New Roman" w:eastAsia="黑体"/>
          <w:b/>
        </w:rPr>
        <w:t xml:space="preserve">学习者侧：需要持续更新而非一次性文件</w:t>
      </w:r>
    </w:p>
    <w:p>
      <w:pPr>
        <w:pStyle w:val="FirstParagraph"/>
      </w:pPr>
      <w:r>
        <w:rPr>
          <w:rFonts w:hint="eastAsia" w:ascii="Times New Roman" w:hAnsi="Times New Roman" w:eastAsia="宋体"/>
        </w:rPr>
        <w:t xml:space="preserve">学习者不是主要生产者，但会长期承接课程知识空间的价值。其需求也不只停留在“下载老师的文件”：</w:t>
      </w:r>
    </w:p>
    <w:p>
      <w:pPr>
        <w:pStyle w:val="Compact"/>
        <w:numPr>
          <w:ilvl w:val="0"/>
          <w:numId w:val="1019"/>
        </w:numPr>
      </w:pPr>
      <w:r>
        <w:rPr>
          <w:rFonts w:hint="eastAsia" w:ascii="Times New Roman" w:hAnsi="Times New Roman" w:eastAsia="宋体"/>
        </w:rPr>
        <w:t xml:space="preserve">能持续访问和使用权威课程空间中的更新内容；</w:t>
      </w:r>
    </w:p>
    <w:p>
      <w:pPr>
        <w:pStyle w:val="Compact"/>
        <w:numPr>
          <w:ilvl w:val="0"/>
          <w:numId w:val="1019"/>
        </w:numPr>
      </w:pPr>
      <w:r>
        <w:rPr>
          <w:rFonts w:hint="eastAsia" w:ascii="Times New Roman" w:hAnsi="Times New Roman" w:eastAsia="宋体"/>
        </w:rPr>
        <w:t xml:space="preserve">能围绕同一课程空间获得导图、复习材料、互动内容等不同外化结果；</w:t>
      </w:r>
    </w:p>
    <w:p>
      <w:pPr>
        <w:pStyle w:val="Compact"/>
        <w:numPr>
          <w:ilvl w:val="0"/>
          <w:numId w:val="1019"/>
        </w:numPr>
      </w:pPr>
      <w:r>
        <w:rPr>
          <w:rFonts w:hint="eastAsia" w:ascii="Times New Roman" w:hAnsi="Times New Roman" w:eastAsia="宋体"/>
        </w:rPr>
        <w:t xml:space="preserve">能在保持来源稳定的前提下，生成更适合个人理解和复习的学习结果；</w:t>
      </w:r>
    </w:p>
    <w:p>
      <w:pPr>
        <w:pStyle w:val="Compact"/>
        <w:numPr>
          <w:ilvl w:val="0"/>
          <w:numId w:val="1019"/>
        </w:numPr>
      </w:pPr>
      <w:r>
        <w:rPr>
          <w:rFonts w:hint="eastAsia" w:ascii="Times New Roman" w:hAnsi="Times New Roman" w:eastAsia="宋体"/>
        </w:rPr>
        <w:t xml:space="preserve">能在权限边界内使用课程资产，而不是被迫在碎片化文件之间来回切换。</w:t>
      </w:r>
    </w:p>
    <w:p>
      <w:pPr>
        <w:pStyle w:val="FirstParagraph"/>
      </w:pPr>
      <w:r>
        <w:rPr>
          <w:rFonts w:hint="eastAsia" w:ascii="Times New Roman" w:hAnsi="Times New Roman" w:eastAsia="宋体"/>
        </w:rPr>
        <w:t xml:space="preserve">学习者侧需求进一步说明，系统本体必须是课程知识空间，而不是一组相互脱节的导出物。只有空间是本体，学习结果、复习材料和互动内容才能持续更新，而不是每次重新散落成文件。</w:t>
      </w:r>
    </w:p>
    <w:bookmarkEnd w:id="56"/>
    <w:bookmarkStart w:id="57" w:name="X005f6a42ab30394f13eee94d80b92ff4f3a20dd"/>
    <w:p>
      <w:pPr>
        <w:pStyle w:val="Heading3"/>
      </w:pPr>
      <w:r>
        <w:rPr>
          <w:rFonts w:ascii="Times New Roman" w:hAnsi="Times New Roman" w:eastAsia="黑体"/>
          <w:b/>
        </w:rPr>
        <w:t xml:space="preserve">3.2.3 </w:t>
      </w:r>
      <w:r>
        <w:rPr>
          <w:rFonts w:hint="eastAsia" w:ascii="Times New Roman" w:hAnsi="Times New Roman" w:eastAsia="黑体"/>
          <w:b/>
        </w:rPr>
        <w:t xml:space="preserve">学校、教研组与机构侧：需要长期资产与治理能力</w:t>
      </w:r>
    </w:p>
    <w:p>
      <w:pPr>
        <w:pStyle w:val="FirstParagraph"/>
      </w:pPr>
      <w:r>
        <w:rPr>
          <w:rFonts w:hint="eastAsia" w:ascii="Times New Roman" w:hAnsi="Times New Roman" w:eastAsia="宋体"/>
        </w:rPr>
        <w:t xml:space="preserve">采购方和治理方并不主要关心“单次生成是否惊艳”，他们更关心系统能否转化为组织资产。</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组织问题</w:t>
            </w:r>
          </w:p>
        </w:tc>
        <w:tc>
          <w:tcPr>
            <w:shd w:fill="F2F2F2" w:val="clear"/>
            <w:vAlign w:val="center"/>
          </w:tcPr>
          <w:p>
            <w:pPr>
              <w:pStyle w:val="Compact"/>
              <w:spacing w:before="0" w:after="0" w:line="360" w:lineRule="exact"/>
              <w:ind w:firstLine="0"/>
              <w:jc w:val="center"/>
            </w:pPr>
            <w:r>
              <w:rPr>
                <w:rFonts w:hint="eastAsia"/>
                <w:b/>
              </w:rPr>
              <w:t xml:space="preserve">需求本质</w:t>
            </w:r>
          </w:p>
        </w:tc>
        <w:tc>
          <w:tcPr>
            <w:shd w:fill="F2F2F2" w:val="clear"/>
            <w:vAlign w:val="center"/>
          </w:tcPr>
          <w:p>
            <w:pPr>
              <w:pStyle w:val="Compact"/>
              <w:spacing w:before="0" w:after="0" w:line="360" w:lineRule="exact"/>
              <w:ind w:firstLine="0"/>
              <w:jc w:val="center"/>
            </w:pPr>
            <w:r>
              <w:rPr>
                <w:rFonts w:hint="eastAsia"/>
                <w:b/>
              </w:rPr>
              <w:t xml:space="preserve">系统必须回答什么</w:t>
            </w:r>
          </w:p>
        </w:tc>
      </w:tr>
      <w:tr>
        <w:tc>
          <w:tcPr>
            <w:vAlign w:val="center"/>
          </w:tcPr>
          <w:p>
            <w:pPr>
              <w:pStyle w:val="Compact"/>
              <w:spacing w:before="0" w:after="0" w:line="360" w:lineRule="exact"/>
              <w:ind w:firstLine="0"/>
            </w:pPr>
            <w:r>
              <w:rPr>
                <w:rFonts w:hint="eastAsia"/>
              </w:rPr>
              <w:t xml:space="preserve">教师减负</w:t>
            </w:r>
          </w:p>
        </w:tc>
        <w:tc>
          <w:tcPr>
            <w:vAlign w:val="center"/>
          </w:tcPr>
          <w:p>
            <w:pPr>
              <w:pStyle w:val="Compact"/>
              <w:spacing w:before="0" w:after="0" w:line="360" w:lineRule="exact"/>
              <w:ind w:firstLine="0"/>
            </w:pPr>
            <w:r>
              <w:rPr>
                <w:rFonts w:hint="eastAsia"/>
              </w:rPr>
              <w:t xml:space="preserve">备课、资料整理和格式加工成本过高</w:t>
            </w:r>
          </w:p>
        </w:tc>
        <w:tc>
          <w:tcPr>
            <w:vAlign w:val="center"/>
          </w:tcPr>
          <w:p>
            <w:pPr>
              <w:pStyle w:val="Compact"/>
              <w:spacing w:before="0" w:after="0" w:line="360" w:lineRule="exact"/>
              <w:ind w:firstLine="0"/>
            </w:pPr>
            <w:r>
              <w:rPr>
                <w:rFonts w:hint="eastAsia"/>
              </w:rPr>
              <w:t xml:space="preserve">系统必须真正减少重复劳动</w:t>
            </w:r>
          </w:p>
        </w:tc>
      </w:tr>
      <w:tr>
        <w:tc>
          <w:tcPr>
            <w:vAlign w:val="center"/>
          </w:tcPr>
          <w:p>
            <w:pPr>
              <w:pStyle w:val="Compact"/>
              <w:spacing w:before="0" w:after="0" w:line="360" w:lineRule="exact"/>
              <w:ind w:firstLine="0"/>
            </w:pPr>
            <w:r>
              <w:rPr>
                <w:rFonts w:hint="eastAsia"/>
              </w:rPr>
              <w:t xml:space="preserve">课程资产沉淀</w:t>
            </w:r>
          </w:p>
        </w:tc>
        <w:tc>
          <w:tcPr>
            <w:vAlign w:val="center"/>
          </w:tcPr>
          <w:p>
            <w:pPr>
              <w:pStyle w:val="Compact"/>
              <w:spacing w:before="0" w:after="0" w:line="360" w:lineRule="exact"/>
              <w:ind w:firstLine="0"/>
            </w:pPr>
            <w:r>
              <w:rPr>
                <w:rFonts w:hint="eastAsia"/>
              </w:rPr>
              <w:t xml:space="preserve">教师成果长期散落在本地文件和聊天群</w:t>
            </w:r>
          </w:p>
        </w:tc>
        <w:tc>
          <w:tcPr>
            <w:vAlign w:val="center"/>
          </w:tcPr>
          <w:p>
            <w:pPr>
              <w:pStyle w:val="Compact"/>
              <w:spacing w:before="0" w:after="0" w:line="360" w:lineRule="exact"/>
              <w:ind w:firstLine="0"/>
            </w:pPr>
            <w:r>
              <w:rPr>
                <w:rFonts w:hint="eastAsia"/>
              </w:rPr>
              <w:t xml:space="preserve">系统必须形成课程知识空间、版本和正式状态</w:t>
            </w:r>
          </w:p>
        </w:tc>
      </w:tr>
      <w:tr>
        <w:tc>
          <w:tcPr>
            <w:vAlign w:val="center"/>
          </w:tcPr>
          <w:p>
            <w:pPr>
              <w:pStyle w:val="Compact"/>
              <w:spacing w:before="0" w:after="0" w:line="360" w:lineRule="exact"/>
              <w:ind w:firstLine="0"/>
            </w:pPr>
            <w:r>
              <w:rPr>
                <w:rFonts w:hint="eastAsia"/>
              </w:rPr>
              <w:t xml:space="preserve">教研复用</w:t>
            </w:r>
          </w:p>
        </w:tc>
        <w:tc>
          <w:tcPr>
            <w:vAlign w:val="center"/>
          </w:tcPr>
          <w:p>
            <w:pPr>
              <w:pStyle w:val="Compact"/>
              <w:spacing w:before="0" w:after="0" w:line="360" w:lineRule="exact"/>
              <w:ind w:firstLine="0"/>
            </w:pPr>
            <w:r>
              <w:rPr>
                <w:rFonts w:hint="eastAsia"/>
              </w:rPr>
              <w:t xml:space="preserve">优质内容难以被后续引用和演化</w:t>
            </w:r>
          </w:p>
        </w:tc>
        <w:tc>
          <w:tcPr>
            <w:vAlign w:val="center"/>
          </w:tcPr>
          <w:p>
            <w:pPr>
              <w:pStyle w:val="Compact"/>
              <w:spacing w:before="0" w:after="0" w:line="360" w:lineRule="exact"/>
              <w:ind w:firstLine="0"/>
            </w:pPr>
            <w:r>
              <w:rPr>
                <w:rFonts w:hint="eastAsia"/>
              </w:rPr>
              <w:t xml:space="preserve">系统必须支持</w:t>
            </w:r>
            <w:r>
              <w:t xml:space="preserve"> </w:t>
            </w:r>
            <w:r>
              <w:rPr>
                <w:rStyle w:val="VerbatimChar"/>
              </w:rPr>
              <w:t xml:space="preserve">Reference</w:t>
            </w:r>
            <w:r>
              <w:t xml:space="preserve"> </w:t>
            </w:r>
            <w:r>
              <w:rPr>
                <w:rFonts w:hint="eastAsia"/>
              </w:rPr>
              <w:t xml:space="preserve">和空间网络</w:t>
            </w:r>
          </w:p>
        </w:tc>
      </w:tr>
      <w:tr>
        <w:tc>
          <w:tcPr>
            <w:vAlign w:val="center"/>
          </w:tcPr>
          <w:p>
            <w:pPr>
              <w:pStyle w:val="Compact"/>
              <w:spacing w:before="0" w:after="0" w:line="360" w:lineRule="exact"/>
              <w:ind w:firstLine="0"/>
            </w:pPr>
            <w:r>
              <w:rPr>
                <w:rFonts w:hint="eastAsia"/>
              </w:rPr>
              <w:t xml:space="preserve">权限治理</w:t>
            </w:r>
          </w:p>
        </w:tc>
        <w:tc>
          <w:tcPr>
            <w:vAlign w:val="center"/>
          </w:tcPr>
          <w:p>
            <w:pPr>
              <w:pStyle w:val="Compact"/>
              <w:spacing w:before="0" w:after="0" w:line="360" w:lineRule="exact"/>
              <w:ind w:firstLine="0"/>
            </w:pPr>
            <w:r>
              <w:rPr>
                <w:rFonts w:hint="eastAsia"/>
              </w:rPr>
              <w:t xml:space="preserve">教师、学习者、组织和机构之间需要明确边界</w:t>
            </w:r>
          </w:p>
        </w:tc>
        <w:tc>
          <w:tcPr>
            <w:vAlign w:val="center"/>
          </w:tcPr>
          <w:p>
            <w:pPr>
              <w:pStyle w:val="Compact"/>
              <w:spacing w:before="0" w:after="0" w:line="360" w:lineRule="exact"/>
              <w:ind w:firstLine="0"/>
            </w:pPr>
            <w:r>
              <w:rPr>
                <w:rFonts w:hint="eastAsia"/>
              </w:rPr>
              <w:t xml:space="preserve">系统必须具备身份、成员和组织治理能力</w:t>
            </w:r>
          </w:p>
        </w:tc>
      </w:tr>
      <w:tr>
        <w:tc>
          <w:tcPr>
            <w:vAlign w:val="center"/>
          </w:tcPr>
          <w:p>
            <w:pPr>
              <w:pStyle w:val="Compact"/>
              <w:spacing w:before="0" w:after="0" w:line="360" w:lineRule="exact"/>
              <w:ind w:firstLine="0"/>
            </w:pPr>
            <w:r>
              <w:rPr>
                <w:rFonts w:hint="eastAsia"/>
              </w:rPr>
              <w:t xml:space="preserve">长期交付</w:t>
            </w:r>
          </w:p>
        </w:tc>
        <w:tc>
          <w:tcPr>
            <w:vAlign w:val="center"/>
          </w:tcPr>
          <w:p>
            <w:pPr>
              <w:pStyle w:val="Compact"/>
              <w:spacing w:before="0" w:after="0" w:line="360" w:lineRule="exact"/>
              <w:ind w:firstLine="0"/>
            </w:pPr>
            <w:r>
              <w:rPr>
                <w:rFonts w:hint="eastAsia"/>
              </w:rPr>
              <w:t xml:space="preserve">客户不能采购一个只能演示的系统</w:t>
            </w:r>
          </w:p>
        </w:tc>
        <w:tc>
          <w:tcPr>
            <w:vAlign w:val="center"/>
          </w:tcPr>
          <w:p>
            <w:pPr>
              <w:pStyle w:val="Compact"/>
              <w:spacing w:before="0" w:after="0" w:line="360" w:lineRule="exact"/>
              <w:ind w:firstLine="0"/>
            </w:pPr>
            <w:r>
              <w:rPr>
                <w:rFonts w:hint="eastAsia"/>
              </w:rPr>
              <w:t xml:space="preserve">系统必须具备导出、绑定、证据和边界清晰的长期交付能力</w:t>
            </w:r>
          </w:p>
        </w:tc>
      </w:tr>
    </w:tbl>
    <w:p>
      <w:pPr>
        <w:pStyle w:val="Caption"/>
        <w:jc w:val="center"/>
      </w:pPr>
      <w:r>
        <w:rPr>
          <w:rFonts w:ascii="Times New Roman" w:hAnsi="Times New Roman" w:eastAsia="宋体"/>
          <w:b w:val="0"/>
          <w:sz w:val="21"/>
        </w:rPr>
        <w:t>表 10-6</w:t>
      </w:r>
    </w:p>
    <w:p>
      <w:pPr>
        <w:pStyle w:val="BodyText"/>
      </w:pPr>
      <w:r>
        <w:rPr>
          <w:rFonts w:hint="eastAsia" w:ascii="Times New Roman" w:hAnsi="Times New Roman" w:eastAsia="宋体"/>
        </w:rPr>
        <w:t xml:space="preserve">组织侧需求因此天然要求系统从一开始就考虑治理、复用、版本和成员边界，而不是把这些问题留到后期再补。否则，所谓“课程数据库”最终仍会退化回一堆难以管理的文件资产。</w:t>
      </w:r>
    </w:p>
    <w:bookmarkEnd w:id="57"/>
    <w:bookmarkEnd w:id="58"/>
    <w:bookmarkStart w:id="59" w:name="X2ac1e597827c382332ac7ad7fbefe5fdc2c9541"/>
    <w:p>
      <w:pPr>
        <w:pStyle w:val="Heading2"/>
      </w:pPr>
      <w:r>
        <w:rPr>
          <w:rFonts w:ascii="Times New Roman" w:hAnsi="Times New Roman" w:eastAsia="黑体"/>
          <w:b/>
        </w:rPr>
        <w:t xml:space="preserve">3.3 </w:t>
      </w:r>
      <w:r>
        <w:rPr>
          <w:rFonts w:hint="eastAsia" w:ascii="Times New Roman" w:hAnsi="Times New Roman" w:eastAsia="黑体"/>
          <w:b/>
        </w:rPr>
        <w:t xml:space="preserve">为什么必须有这套对象语言</w:t>
      </w:r>
    </w:p>
    <w:p>
      <w:pPr>
        <w:pStyle w:val="FirstParagraph"/>
      </w:pPr>
      <w:r>
        <w:rPr>
          <w:rFonts w:hint="eastAsia" w:ascii="Times New Roman" w:hAnsi="Times New Roman" w:eastAsia="宋体"/>
        </w:rPr>
        <w:t xml:space="preserve">如果系统只围绕任务、消息和导出文件运转，它最终仍然会退化成一次性内容工具。要让业务闭环真正成立，</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必须具备一套稳定对象语言；没有这套对象语言，所谓沉淀、复用、治理和商业化都只会停留在口号层。</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对象</w:t>
            </w:r>
          </w:p>
        </w:tc>
        <w:tc>
          <w:tcPr>
            <w:shd w:fill="F2F2F2" w:val="clear"/>
            <w:vAlign w:val="center"/>
          </w:tcPr>
          <w:p>
            <w:pPr>
              <w:pStyle w:val="Compact"/>
              <w:spacing w:before="0" w:after="0" w:line="360" w:lineRule="exact"/>
              <w:ind w:firstLine="0"/>
              <w:jc w:val="center"/>
            </w:pPr>
            <w:r>
              <w:rPr>
                <w:rFonts w:hint="eastAsia"/>
                <w:b/>
              </w:rPr>
              <w:t xml:space="preserve">为什么必须存在</w:t>
            </w:r>
          </w:p>
        </w:tc>
        <w:tc>
          <w:tcPr>
            <w:shd w:fill="F2F2F2" w:val="clear"/>
            <w:vAlign w:val="center"/>
          </w:tcPr>
          <w:p>
            <w:pPr>
              <w:pStyle w:val="Compact"/>
              <w:spacing w:before="0" w:after="0" w:line="360" w:lineRule="exact"/>
              <w:ind w:firstLine="0"/>
              <w:jc w:val="center"/>
            </w:pPr>
            <w:r>
              <w:rPr>
                <w:rFonts w:hint="eastAsia"/>
                <w:b/>
              </w:rPr>
              <w:t xml:space="preserve">业务意义</w:t>
            </w:r>
          </w:p>
        </w:tc>
      </w:tr>
      <w:tr>
        <w:tc>
          <w:tcPr>
            <w:vAlign w:val="center"/>
          </w:tcPr>
          <w:p>
            <w:pPr>
              <w:pStyle w:val="Compact"/>
              <w:spacing w:before="0" w:after="0" w:line="360" w:lineRule="exact"/>
              <w:ind w:firstLine="0"/>
            </w:pPr>
            <w:r>
              <w:rPr>
                <w:rStyle w:val="VerbatimChar"/>
              </w:rPr>
              <w:t xml:space="preserve">Project</w:t>
            </w:r>
          </w:p>
        </w:tc>
        <w:tc>
          <w:tcPr>
            <w:vAlign w:val="center"/>
          </w:tcPr>
          <w:p>
            <w:pPr>
              <w:pStyle w:val="Compact"/>
              <w:spacing w:before="0" w:after="0" w:line="360" w:lineRule="exact"/>
              <w:ind w:firstLine="0"/>
            </w:pPr>
            <w:r>
              <w:rPr>
                <w:rFonts w:hint="eastAsia"/>
              </w:rPr>
              <w:t xml:space="preserve">需要一个长期存在的课程知识空间</w:t>
            </w:r>
          </w:p>
        </w:tc>
        <w:tc>
          <w:tcPr>
            <w:vAlign w:val="center"/>
          </w:tcPr>
          <w:p>
            <w:pPr>
              <w:pStyle w:val="Compact"/>
              <w:spacing w:before="0" w:after="0" w:line="360" w:lineRule="exact"/>
              <w:ind w:firstLine="0"/>
            </w:pPr>
            <w:r>
              <w:rPr>
                <w:rFonts w:hint="eastAsia"/>
              </w:rPr>
              <w:t xml:space="preserve">承接资料、成果、版本、引用和成员关系</w:t>
            </w:r>
          </w:p>
        </w:tc>
      </w:tr>
      <w:tr>
        <w:tc>
          <w:tcPr>
            <w:vAlign w:val="center"/>
          </w:tcPr>
          <w:p>
            <w:pPr>
              <w:pStyle w:val="Compact"/>
              <w:spacing w:before="0" w:after="0" w:line="360" w:lineRule="exact"/>
              <w:ind w:firstLine="0"/>
            </w:pPr>
            <w:r>
              <w:rPr>
                <w:rStyle w:val="VerbatimChar"/>
              </w:rPr>
              <w:t xml:space="preserve">Session</w:t>
            </w:r>
          </w:p>
        </w:tc>
        <w:tc>
          <w:tcPr>
            <w:vAlign w:val="center"/>
          </w:tcPr>
          <w:p>
            <w:pPr>
              <w:pStyle w:val="Compact"/>
              <w:spacing w:before="0" w:after="0" w:line="360" w:lineRule="exact"/>
              <w:ind w:firstLine="0"/>
            </w:pPr>
            <w:r>
              <w:rPr>
                <w:rFonts w:hint="eastAsia"/>
              </w:rPr>
              <w:t xml:space="preserve">需要把一次工作展开组织起来</w:t>
            </w:r>
          </w:p>
        </w:tc>
        <w:tc>
          <w:tcPr>
            <w:vAlign w:val="center"/>
          </w:tcPr>
          <w:p>
            <w:pPr>
              <w:pStyle w:val="Compact"/>
              <w:spacing w:before="0" w:after="0" w:line="360" w:lineRule="exact"/>
              <w:ind w:firstLine="0"/>
            </w:pPr>
            <w:r>
              <w:rPr>
                <w:rFonts w:hint="eastAsia"/>
              </w:rPr>
              <w:t xml:space="preserve">承接对话、生成、修改和状态事件</w:t>
            </w:r>
          </w:p>
        </w:tc>
      </w:tr>
      <w:tr>
        <w:tc>
          <w:tcPr>
            <w:vAlign w:val="center"/>
          </w:tcPr>
          <w:p>
            <w:pPr>
              <w:pStyle w:val="Compact"/>
              <w:spacing w:before="0" w:after="0" w:line="360" w:lineRule="exact"/>
              <w:ind w:firstLine="0"/>
            </w:pPr>
            <w:r>
              <w:rPr>
                <w:rStyle w:val="VerbatimChar"/>
              </w:rPr>
              <w:t xml:space="preserve">Artifact</w:t>
            </w:r>
          </w:p>
        </w:tc>
        <w:tc>
          <w:tcPr>
            <w:vAlign w:val="center"/>
          </w:tcPr>
          <w:p>
            <w:pPr>
              <w:pStyle w:val="Compact"/>
              <w:spacing w:before="0" w:after="0" w:line="360" w:lineRule="exact"/>
              <w:ind w:firstLine="0"/>
            </w:pPr>
            <w:r>
              <w:rPr>
                <w:rFonts w:hint="eastAsia"/>
              </w:rPr>
              <w:t xml:space="preserve">需要把外化结果纳入正式语义链</w:t>
            </w:r>
          </w:p>
        </w:tc>
        <w:tc>
          <w:tcPr>
            <w:vAlign w:val="center"/>
          </w:tcPr>
          <w:p>
            <w:pPr>
              <w:pStyle w:val="Compact"/>
              <w:spacing w:before="0" w:after="0" w:line="360" w:lineRule="exact"/>
              <w:ind w:firstLine="0"/>
            </w:pPr>
            <w:r>
              <w:rPr>
                <w:rFonts w:hint="eastAsia"/>
              </w:rPr>
              <w:t xml:space="preserve">让</w:t>
            </w:r>
            <w:r>
              <w:t xml:space="preserve"> </w:t>
            </w:r>
            <w:r>
              <w:rPr>
                <w:rFonts w:hint="eastAsia"/>
              </w:rPr>
              <w:t xml:space="preserve">PPT、Word、导图、动画等结果可被绑定和复用</w:t>
            </w:r>
          </w:p>
        </w:tc>
      </w:tr>
      <w:tr>
        <w:tc>
          <w:tcPr>
            <w:vAlign w:val="center"/>
          </w:tcPr>
          <w:p>
            <w:pPr>
              <w:pStyle w:val="Compact"/>
              <w:spacing w:before="0" w:after="0" w:line="360" w:lineRule="exact"/>
              <w:ind w:firstLine="0"/>
            </w:pPr>
            <w:r>
              <w:rPr>
                <w:rStyle w:val="VerbatimChar"/>
              </w:rPr>
              <w:t xml:space="preserve">Version</w:t>
            </w:r>
          </w:p>
        </w:tc>
        <w:tc>
          <w:tcPr>
            <w:vAlign w:val="center"/>
          </w:tcPr>
          <w:p>
            <w:pPr>
              <w:pStyle w:val="Compact"/>
              <w:spacing w:before="0" w:after="0" w:line="360" w:lineRule="exact"/>
              <w:ind w:firstLine="0"/>
            </w:pPr>
            <w:r>
              <w:rPr>
                <w:rFonts w:hint="eastAsia"/>
              </w:rPr>
              <w:t xml:space="preserve">需要区分过程态和正式态</w:t>
            </w:r>
          </w:p>
        </w:tc>
        <w:tc>
          <w:tcPr>
            <w:vAlign w:val="center"/>
          </w:tcPr>
          <w:p>
            <w:pPr>
              <w:pStyle w:val="Compact"/>
              <w:spacing w:before="0" w:after="0" w:line="360" w:lineRule="exact"/>
              <w:ind w:firstLine="0"/>
            </w:pPr>
            <w:r>
              <w:rPr>
                <w:rFonts w:hint="eastAsia"/>
              </w:rPr>
              <w:t xml:space="preserve">让课程资产具备正式状态锚点</w:t>
            </w:r>
          </w:p>
        </w:tc>
      </w:tr>
      <w:tr>
        <w:tc>
          <w:tcPr>
            <w:vAlign w:val="center"/>
          </w:tcPr>
          <w:p>
            <w:pPr>
              <w:pStyle w:val="Compact"/>
              <w:spacing w:before="0" w:after="0" w:line="360" w:lineRule="exact"/>
              <w:ind w:firstLine="0"/>
            </w:pPr>
            <w:r>
              <w:rPr>
                <w:rStyle w:val="VerbatimChar"/>
              </w:rPr>
              <w:t xml:space="preserve">Reference</w:t>
            </w:r>
          </w:p>
        </w:tc>
        <w:tc>
          <w:tcPr>
            <w:vAlign w:val="center"/>
          </w:tcPr>
          <w:p>
            <w:pPr>
              <w:pStyle w:val="Compact"/>
              <w:spacing w:before="0" w:after="0" w:line="360" w:lineRule="exact"/>
              <w:ind w:firstLine="0"/>
            </w:pPr>
            <w:r>
              <w:rPr>
                <w:rFonts w:hint="eastAsia"/>
              </w:rPr>
              <w:t xml:space="preserve">需要表达跨空间复用关系</w:t>
            </w:r>
          </w:p>
        </w:tc>
        <w:tc>
          <w:tcPr>
            <w:vAlign w:val="center"/>
          </w:tcPr>
          <w:p>
            <w:pPr>
              <w:pStyle w:val="Compact"/>
              <w:spacing w:before="0" w:after="0" w:line="360" w:lineRule="exact"/>
              <w:ind w:firstLine="0"/>
            </w:pPr>
            <w:r>
              <w:rPr>
                <w:rFonts w:hint="eastAsia"/>
              </w:rPr>
              <w:t xml:space="preserve">让课程空间之间形成知识网络</w:t>
            </w:r>
          </w:p>
        </w:tc>
      </w:tr>
      <w:tr>
        <w:tc>
          <w:tcPr>
            <w:vAlign w:val="center"/>
          </w:tcPr>
          <w:p>
            <w:pPr>
              <w:pStyle w:val="Compact"/>
              <w:spacing w:before="0" w:after="0" w:line="360" w:lineRule="exact"/>
              <w:ind w:firstLine="0"/>
            </w:pPr>
            <w:r>
              <w:rPr>
                <w:rStyle w:val="VerbatimChar"/>
              </w:rPr>
              <w:t xml:space="preserve">CandidateChange</w:t>
            </w:r>
          </w:p>
        </w:tc>
        <w:tc>
          <w:tcPr>
            <w:vAlign w:val="center"/>
          </w:tcPr>
          <w:p>
            <w:pPr>
              <w:pStyle w:val="Compact"/>
              <w:spacing w:before="0" w:after="0" w:line="360" w:lineRule="exact"/>
              <w:ind w:firstLine="0"/>
            </w:pPr>
            <w:r>
              <w:rPr>
                <w:rFonts w:hint="eastAsia"/>
              </w:rPr>
              <w:t xml:space="preserve">需要表达修改与演化入口</w:t>
            </w:r>
          </w:p>
        </w:tc>
        <w:tc>
          <w:tcPr>
            <w:vAlign w:val="center"/>
          </w:tcPr>
          <w:p>
            <w:pPr>
              <w:pStyle w:val="Compact"/>
              <w:spacing w:before="0" w:after="0" w:line="360" w:lineRule="exact"/>
              <w:ind w:firstLine="0"/>
            </w:pPr>
            <w:r>
              <w:rPr>
                <w:rFonts w:hint="eastAsia"/>
              </w:rPr>
              <w:t xml:space="preserve">让内容更新进入可治理演化</w:t>
            </w:r>
          </w:p>
        </w:tc>
      </w:tr>
      <w:tr>
        <w:tc>
          <w:tcPr>
            <w:vAlign w:val="center"/>
          </w:tcPr>
          <w:p>
            <w:pPr>
              <w:pStyle w:val="Compact"/>
              <w:spacing w:before="0" w:after="0" w:line="360" w:lineRule="exact"/>
              <w:ind w:firstLine="0"/>
            </w:pPr>
            <w:r>
              <w:rPr>
                <w:rStyle w:val="VerbatimChar"/>
              </w:rPr>
              <w:t xml:space="preserve">Member</w:t>
            </w:r>
          </w:p>
        </w:tc>
        <w:tc>
          <w:tcPr>
            <w:vAlign w:val="center"/>
          </w:tcPr>
          <w:p>
            <w:pPr>
              <w:pStyle w:val="Compact"/>
              <w:spacing w:before="0" w:after="0" w:line="360" w:lineRule="exact"/>
              <w:ind w:firstLine="0"/>
            </w:pPr>
            <w:r>
              <w:rPr>
                <w:rFonts w:hint="eastAsia"/>
              </w:rPr>
              <w:t xml:space="preserve">需要表达协作与治理边界</w:t>
            </w:r>
          </w:p>
        </w:tc>
        <w:tc>
          <w:tcPr>
            <w:vAlign w:val="center"/>
          </w:tcPr>
          <w:p>
            <w:pPr>
              <w:pStyle w:val="Compact"/>
              <w:spacing w:before="0" w:after="0" w:line="360" w:lineRule="exact"/>
              <w:ind w:firstLine="0"/>
            </w:pPr>
            <w:r>
              <w:rPr>
                <w:rFonts w:hint="eastAsia"/>
              </w:rPr>
              <w:t xml:space="preserve">让教师、学习者、组织和机构角色有清晰权限基础</w:t>
            </w:r>
          </w:p>
        </w:tc>
      </w:tr>
    </w:tbl>
    <w:p>
      <w:pPr>
        <w:pStyle w:val="Caption"/>
        <w:jc w:val="center"/>
      </w:pPr>
      <w:r>
        <w:rPr>
          <w:rFonts w:ascii="Times New Roman" w:hAnsi="Times New Roman" w:eastAsia="宋体"/>
          <w:b w:val="0"/>
          <w:sz w:val="21"/>
        </w:rPr>
        <w:t>表 10-7</w:t>
      </w:r>
    </w:p>
    <w:p>
      <w:pPr>
        <w:pStyle w:val="BodyText"/>
      </w:pPr>
      <w:r>
        <w:rPr>
          <w:rFonts w:hint="eastAsia" w:ascii="Times New Roman" w:hAnsi="Times New Roman" w:eastAsia="宋体"/>
        </w:rPr>
        <w:t xml:space="preserve">这套对象语言之所以必须存在，是因为系统本体不再是导出文件，而是库与引用关系。只有这样，第</w:t>
      </w:r>
      <w:r>
        <w:rPr>
          <w:rFonts w:ascii="Times New Roman" w:hAnsi="Times New Roman" w:eastAsia="宋体"/>
        </w:rPr>
        <w:t xml:space="preserve"> 8 </w:t>
      </w:r>
      <w:r>
        <w:rPr>
          <w:rFonts w:hint="eastAsia" w:ascii="Times New Roman" w:hAnsi="Times New Roman" w:eastAsia="宋体"/>
        </w:rPr>
        <w:t xml:space="preserve">章的课程知识资产平台逻辑才不是空想，第</w:t>
      </w:r>
      <w:r>
        <w:rPr>
          <w:rFonts w:ascii="Times New Roman" w:hAnsi="Times New Roman" w:eastAsia="宋体"/>
        </w:rPr>
        <w:t xml:space="preserve"> 9 </w:t>
      </w:r>
      <w:r>
        <w:rPr>
          <w:rFonts w:hint="eastAsia" w:ascii="Times New Roman" w:hAnsi="Times New Roman" w:eastAsia="宋体"/>
        </w:rPr>
        <w:t xml:space="preserve">章的治理框架也才真正有落点。</w:t>
      </w:r>
    </w:p>
    <w:bookmarkEnd w:id="59"/>
    <w:bookmarkStart w:id="68" w:name="Xc3088ffd104e2faa39d60e667a1275c81b0f173"/>
    <w:p>
      <w:pPr>
        <w:pStyle w:val="Heading2"/>
      </w:pPr>
      <w:r>
        <w:rPr>
          <w:rFonts w:ascii="Times New Roman" w:hAnsi="Times New Roman" w:eastAsia="黑体"/>
          <w:b/>
        </w:rPr>
        <w:t xml:space="preserve">3.4 </w:t>
      </w:r>
      <w:r>
        <w:rPr>
          <w:rFonts w:hint="eastAsia" w:ascii="Times New Roman" w:hAnsi="Times New Roman" w:eastAsia="黑体"/>
          <w:b/>
        </w:rPr>
        <w:t xml:space="preserve">核心能力需求</w:t>
      </w:r>
    </w:p>
    <w:bookmarkStart w:id="60" w:name="Xb83e31a8c91097e1aeef0a9524b5139c19e4a80"/>
    <w:p>
      <w:pPr>
        <w:pStyle w:val="Heading3"/>
      </w:pPr>
      <w:r>
        <w:rPr>
          <w:rFonts w:ascii="Times New Roman" w:hAnsi="Times New Roman" w:eastAsia="黑体"/>
          <w:b/>
        </w:rPr>
        <w:t xml:space="preserve">3.4.1 </w:t>
      </w:r>
      <w:r>
        <w:rPr>
          <w:rFonts w:hint="eastAsia" w:ascii="Times New Roman" w:hAnsi="Times New Roman" w:eastAsia="黑体"/>
          <w:b/>
        </w:rPr>
        <w:t xml:space="preserve">会话化意图理解</w:t>
      </w:r>
    </w:p>
    <w:p>
      <w:pPr>
        <w:pStyle w:val="FirstParagraph"/>
      </w:pPr>
      <w:r>
        <w:rPr>
          <w:rFonts w:hint="eastAsia" w:ascii="Times New Roman" w:hAnsi="Times New Roman" w:eastAsia="宋体"/>
        </w:rPr>
        <w:t xml:space="preserve">系统必须能承接教师以自然语言表达教学目标、重点难点、课时安排和风格要求，并将其组织为后续生成可用的结构化输入。</w:t>
      </w:r>
    </w:p>
    <w:p>
      <w:pPr>
        <w:pStyle w:val="BodyText"/>
      </w:pPr>
      <w:r>
        <w:rPr>
          <w:rFonts w:hint="eastAsia" w:ascii="Times New Roman" w:hAnsi="Times New Roman" w:eastAsia="宋体"/>
        </w:rPr>
        <w:t xml:space="preserve">验收重点：</w:t>
      </w:r>
    </w:p>
    <w:p>
      <w:pPr>
        <w:pStyle w:val="Compact"/>
        <w:numPr>
          <w:ilvl w:val="0"/>
          <w:numId w:val="1020"/>
        </w:numPr>
      </w:pPr>
      <w:r>
        <w:rPr>
          <w:rFonts w:hint="eastAsia" w:ascii="Times New Roman" w:hAnsi="Times New Roman" w:eastAsia="宋体"/>
        </w:rPr>
        <w:t xml:space="preserve">能围绕项目和会话承接一次完整工作过程；</w:t>
      </w:r>
    </w:p>
    <w:p>
      <w:pPr>
        <w:pStyle w:val="Compact"/>
        <w:numPr>
          <w:ilvl w:val="0"/>
          <w:numId w:val="1020"/>
        </w:numPr>
      </w:pPr>
      <w:r>
        <w:rPr>
          <w:rFonts w:hint="eastAsia" w:ascii="Times New Roman" w:hAnsi="Times New Roman" w:eastAsia="宋体"/>
        </w:rPr>
        <w:t xml:space="preserve">能保留上下文、资料和教师修改意见；</w:t>
      </w:r>
    </w:p>
    <w:p>
      <w:pPr>
        <w:pStyle w:val="Compact"/>
        <w:numPr>
          <w:ilvl w:val="0"/>
          <w:numId w:val="1020"/>
        </w:numPr>
      </w:pPr>
      <w:r>
        <w:rPr>
          <w:rFonts w:hint="eastAsia" w:ascii="Times New Roman" w:hAnsi="Times New Roman" w:eastAsia="宋体"/>
        </w:rPr>
        <w:t xml:space="preserve">能把一次备课过程组织为可观察、可推进的</w:t>
      </w:r>
      <w:r>
        <w:rPr>
          <w:rFonts w:ascii="Times New Roman" w:hAnsi="Times New Roman" w:eastAsia="宋体"/>
        </w:rPr>
        <w:t xml:space="preserve"> </w:t>
      </w:r>
      <w:r>
        <w:rPr>
          <w:rStyle w:val="VerbatimChar"/>
          <w:rFonts w:ascii="Times New Roman" w:hAnsi="Times New Roman" w:eastAsia="宋体"/>
        </w:rPr>
        <w:t xml:space="preserve">Session</w:t>
      </w:r>
      <w:r>
        <w:rPr>
          <w:rFonts w:ascii="Times New Roman" w:hAnsi="Times New Roman" w:eastAsia="宋体"/>
        </w:rPr>
        <w:t xml:space="preserve">。</w:t>
      </w:r>
    </w:p>
    <w:bookmarkEnd w:id="60"/>
    <w:bookmarkStart w:id="61" w:name="X8b30fc5749d805c7aef8498298f1f1ec729dbd8"/>
    <w:p>
      <w:pPr>
        <w:pStyle w:val="Heading3"/>
      </w:pPr>
      <w:r>
        <w:rPr>
          <w:rFonts w:ascii="Times New Roman" w:hAnsi="Times New Roman" w:eastAsia="黑体"/>
          <w:b/>
        </w:rPr>
        <w:t xml:space="preserve">3.4.2 </w:t>
      </w:r>
      <w:r>
        <w:rPr>
          <w:rFonts w:hint="eastAsia" w:ascii="Times New Roman" w:hAnsi="Times New Roman" w:eastAsia="黑体"/>
          <w:b/>
        </w:rPr>
        <w:t xml:space="preserve">多模态资料进入</w:t>
      </w:r>
    </w:p>
    <w:p>
      <w:pPr>
        <w:pStyle w:val="FirstParagraph"/>
      </w:pPr>
      <w:r>
        <w:rPr>
          <w:rFonts w:hint="eastAsia" w:ascii="Times New Roman" w:hAnsi="Times New Roman" w:eastAsia="宋体"/>
        </w:rPr>
        <w:t xml:space="preserve">系统必须支持</w:t>
      </w:r>
      <w:r>
        <w:rPr>
          <w:rFonts w:ascii="Times New Roman" w:hAnsi="Times New Roman" w:eastAsia="宋体"/>
        </w:rPr>
        <w:t xml:space="preserve"> </w:t>
      </w:r>
      <w:r>
        <w:rPr>
          <w:rFonts w:hint="eastAsia" w:ascii="Times New Roman" w:hAnsi="Times New Roman" w:eastAsia="宋体"/>
        </w:rPr>
        <w:t xml:space="preserve">PDF、Word、课件、图片、视频等资料进入统一链路。这里的关键，是资料必须变成知识来源，而不是静态附件。</w:t>
      </w:r>
    </w:p>
    <w:p>
      <w:pPr>
        <w:pStyle w:val="BodyText"/>
      </w:pPr>
      <w:r>
        <w:rPr>
          <w:rFonts w:hint="eastAsia" w:ascii="Times New Roman" w:hAnsi="Times New Roman" w:eastAsia="宋体"/>
        </w:rPr>
        <w:t xml:space="preserve">验收重点：</w:t>
      </w:r>
    </w:p>
    <w:p>
      <w:pPr>
        <w:pStyle w:val="Compact"/>
        <w:numPr>
          <w:ilvl w:val="0"/>
          <w:numId w:val="1021"/>
        </w:numPr>
      </w:pPr>
      <w:r>
        <w:rPr>
          <w:rFonts w:hint="eastAsia" w:ascii="Times New Roman" w:hAnsi="Times New Roman" w:eastAsia="宋体"/>
        </w:rPr>
        <w:t xml:space="preserve">资料进入后能被系统识别为知识来源；</w:t>
      </w:r>
    </w:p>
    <w:p>
      <w:pPr>
        <w:pStyle w:val="Compact"/>
        <w:numPr>
          <w:ilvl w:val="0"/>
          <w:numId w:val="1021"/>
        </w:numPr>
      </w:pPr>
      <w:r>
        <w:rPr>
          <w:rFonts w:hint="eastAsia" w:ascii="Times New Roman" w:hAnsi="Times New Roman" w:eastAsia="宋体"/>
        </w:rPr>
        <w:t xml:space="preserve">上传、解析和交付阶段具有可追踪语义；</w:t>
      </w:r>
    </w:p>
    <w:p>
      <w:pPr>
        <w:pStyle w:val="Compact"/>
        <w:numPr>
          <w:ilvl w:val="0"/>
          <w:numId w:val="1021"/>
        </w:numPr>
      </w:pPr>
      <w:r>
        <w:rPr>
          <w:rFonts w:hint="eastAsia" w:ascii="Times New Roman" w:hAnsi="Times New Roman" w:eastAsia="宋体"/>
        </w:rPr>
        <w:t xml:space="preserve">资料结果能进入检索增强和生成主链。</w:t>
      </w:r>
    </w:p>
    <w:bookmarkEnd w:id="61"/>
    <w:bookmarkStart w:id="62" w:name="X14e572ee991048e186fd44de7cfefeb953a3a5a"/>
    <w:p>
      <w:pPr>
        <w:pStyle w:val="Heading3"/>
      </w:pPr>
      <w:r>
        <w:rPr>
          <w:rFonts w:ascii="Times New Roman" w:hAnsi="Times New Roman" w:eastAsia="黑体"/>
          <w:b/>
        </w:rPr>
        <w:t xml:space="preserve">3.4.3 </w:t>
      </w:r>
      <w:r>
        <w:rPr>
          <w:rFonts w:hint="eastAsia" w:ascii="Times New Roman" w:hAnsi="Times New Roman" w:eastAsia="黑体"/>
          <w:b/>
        </w:rPr>
        <w:t xml:space="preserve">检索增强与证据组织</w:t>
      </w:r>
    </w:p>
    <w:p>
      <w:pPr>
        <w:pStyle w:val="FirstParagraph"/>
      </w:pPr>
      <w:r>
        <w:rPr>
          <w:rFonts w:hint="eastAsia" w:ascii="Times New Roman" w:hAnsi="Times New Roman" w:eastAsia="宋体"/>
        </w:rPr>
        <w:t xml:space="preserve">系统必须在生成前组织可信证据，降低无依据生成和事实漂移。</w:t>
      </w:r>
    </w:p>
    <w:p>
      <w:pPr>
        <w:pStyle w:val="BodyText"/>
      </w:pPr>
      <w:r>
        <w:rPr>
          <w:rFonts w:hint="eastAsia" w:ascii="Times New Roman" w:hAnsi="Times New Roman" w:eastAsia="宋体"/>
        </w:rPr>
        <w:t xml:space="preserve">验收重点：</w:t>
      </w:r>
    </w:p>
    <w:p>
      <w:pPr>
        <w:pStyle w:val="Compact"/>
        <w:numPr>
          <w:ilvl w:val="0"/>
          <w:numId w:val="1022"/>
        </w:numPr>
      </w:pPr>
      <w:r>
        <w:rPr>
          <w:rFonts w:hint="eastAsia" w:ascii="Times New Roman" w:hAnsi="Times New Roman" w:eastAsia="宋体"/>
        </w:rPr>
        <w:t xml:space="preserve">能区分基础召回与证据组织；</w:t>
      </w:r>
    </w:p>
    <w:p>
      <w:pPr>
        <w:pStyle w:val="Compact"/>
        <w:numPr>
          <w:ilvl w:val="0"/>
          <w:numId w:val="1022"/>
        </w:numPr>
      </w:pPr>
      <w:r>
        <w:rPr>
          <w:rFonts w:hint="eastAsia" w:ascii="Times New Roman" w:hAnsi="Times New Roman" w:eastAsia="宋体"/>
        </w:rPr>
        <w:t xml:space="preserve">能用正式评估结果说明检索增强质量；</w:t>
      </w:r>
    </w:p>
    <w:p>
      <w:pPr>
        <w:pStyle w:val="Compact"/>
        <w:numPr>
          <w:ilvl w:val="0"/>
          <w:numId w:val="1022"/>
        </w:numPr>
      </w:pPr>
      <w:r>
        <w:rPr>
          <w:rFonts w:hint="eastAsia" w:ascii="Times New Roman" w:hAnsi="Times New Roman" w:eastAsia="宋体"/>
        </w:rPr>
        <w:t xml:space="preserve">能让证据真正进入生成链，而不只是停留在搜索结果展示。</w:t>
      </w:r>
    </w:p>
    <w:bookmarkEnd w:id="62"/>
    <w:bookmarkStart w:id="63" w:name="Xd5411f665b58c9a0a125f01d660f1fffb7b3dee"/>
    <w:p>
      <w:pPr>
        <w:pStyle w:val="Heading3"/>
      </w:pPr>
      <w:r>
        <w:rPr>
          <w:rFonts w:ascii="Times New Roman" w:hAnsi="Times New Roman" w:eastAsia="黑体"/>
          <w:b/>
        </w:rPr>
        <w:t xml:space="preserve">3.4.4 </w:t>
      </w:r>
      <w:r>
        <w:rPr>
          <w:rFonts w:hint="eastAsia" w:ascii="Times New Roman" w:hAnsi="Times New Roman" w:eastAsia="黑体"/>
          <w:b/>
        </w:rPr>
        <w:t xml:space="preserve">生成主链</w:t>
      </w:r>
    </w:p>
    <w:p>
      <w:pPr>
        <w:pStyle w:val="FirstParagraph"/>
      </w:pPr>
      <w:r>
        <w:rPr>
          <w:rFonts w:hint="eastAsia" w:ascii="Times New Roman" w:hAnsi="Times New Roman" w:eastAsia="宋体"/>
        </w:rPr>
        <w:t xml:space="preserve">系统必须支持</w:t>
      </w:r>
      <w:r>
        <w:rPr>
          <w:rFonts w:ascii="Times New Roman" w:hAnsi="Times New Roman" w:eastAsia="宋体"/>
        </w:rPr>
        <w:t xml:space="preserve"> AI </w:t>
      </w:r>
      <w:r>
        <w:rPr>
          <w:rFonts w:hint="eastAsia" w:ascii="Times New Roman" w:hAnsi="Times New Roman" w:eastAsia="宋体"/>
        </w:rPr>
        <w:t xml:space="preserve">课件与演示文稿主生成，并让教师参与关键阶段。</w:t>
      </w:r>
    </w:p>
    <w:p>
      <w:pPr>
        <w:pStyle w:val="BodyText"/>
      </w:pPr>
      <w:r>
        <w:rPr>
          <w:rFonts w:hint="eastAsia" w:ascii="Times New Roman" w:hAnsi="Times New Roman" w:eastAsia="宋体"/>
        </w:rPr>
        <w:t xml:space="preserve">验收重点：</w:t>
      </w:r>
    </w:p>
    <w:p>
      <w:pPr>
        <w:pStyle w:val="Compact"/>
        <w:numPr>
          <w:ilvl w:val="0"/>
          <w:numId w:val="1023"/>
        </w:numPr>
      </w:pPr>
      <w:r>
        <w:rPr>
          <w:rFonts w:hint="eastAsia" w:ascii="Times New Roman" w:hAnsi="Times New Roman" w:eastAsia="宋体"/>
        </w:rPr>
        <w:t xml:space="preserve">支持</w:t>
      </w:r>
      <w:r>
        <w:rPr>
          <w:rFonts w:ascii="Times New Roman" w:hAnsi="Times New Roman" w:eastAsia="宋体"/>
        </w:rPr>
        <w:t xml:space="preserve"> outline </w:t>
      </w:r>
      <w:r>
        <w:rPr>
          <w:rFonts w:hint="eastAsia" w:ascii="Times New Roman" w:hAnsi="Times New Roman" w:eastAsia="宋体"/>
        </w:rPr>
        <w:t xml:space="preserve">形成与确认；</w:t>
      </w:r>
    </w:p>
    <w:p>
      <w:pPr>
        <w:pStyle w:val="Compact"/>
        <w:numPr>
          <w:ilvl w:val="0"/>
          <w:numId w:val="1023"/>
        </w:numPr>
      </w:pPr>
      <w:r>
        <w:rPr>
          <w:rFonts w:hint="eastAsia" w:ascii="Times New Roman" w:hAnsi="Times New Roman" w:eastAsia="宋体"/>
        </w:rPr>
        <w:t xml:space="preserve">支持确认后进入正式</w:t>
      </w:r>
      <w:r>
        <w:rPr>
          <w:rFonts w:ascii="Times New Roman" w:hAnsi="Times New Roman" w:eastAsia="宋体"/>
        </w:rPr>
        <w:t xml:space="preserve"> </w:t>
      </w:r>
      <w:r>
        <w:rPr>
          <w:rFonts w:hint="eastAsia" w:ascii="Times New Roman" w:hAnsi="Times New Roman" w:eastAsia="宋体"/>
        </w:rPr>
        <w:t xml:space="preserve">generation；</w:t>
      </w:r>
    </w:p>
    <w:p>
      <w:pPr>
        <w:pStyle w:val="Compact"/>
        <w:numPr>
          <w:ilvl w:val="0"/>
          <w:numId w:val="1023"/>
        </w:numPr>
      </w:pPr>
      <w:r>
        <w:rPr>
          <w:rFonts w:hint="eastAsia" w:ascii="Times New Roman" w:hAnsi="Times New Roman" w:eastAsia="宋体"/>
        </w:rPr>
        <w:t xml:space="preserve">支持结果进入预览、修改和交付链；</w:t>
      </w:r>
    </w:p>
    <w:p>
      <w:pPr>
        <w:pStyle w:val="Compact"/>
        <w:numPr>
          <w:ilvl w:val="0"/>
          <w:numId w:val="1023"/>
        </w:numPr>
      </w:pPr>
      <w:r>
        <w:rPr>
          <w:rFonts w:hint="eastAsia" w:ascii="Times New Roman" w:hAnsi="Times New Roman" w:eastAsia="宋体"/>
        </w:rPr>
        <w:t xml:space="preserve">生成结果能作为</w:t>
      </w:r>
      <w:r>
        <w:rPr>
          <w:rFonts w:ascii="Times New Roman" w:hAnsi="Times New Roman" w:eastAsia="宋体"/>
        </w:rPr>
        <w:t xml:space="preserve"> </w:t>
      </w:r>
      <w:r>
        <w:rPr>
          <w:rStyle w:val="VerbatimChar"/>
          <w:rFonts w:ascii="Times New Roman" w:hAnsi="Times New Roman" w:eastAsia="宋体"/>
        </w:rPr>
        <w:t xml:space="preserve">Artifact</w:t>
      </w:r>
      <w:r>
        <w:rPr>
          <w:rFonts w:ascii="Times New Roman" w:hAnsi="Times New Roman" w:eastAsia="宋体"/>
        </w:rPr>
        <w:t xml:space="preserve"> </w:t>
      </w:r>
      <w:r>
        <w:rPr>
          <w:rFonts w:hint="eastAsia" w:ascii="Times New Roman" w:hAnsi="Times New Roman" w:eastAsia="宋体"/>
        </w:rPr>
        <w:t xml:space="preserve">与课程空间绑定。</w:t>
      </w:r>
    </w:p>
    <w:bookmarkEnd w:id="63"/>
    <w:bookmarkStart w:id="64" w:name="Xb379685d342d8dfd03157c951aa1da3f2847ea0"/>
    <w:p>
      <w:pPr>
        <w:pStyle w:val="Heading3"/>
      </w:pPr>
      <w:r>
        <w:rPr>
          <w:rFonts w:ascii="Times New Roman" w:hAnsi="Times New Roman" w:eastAsia="黑体"/>
          <w:b/>
        </w:rPr>
        <w:t xml:space="preserve">3.4.5 Studio </w:t>
      </w:r>
      <w:r>
        <w:rPr>
          <w:rFonts w:hint="eastAsia" w:ascii="Times New Roman" w:hAnsi="Times New Roman" w:eastAsia="黑体"/>
          <w:b/>
        </w:rPr>
        <w:t xml:space="preserve">多模态内容工坊</w:t>
      </w:r>
    </w:p>
    <w:p>
      <w:pPr>
        <w:pStyle w:val="FirstParagraph"/>
      </w:pPr>
      <w:r>
        <w:rPr>
          <w:rFonts w:hint="eastAsia" w:ascii="Times New Roman" w:hAnsi="Times New Roman" w:eastAsia="宋体"/>
        </w:rPr>
        <w:t xml:space="preserve">系统不能只输出</w:t>
      </w:r>
      <w:r>
        <w:rPr>
          <w:rFonts w:ascii="Times New Roman" w:hAnsi="Times New Roman" w:eastAsia="宋体"/>
        </w:rPr>
        <w:t xml:space="preserve"> </w:t>
      </w:r>
      <w:r>
        <w:rPr>
          <w:rFonts w:hint="eastAsia" w:ascii="Times New Roman" w:hAnsi="Times New Roman" w:eastAsia="宋体"/>
        </w:rPr>
        <w:t xml:space="preserve">PPT，而必须围绕同一课程空间外化多种内容形态。至少应覆盖：</w:t>
      </w:r>
    </w:p>
    <w:p>
      <w:pPr>
        <w:pStyle w:val="Compact"/>
        <w:numPr>
          <w:ilvl w:val="0"/>
          <w:numId w:val="1024"/>
        </w:numPr>
      </w:pPr>
      <w:r>
        <w:rPr>
          <w:rStyle w:val="VerbatimChar"/>
          <w:rFonts w:ascii="Times New Roman" w:hAnsi="Times New Roman" w:eastAsia="宋体"/>
        </w:rPr>
        <w:t xml:space="preserve">PPT</w:t>
      </w:r>
    </w:p>
    <w:p>
      <w:pPr>
        <w:pStyle w:val="Compact"/>
        <w:numPr>
          <w:ilvl w:val="0"/>
          <w:numId w:val="1024"/>
        </w:numPr>
      </w:pPr>
      <w:r>
        <w:rPr>
          <w:rStyle w:val="VerbatimChar"/>
          <w:rFonts w:ascii="Times New Roman" w:hAnsi="Times New Roman" w:eastAsia="宋体"/>
        </w:rPr>
        <w:t xml:space="preserve">Word</w:t>
      </w:r>
      <w:r>
        <w:rPr>
          <w:rFonts w:ascii="Times New Roman" w:hAnsi="Times New Roman" w:eastAsia="宋体"/>
        </w:rPr>
        <w:t xml:space="preserve"> </w:t>
      </w:r>
      <w:r>
        <w:rPr>
          <w:rFonts w:hint="eastAsia" w:ascii="Times New Roman" w:hAnsi="Times New Roman" w:eastAsia="宋体"/>
        </w:rPr>
        <w:t xml:space="preserve">教案</w:t>
      </w:r>
    </w:p>
    <w:p>
      <w:pPr>
        <w:pStyle w:val="Compact"/>
        <w:numPr>
          <w:ilvl w:val="0"/>
          <w:numId w:val="1024"/>
        </w:numPr>
      </w:pPr>
      <w:r>
        <w:rPr>
          <w:rFonts w:hint="eastAsia" w:ascii="Times New Roman" w:hAnsi="Times New Roman" w:eastAsia="宋体"/>
        </w:rPr>
        <w:t xml:space="preserve">互动小测</w:t>
      </w:r>
    </w:p>
    <w:p>
      <w:pPr>
        <w:pStyle w:val="Compact"/>
        <w:numPr>
          <w:ilvl w:val="0"/>
          <w:numId w:val="1024"/>
        </w:numPr>
      </w:pPr>
      <w:r>
        <w:rPr>
          <w:rFonts w:hint="eastAsia" w:ascii="Times New Roman" w:hAnsi="Times New Roman" w:eastAsia="宋体"/>
        </w:rPr>
        <w:t xml:space="preserve">互动游戏</w:t>
      </w:r>
    </w:p>
    <w:p>
      <w:pPr>
        <w:pStyle w:val="Compact"/>
        <w:numPr>
          <w:ilvl w:val="0"/>
          <w:numId w:val="1024"/>
        </w:numPr>
      </w:pPr>
      <w:r>
        <w:rPr>
          <w:rFonts w:hint="eastAsia" w:ascii="Times New Roman" w:hAnsi="Times New Roman" w:eastAsia="宋体"/>
        </w:rPr>
        <w:t xml:space="preserve">思维导图</w:t>
      </w:r>
    </w:p>
    <w:p>
      <w:pPr>
        <w:pStyle w:val="Compact"/>
        <w:numPr>
          <w:ilvl w:val="0"/>
          <w:numId w:val="1024"/>
        </w:numPr>
      </w:pPr>
      <w:r>
        <w:rPr>
          <w:rFonts w:hint="eastAsia" w:ascii="Times New Roman" w:hAnsi="Times New Roman" w:eastAsia="宋体"/>
        </w:rPr>
        <w:t xml:space="preserve">演示动画</w:t>
      </w:r>
    </w:p>
    <w:p>
      <w:pPr>
        <w:pStyle w:val="Compact"/>
        <w:numPr>
          <w:ilvl w:val="0"/>
          <w:numId w:val="1024"/>
        </w:numPr>
      </w:pPr>
      <w:r>
        <w:rPr>
          <w:rFonts w:hint="eastAsia" w:ascii="Times New Roman" w:hAnsi="Times New Roman" w:eastAsia="宋体"/>
        </w:rPr>
        <w:t xml:space="preserve">说课助手</w:t>
      </w:r>
    </w:p>
    <w:p>
      <w:pPr>
        <w:pStyle w:val="Compact"/>
        <w:numPr>
          <w:ilvl w:val="0"/>
          <w:numId w:val="1024"/>
        </w:numPr>
      </w:pPr>
      <w:r>
        <w:rPr>
          <w:rFonts w:hint="eastAsia" w:ascii="Times New Roman" w:hAnsi="Times New Roman" w:eastAsia="宋体"/>
        </w:rPr>
        <w:t xml:space="preserve">学情预演</w:t>
      </w:r>
    </w:p>
    <w:p>
      <w:pPr>
        <w:pStyle w:val="FirstParagraph"/>
      </w:pPr>
      <w:r>
        <w:rPr>
          <w:rFonts w:hint="eastAsia" w:ascii="Times New Roman" w:hAnsi="Times New Roman" w:eastAsia="宋体"/>
        </w:rPr>
        <w:t xml:space="preserve">验收重点：</w:t>
      </w:r>
    </w:p>
    <w:p>
      <w:pPr>
        <w:pStyle w:val="Compact"/>
        <w:numPr>
          <w:ilvl w:val="0"/>
          <w:numId w:val="1025"/>
        </w:numPr>
      </w:pPr>
      <w:r>
        <w:rPr>
          <w:rFonts w:hint="eastAsia" w:ascii="Times New Roman" w:hAnsi="Times New Roman" w:eastAsia="宋体"/>
        </w:rPr>
        <w:t xml:space="preserve">这些能力以</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内容工坊统一呈现；</w:t>
      </w:r>
    </w:p>
    <w:p>
      <w:pPr>
        <w:pStyle w:val="Compact"/>
        <w:numPr>
          <w:ilvl w:val="0"/>
          <w:numId w:val="1025"/>
        </w:numPr>
      </w:pPr>
      <w:r>
        <w:rPr>
          <w:rFonts w:hint="eastAsia" w:ascii="Times New Roman" w:hAnsi="Times New Roman" w:eastAsia="宋体"/>
        </w:rPr>
        <w:t xml:space="preserve">各类结果共享课程空间和上下文；</w:t>
      </w:r>
    </w:p>
    <w:p>
      <w:pPr>
        <w:pStyle w:val="Compact"/>
        <w:numPr>
          <w:ilvl w:val="0"/>
          <w:numId w:val="1025"/>
        </w:numPr>
      </w:pPr>
      <w:r>
        <w:rPr>
          <w:rFonts w:hint="eastAsia" w:ascii="Times New Roman" w:hAnsi="Times New Roman" w:eastAsia="宋体"/>
        </w:rPr>
        <w:t xml:space="preserve">非</w:t>
      </w:r>
      <w:r>
        <w:rPr>
          <w:rFonts w:ascii="Times New Roman" w:hAnsi="Times New Roman" w:eastAsia="宋体"/>
        </w:rPr>
        <w:t xml:space="preserve"> PPT </w:t>
      </w:r>
      <w:r>
        <w:rPr>
          <w:rFonts w:hint="eastAsia" w:ascii="Times New Roman" w:hAnsi="Times New Roman" w:eastAsia="宋体"/>
        </w:rPr>
        <w:t xml:space="preserve">产物不以假预览冒充真实结果。</w:t>
      </w:r>
    </w:p>
    <w:bookmarkEnd w:id="64"/>
    <w:bookmarkStart w:id="65" w:name="Xf166c1caed8ca336fd655265624ec6bf973ead1"/>
    <w:p>
      <w:pPr>
        <w:pStyle w:val="Heading3"/>
      </w:pPr>
      <w:r>
        <w:rPr>
          <w:rFonts w:ascii="Times New Roman" w:hAnsi="Times New Roman" w:eastAsia="黑体"/>
          <w:b/>
        </w:rPr>
        <w:t xml:space="preserve">3.4.6 </w:t>
      </w:r>
      <w:r>
        <w:rPr>
          <w:rFonts w:hint="eastAsia" w:ascii="Times New Roman" w:hAnsi="Times New Roman" w:eastAsia="黑体"/>
          <w:b/>
        </w:rPr>
        <w:t xml:space="preserve">预览、修改与标准交付</w:t>
      </w:r>
    </w:p>
    <w:p>
      <w:pPr>
        <w:pStyle w:val="FirstParagraph"/>
      </w:pPr>
      <w:r>
        <w:rPr>
          <w:rFonts w:hint="eastAsia" w:ascii="Times New Roman" w:hAnsi="Times New Roman" w:eastAsia="宋体"/>
        </w:rPr>
        <w:t xml:space="preserve">系统必须保证用户看到的预览、经历的修改和最终交付属于同一能力链，而不是前台一套、后台一套。</w:t>
      </w:r>
    </w:p>
    <w:p>
      <w:pPr>
        <w:pStyle w:val="BodyText"/>
      </w:pPr>
      <w:r>
        <w:rPr>
          <w:rFonts w:hint="eastAsia" w:ascii="Times New Roman" w:hAnsi="Times New Roman" w:eastAsia="宋体"/>
        </w:rPr>
        <w:t xml:space="preserve">验收重点：</w:t>
      </w:r>
    </w:p>
    <w:p>
      <w:pPr>
        <w:pStyle w:val="Compact"/>
        <w:numPr>
          <w:ilvl w:val="0"/>
          <w:numId w:val="1026"/>
        </w:numPr>
      </w:pPr>
      <w:r>
        <w:rPr>
          <w:rFonts w:hint="eastAsia" w:ascii="Times New Roman" w:hAnsi="Times New Roman" w:eastAsia="宋体"/>
        </w:rPr>
        <w:t xml:space="preserve">支持真实</w:t>
      </w:r>
      <w:r>
        <w:rPr>
          <w:rFonts w:ascii="Times New Roman" w:hAnsi="Times New Roman" w:eastAsia="宋体"/>
        </w:rPr>
        <w:t xml:space="preserve"> </w:t>
      </w:r>
      <w:r>
        <w:rPr>
          <w:rFonts w:hint="eastAsia" w:ascii="Times New Roman" w:hAnsi="Times New Roman" w:eastAsia="宋体"/>
        </w:rPr>
        <w:t xml:space="preserve">preview；</w:t>
      </w:r>
    </w:p>
    <w:p>
      <w:pPr>
        <w:pStyle w:val="Compact"/>
        <w:numPr>
          <w:ilvl w:val="0"/>
          <w:numId w:val="1026"/>
        </w:numPr>
      </w:pPr>
      <w:r>
        <w:rPr>
          <w:rFonts w:hint="eastAsia" w:ascii="Times New Roman" w:hAnsi="Times New Roman" w:eastAsia="宋体"/>
        </w:rPr>
        <w:t xml:space="preserve">支持</w:t>
      </w:r>
      <w:r>
        <w:rPr>
          <w:rFonts w:ascii="Times New Roman" w:hAnsi="Times New Roman" w:eastAsia="宋体"/>
        </w:rPr>
        <w:t xml:space="preserve"> refine </w:t>
      </w:r>
      <w:r>
        <w:rPr>
          <w:rFonts w:hint="eastAsia" w:ascii="Times New Roman" w:hAnsi="Times New Roman" w:eastAsia="宋体"/>
        </w:rPr>
        <w:t xml:space="preserve">和</w:t>
      </w:r>
      <w:r>
        <w:rPr>
          <w:rFonts w:ascii="Times New Roman" w:hAnsi="Times New Roman" w:eastAsia="宋体"/>
        </w:rPr>
        <w:t xml:space="preserve"> </w:t>
      </w:r>
      <w:r>
        <w:rPr>
          <w:rFonts w:hint="eastAsia" w:ascii="Times New Roman" w:hAnsi="Times New Roman" w:eastAsia="宋体"/>
        </w:rPr>
        <w:t xml:space="preserve">history；</w:t>
      </w:r>
    </w:p>
    <w:p>
      <w:pPr>
        <w:pStyle w:val="Compact"/>
        <w:numPr>
          <w:ilvl w:val="0"/>
          <w:numId w:val="1026"/>
        </w:numPr>
      </w:pPr>
      <w:r>
        <w:rPr>
          <w:rFonts w:hint="eastAsia" w:ascii="Times New Roman" w:hAnsi="Times New Roman" w:eastAsia="宋体"/>
        </w:rPr>
        <w:t xml:space="preserve">支持</w:t>
      </w:r>
      <w:r>
        <w:rPr>
          <w:rFonts w:ascii="Times New Roman" w:hAnsi="Times New Roman" w:eastAsia="宋体"/>
        </w:rPr>
        <w:t xml:space="preserve"> </w:t>
      </w:r>
      <w:r>
        <w:rPr>
          <w:rStyle w:val="VerbatimChar"/>
          <w:rFonts w:ascii="Times New Roman" w:hAnsi="Times New Roman" w:eastAsia="宋体"/>
        </w:rPr>
        <w:t xml:space="preserve">PPTX / DOCX</w:t>
      </w:r>
      <w:r>
        <w:rPr>
          <w:rFonts w:ascii="Times New Roman" w:hAnsi="Times New Roman" w:eastAsia="宋体"/>
        </w:rPr>
        <w:t xml:space="preserve"> </w:t>
      </w:r>
      <w:r>
        <w:rPr>
          <w:rFonts w:hint="eastAsia" w:ascii="Times New Roman" w:hAnsi="Times New Roman" w:eastAsia="宋体"/>
        </w:rPr>
        <w:t xml:space="preserve">标准导出；</w:t>
      </w:r>
    </w:p>
    <w:p>
      <w:pPr>
        <w:pStyle w:val="Compact"/>
        <w:numPr>
          <w:ilvl w:val="0"/>
          <w:numId w:val="1026"/>
        </w:numPr>
      </w:pPr>
      <w:r>
        <w:rPr>
          <w:rFonts w:hint="eastAsia" w:ascii="Times New Roman" w:hAnsi="Times New Roman" w:eastAsia="宋体"/>
        </w:rPr>
        <w:t xml:space="preserve">下载与成果绑定不脱离正式知识状态。</w:t>
      </w:r>
    </w:p>
    <w:bookmarkEnd w:id="65"/>
    <w:bookmarkStart w:id="66" w:name="X19ced23341b5047ba1525d5d0619f660d552c0b"/>
    <w:p>
      <w:pPr>
        <w:pStyle w:val="Heading3"/>
      </w:pPr>
      <w:r>
        <w:rPr>
          <w:rFonts w:ascii="Times New Roman" w:hAnsi="Times New Roman" w:eastAsia="黑体"/>
          <w:b/>
        </w:rPr>
        <w:t xml:space="preserve">3.4.7 </w:t>
      </w:r>
      <w:r>
        <w:rPr>
          <w:rFonts w:hint="eastAsia" w:ascii="Times New Roman" w:hAnsi="Times New Roman" w:eastAsia="黑体"/>
          <w:b/>
        </w:rPr>
        <w:t xml:space="preserve">正式知识状态与课程空间复用</w:t>
      </w:r>
    </w:p>
    <w:p>
      <w:pPr>
        <w:pStyle w:val="FirstParagraph"/>
      </w:pPr>
      <w:r>
        <w:rPr>
          <w:rFonts w:hint="eastAsia" w:ascii="Times New Roman" w:hAnsi="Times New Roman" w:eastAsia="宋体"/>
        </w:rPr>
        <w:t xml:space="preserve">系统必须让生成结果不止于文件，而能回到课程知识空间。</w:t>
      </w:r>
    </w:p>
    <w:p>
      <w:pPr>
        <w:pStyle w:val="BodyText"/>
      </w:pPr>
      <w:r>
        <w:rPr>
          <w:rFonts w:hint="eastAsia" w:ascii="Times New Roman" w:hAnsi="Times New Roman" w:eastAsia="宋体"/>
        </w:rPr>
        <w:t xml:space="preserve">验收重点：</w:t>
      </w:r>
    </w:p>
    <w:p>
      <w:pPr>
        <w:pStyle w:val="Compact"/>
        <w:numPr>
          <w:ilvl w:val="0"/>
          <w:numId w:val="1027"/>
        </w:numPr>
      </w:pPr>
      <w:r>
        <w:rPr>
          <w:rStyle w:val="VerbatimChar"/>
          <w:rFonts w:ascii="Times New Roman" w:hAnsi="Times New Roman" w:eastAsia="宋体"/>
        </w:rPr>
        <w:t xml:space="preserve">Artifact</w:t>
      </w:r>
      <w:r>
        <w:rPr>
          <w:rFonts w:ascii="Times New Roman" w:hAnsi="Times New Roman" w:eastAsia="宋体"/>
        </w:rPr>
        <w:t xml:space="preserve"> </w:t>
      </w:r>
      <w:r>
        <w:rPr>
          <w:rFonts w:hint="eastAsia" w:ascii="Times New Roman" w:hAnsi="Times New Roman" w:eastAsia="宋体"/>
        </w:rPr>
        <w:t xml:space="preserve">能进入正式状态绑定；</w:t>
      </w:r>
    </w:p>
    <w:p>
      <w:pPr>
        <w:pStyle w:val="Compact"/>
        <w:numPr>
          <w:ilvl w:val="0"/>
          <w:numId w:val="1027"/>
        </w:numPr>
      </w:pPr>
      <w:r>
        <w:rPr>
          <w:rStyle w:val="VerbatimChar"/>
          <w:rFonts w:ascii="Times New Roman" w:hAnsi="Times New Roman" w:eastAsia="宋体"/>
        </w:rPr>
        <w:t xml:space="preserve">Version</w:t>
      </w:r>
      <w:r>
        <w:rPr>
          <w:rFonts w:ascii="Times New Roman" w:hAnsi="Times New Roman" w:eastAsia="宋体"/>
        </w:rPr>
        <w:t xml:space="preserve">、</w:t>
      </w:r>
      <w:r>
        <w:rPr>
          <w:rStyle w:val="VerbatimChar"/>
          <w:rFonts w:ascii="Times New Roman" w:hAnsi="Times New Roman" w:eastAsia="宋体"/>
        </w:rPr>
        <w:t xml:space="preserve">Reference</w:t>
      </w:r>
      <w:r>
        <w:rPr>
          <w:rFonts w:ascii="Times New Roman" w:hAnsi="Times New Roman" w:eastAsia="宋体"/>
        </w:rPr>
        <w:t xml:space="preserve">、</w:t>
      </w:r>
      <w:r>
        <w:rPr>
          <w:rStyle w:val="VerbatimChar"/>
          <w:rFonts w:ascii="Times New Roman" w:hAnsi="Times New Roman" w:eastAsia="宋体"/>
        </w:rPr>
        <w:t xml:space="preserve">CandidateChange</w:t>
      </w:r>
      <w:r>
        <w:rPr>
          <w:rFonts w:ascii="Times New Roman" w:hAnsi="Times New Roman" w:eastAsia="宋体"/>
        </w:rPr>
        <w:t xml:space="preserve"> </w:t>
      </w:r>
      <w:r>
        <w:rPr>
          <w:rFonts w:hint="eastAsia" w:ascii="Times New Roman" w:hAnsi="Times New Roman" w:eastAsia="宋体"/>
        </w:rPr>
        <w:t xml:space="preserve">能表达演化与引用；</w:t>
      </w:r>
    </w:p>
    <w:p>
      <w:pPr>
        <w:pStyle w:val="Compact"/>
        <w:numPr>
          <w:ilvl w:val="0"/>
          <w:numId w:val="1027"/>
        </w:numPr>
      </w:pPr>
      <w:r>
        <w:rPr>
          <w:rFonts w:hint="eastAsia" w:ascii="Times New Roman" w:hAnsi="Times New Roman" w:eastAsia="宋体"/>
        </w:rPr>
        <w:t xml:space="preserve">课程空间能作为长期课程知识资产持续增长；</w:t>
      </w:r>
    </w:p>
    <w:p>
      <w:pPr>
        <w:pStyle w:val="Compact"/>
        <w:numPr>
          <w:ilvl w:val="0"/>
          <w:numId w:val="1027"/>
        </w:numPr>
      </w:pPr>
      <w:r>
        <w:rPr>
          <w:rFonts w:hint="eastAsia" w:ascii="Times New Roman" w:hAnsi="Times New Roman" w:eastAsia="宋体"/>
        </w:rPr>
        <w:t xml:space="preserve">学习者侧和组织侧可以在权限边界内复用课程空间。</w:t>
      </w:r>
    </w:p>
    <w:bookmarkEnd w:id="66"/>
    <w:bookmarkStart w:id="67" w:name="X438e944fbacdf5ad90e430a657711450632536d"/>
    <w:p>
      <w:pPr>
        <w:pStyle w:val="Heading3"/>
      </w:pPr>
      <w:r>
        <w:rPr>
          <w:rFonts w:ascii="Times New Roman" w:hAnsi="Times New Roman" w:eastAsia="黑体"/>
          <w:b/>
        </w:rPr>
        <w:t xml:space="preserve">3.4.8 </w:t>
      </w:r>
      <w:r>
        <w:rPr>
          <w:rFonts w:hint="eastAsia" w:ascii="Times New Roman" w:hAnsi="Times New Roman" w:eastAsia="黑体"/>
          <w:b/>
        </w:rPr>
        <w:t xml:space="preserve">身份、组织与成员边界</w:t>
      </w:r>
    </w:p>
    <w:p>
      <w:pPr>
        <w:pStyle w:val="FirstParagraph"/>
      </w:pPr>
      <w:r>
        <w:rPr>
          <w:rFonts w:hint="eastAsia" w:ascii="Times New Roman" w:hAnsi="Times New Roman" w:eastAsia="宋体"/>
        </w:rPr>
        <w:t xml:space="preserve">系统必须面向长期部署和机构使用保留身份、组织和成员边界。</w:t>
      </w:r>
    </w:p>
    <w:p>
      <w:pPr>
        <w:pStyle w:val="BodyText"/>
      </w:pPr>
      <w:r>
        <w:rPr>
          <w:rFonts w:hint="eastAsia" w:ascii="Times New Roman" w:hAnsi="Times New Roman" w:eastAsia="宋体"/>
        </w:rPr>
        <w:t xml:space="preserve">验收重点：</w:t>
      </w:r>
    </w:p>
    <w:p>
      <w:pPr>
        <w:pStyle w:val="Compact"/>
        <w:numPr>
          <w:ilvl w:val="0"/>
          <w:numId w:val="1028"/>
        </w:numPr>
      </w:pPr>
      <w:r>
        <w:rPr>
          <w:rFonts w:hint="eastAsia" w:ascii="Times New Roman" w:hAnsi="Times New Roman" w:eastAsia="宋体"/>
        </w:rPr>
        <w:t xml:space="preserve">身份与会话边界清晰；</w:t>
      </w:r>
    </w:p>
    <w:p>
      <w:pPr>
        <w:pStyle w:val="Compact"/>
        <w:numPr>
          <w:ilvl w:val="0"/>
          <w:numId w:val="1028"/>
        </w:numPr>
      </w:pPr>
      <w:r>
        <w:rPr>
          <w:rFonts w:hint="eastAsia" w:ascii="Times New Roman" w:hAnsi="Times New Roman" w:eastAsia="宋体"/>
        </w:rPr>
        <w:t xml:space="preserve">组织和成员关系不污染课程知识本体；</w:t>
      </w:r>
    </w:p>
    <w:p>
      <w:pPr>
        <w:pStyle w:val="Compact"/>
        <w:numPr>
          <w:ilvl w:val="0"/>
          <w:numId w:val="1028"/>
        </w:numPr>
      </w:pPr>
      <w:r>
        <w:rPr>
          <w:rFonts w:hint="eastAsia" w:ascii="Times New Roman" w:hAnsi="Times New Roman" w:eastAsia="宋体"/>
        </w:rPr>
        <w:t xml:space="preserve">系统具备向学校、教研组和机构扩展的治理基础。</w:t>
      </w:r>
    </w:p>
    <w:bookmarkEnd w:id="67"/>
    <w:bookmarkEnd w:id="68"/>
    <w:bookmarkStart w:id="69" w:name="Xebef0ed2443bc2bfa76796d8a199c8ecae57ef5"/>
    <w:p>
      <w:pPr>
        <w:pStyle w:val="Heading2"/>
      </w:pPr>
      <w:r>
        <w:rPr>
          <w:rFonts w:ascii="Times New Roman" w:hAnsi="Times New Roman" w:eastAsia="黑体"/>
          <w:b/>
        </w:rPr>
        <w:t xml:space="preserve">3.5 </w:t>
      </w:r>
      <w:r>
        <w:rPr>
          <w:rFonts w:hint="eastAsia" w:ascii="Times New Roman" w:hAnsi="Times New Roman" w:eastAsia="黑体"/>
          <w:b/>
        </w:rPr>
        <w:t xml:space="preserve">非功能需求为什么重要</w:t>
      </w:r>
    </w:p>
    <w:p>
      <w:pPr>
        <w:pStyle w:val="FirstParagraph"/>
      </w:pPr>
      <w:r>
        <w:rPr>
          <w:rFonts w:hint="eastAsia" w:ascii="Times New Roman" w:hAnsi="Times New Roman" w:eastAsia="宋体"/>
        </w:rPr>
        <w:t xml:space="preserve">非功能需求决定长期交付是否成立。只要易用性、稳定性、可追踪性、可演化性和权限边界有一项缺位，系统就会重新掉回“演示很亮眼、落地却发虚”的老路。</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非功能需求</w:t>
            </w:r>
          </w:p>
        </w:tc>
        <w:tc>
          <w:tcPr>
            <w:shd w:fill="F2F2F2" w:val="clear"/>
            <w:vAlign w:val="center"/>
          </w:tcPr>
          <w:p>
            <w:pPr>
              <w:pStyle w:val="Compact"/>
              <w:spacing w:before="0" w:after="0" w:line="360" w:lineRule="exact"/>
              <w:ind w:firstLine="0"/>
              <w:jc w:val="center"/>
            </w:pPr>
            <w:r>
              <w:rPr>
                <w:rFonts w:hint="eastAsia"/>
                <w:b/>
              </w:rPr>
              <w:t xml:space="preserve">具体含义</w:t>
            </w:r>
          </w:p>
        </w:tc>
        <w:tc>
          <w:tcPr>
            <w:shd w:fill="F2F2F2" w:val="clear"/>
            <w:vAlign w:val="center"/>
          </w:tcPr>
          <w:p>
            <w:pPr>
              <w:pStyle w:val="Compact"/>
              <w:spacing w:before="0" w:after="0" w:line="360" w:lineRule="exact"/>
              <w:ind w:firstLine="0"/>
              <w:jc w:val="center"/>
            </w:pPr>
            <w:r>
              <w:rPr>
                <w:rFonts w:hint="eastAsia"/>
                <w:b/>
              </w:rPr>
              <w:t xml:space="preserve">为什么重要</w:t>
            </w:r>
          </w:p>
        </w:tc>
      </w:tr>
      <w:tr>
        <w:tc>
          <w:tcPr>
            <w:vAlign w:val="center"/>
          </w:tcPr>
          <w:p>
            <w:pPr>
              <w:pStyle w:val="Compact"/>
              <w:spacing w:before="0" w:after="0" w:line="360" w:lineRule="exact"/>
              <w:ind w:firstLine="0"/>
            </w:pPr>
            <w:r>
              <w:rPr>
                <w:rFonts w:hint="eastAsia"/>
              </w:rPr>
              <w:t xml:space="preserve">易用性</w:t>
            </w:r>
          </w:p>
        </w:tc>
        <w:tc>
          <w:tcPr>
            <w:vAlign w:val="center"/>
          </w:tcPr>
          <w:p>
            <w:pPr>
              <w:pStyle w:val="Compact"/>
              <w:spacing w:before="0" w:after="0" w:line="360" w:lineRule="exact"/>
              <w:ind w:firstLine="0"/>
            </w:pPr>
            <w:r>
              <w:rPr>
                <w:rFonts w:hint="eastAsia"/>
              </w:rPr>
              <w:t xml:space="preserve">教师不需要学习复杂</w:t>
            </w:r>
            <w:r>
              <w:t xml:space="preserve"> prompt </w:t>
            </w:r>
            <w:r>
              <w:rPr>
                <w:rFonts w:hint="eastAsia"/>
              </w:rPr>
              <w:t xml:space="preserve">工程</w:t>
            </w:r>
          </w:p>
        </w:tc>
        <w:tc>
          <w:tcPr>
            <w:vAlign w:val="center"/>
          </w:tcPr>
          <w:p>
            <w:pPr>
              <w:pStyle w:val="Compact"/>
              <w:spacing w:before="0" w:after="0" w:line="360" w:lineRule="exact"/>
              <w:ind w:firstLine="0"/>
            </w:pPr>
            <w:r>
              <w:rPr>
                <w:rFonts w:hint="eastAsia"/>
              </w:rPr>
              <w:t xml:space="preserve">决定试点门槛和真实采用率</w:t>
            </w:r>
          </w:p>
        </w:tc>
      </w:tr>
      <w:tr>
        <w:tc>
          <w:tcPr>
            <w:vAlign w:val="center"/>
          </w:tcPr>
          <w:p>
            <w:pPr>
              <w:pStyle w:val="Compact"/>
              <w:spacing w:before="0" w:after="0" w:line="360" w:lineRule="exact"/>
              <w:ind w:firstLine="0"/>
            </w:pPr>
            <w:r>
              <w:rPr>
                <w:rFonts w:hint="eastAsia"/>
              </w:rPr>
              <w:t xml:space="preserve">稳定性</w:t>
            </w:r>
          </w:p>
        </w:tc>
        <w:tc>
          <w:tcPr>
            <w:vAlign w:val="center"/>
          </w:tcPr>
          <w:p>
            <w:pPr>
              <w:pStyle w:val="Compact"/>
              <w:spacing w:before="0" w:after="0" w:line="360" w:lineRule="exact"/>
              <w:ind w:firstLine="0"/>
            </w:pPr>
            <w:r>
              <w:rPr>
                <w:rFonts w:hint="eastAsia"/>
              </w:rPr>
              <w:t xml:space="preserve">长链路生成、解析、渲染和导出具备阶段状态</w:t>
            </w:r>
          </w:p>
        </w:tc>
        <w:tc>
          <w:tcPr>
            <w:vAlign w:val="center"/>
          </w:tcPr>
          <w:p>
            <w:pPr>
              <w:pStyle w:val="Compact"/>
              <w:spacing w:before="0" w:after="0" w:line="360" w:lineRule="exact"/>
              <w:ind w:firstLine="0"/>
            </w:pPr>
            <w:r>
              <w:rPr>
                <w:rFonts w:hint="eastAsia"/>
              </w:rPr>
              <w:t xml:space="preserve">决定系统能否进入真实交付</w:t>
            </w:r>
          </w:p>
        </w:tc>
      </w:tr>
      <w:tr>
        <w:tc>
          <w:tcPr>
            <w:vAlign w:val="center"/>
          </w:tcPr>
          <w:p>
            <w:pPr>
              <w:pStyle w:val="Compact"/>
              <w:spacing w:before="0" w:after="0" w:line="360" w:lineRule="exact"/>
              <w:ind w:firstLine="0"/>
            </w:pPr>
            <w:r>
              <w:rPr>
                <w:rFonts w:hint="eastAsia"/>
              </w:rPr>
              <w:t xml:space="preserve">可追踪性</w:t>
            </w:r>
          </w:p>
        </w:tc>
        <w:tc>
          <w:tcPr>
            <w:vAlign w:val="center"/>
          </w:tcPr>
          <w:p>
            <w:pPr>
              <w:pStyle w:val="Compact"/>
              <w:spacing w:before="0" w:after="0" w:line="360" w:lineRule="exact"/>
              <w:ind w:firstLine="0"/>
            </w:pPr>
            <w:r>
              <w:rPr>
                <w:rFonts w:hint="eastAsia"/>
              </w:rPr>
              <w:t xml:space="preserve">资料、证据、成果和版本之间有来源关系</w:t>
            </w:r>
          </w:p>
        </w:tc>
        <w:tc>
          <w:tcPr>
            <w:vAlign w:val="center"/>
          </w:tcPr>
          <w:p>
            <w:pPr>
              <w:pStyle w:val="Compact"/>
              <w:spacing w:before="0" w:after="0" w:line="360" w:lineRule="exact"/>
              <w:ind w:firstLine="0"/>
            </w:pPr>
            <w:r>
              <w:rPr>
                <w:rFonts w:hint="eastAsia"/>
              </w:rPr>
              <w:t xml:space="preserve">决定审核、复用和组织信任</w:t>
            </w:r>
          </w:p>
        </w:tc>
      </w:tr>
      <w:tr>
        <w:tc>
          <w:tcPr>
            <w:vAlign w:val="center"/>
          </w:tcPr>
          <w:p>
            <w:pPr>
              <w:pStyle w:val="Compact"/>
              <w:spacing w:before="0" w:after="0" w:line="360" w:lineRule="exact"/>
              <w:ind w:firstLine="0"/>
            </w:pPr>
            <w:r>
              <w:rPr>
                <w:rFonts w:hint="eastAsia"/>
              </w:rPr>
              <w:t xml:space="preserve">可演化性</w:t>
            </w:r>
          </w:p>
        </w:tc>
        <w:tc>
          <w:tcPr>
            <w:vAlign w:val="center"/>
          </w:tcPr>
          <w:p>
            <w:pPr>
              <w:pStyle w:val="Compact"/>
              <w:spacing w:before="0" w:after="0" w:line="360" w:lineRule="exact"/>
              <w:ind w:firstLine="0"/>
            </w:pPr>
            <w:r>
              <w:rPr>
                <w:rFonts w:hint="eastAsia"/>
              </w:rPr>
              <w:t xml:space="preserve">课程空间、版本、候选变更和引用网络可持续增长</w:t>
            </w:r>
          </w:p>
        </w:tc>
        <w:tc>
          <w:tcPr>
            <w:vAlign w:val="center"/>
          </w:tcPr>
          <w:p>
            <w:pPr>
              <w:pStyle w:val="Compact"/>
              <w:spacing w:before="0" w:after="0" w:line="360" w:lineRule="exact"/>
              <w:ind w:firstLine="0"/>
            </w:pPr>
            <w:r>
              <w:rPr>
                <w:rFonts w:hint="eastAsia"/>
              </w:rPr>
              <w:t xml:space="preserve">决定系统能否成为长期资产</w:t>
            </w:r>
          </w:p>
        </w:tc>
      </w:tr>
      <w:tr>
        <w:tc>
          <w:tcPr>
            <w:vAlign w:val="center"/>
          </w:tcPr>
          <w:p>
            <w:pPr>
              <w:pStyle w:val="Compact"/>
              <w:spacing w:before="0" w:after="0" w:line="360" w:lineRule="exact"/>
              <w:ind w:firstLine="0"/>
            </w:pPr>
            <w:r>
              <w:rPr>
                <w:rFonts w:hint="eastAsia"/>
              </w:rPr>
              <w:t xml:space="preserve">可复用性</w:t>
            </w:r>
          </w:p>
        </w:tc>
        <w:tc>
          <w:tcPr>
            <w:vAlign w:val="center"/>
          </w:tcPr>
          <w:p>
            <w:pPr>
              <w:pStyle w:val="Compact"/>
              <w:spacing w:before="0" w:after="0" w:line="360" w:lineRule="exact"/>
              <w:ind w:firstLine="0"/>
            </w:pPr>
            <w:r>
              <w:rPr>
                <w:rFonts w:hint="eastAsia"/>
              </w:rPr>
              <w:t xml:space="preserve">内容可被教师、学习者、教研组按需再利用</w:t>
            </w:r>
          </w:p>
        </w:tc>
        <w:tc>
          <w:tcPr>
            <w:vAlign w:val="center"/>
          </w:tcPr>
          <w:p>
            <w:pPr>
              <w:pStyle w:val="Compact"/>
              <w:spacing w:before="0" w:after="0" w:line="360" w:lineRule="exact"/>
              <w:ind w:firstLine="0"/>
            </w:pPr>
            <w:r>
              <w:rPr>
                <w:rFonts w:hint="eastAsia"/>
              </w:rPr>
              <w:t xml:space="preserve">决定采购价值是否能放大</w:t>
            </w:r>
          </w:p>
        </w:tc>
      </w:tr>
      <w:tr>
        <w:tc>
          <w:tcPr>
            <w:vAlign w:val="center"/>
          </w:tcPr>
          <w:p>
            <w:pPr>
              <w:pStyle w:val="Compact"/>
              <w:spacing w:before="0" w:after="0" w:line="360" w:lineRule="exact"/>
              <w:ind w:firstLine="0"/>
            </w:pPr>
            <w:r>
              <w:rPr>
                <w:rFonts w:hint="eastAsia"/>
              </w:rPr>
              <w:t xml:space="preserve">安全与权限</w:t>
            </w:r>
          </w:p>
        </w:tc>
        <w:tc>
          <w:tcPr>
            <w:vAlign w:val="center"/>
          </w:tcPr>
          <w:p>
            <w:pPr>
              <w:pStyle w:val="Compact"/>
              <w:spacing w:before="0" w:after="0" w:line="360" w:lineRule="exact"/>
              <w:ind w:firstLine="0"/>
            </w:pPr>
            <w:r>
              <w:rPr>
                <w:rFonts w:hint="eastAsia"/>
              </w:rPr>
              <w:t xml:space="preserve">不同用户、课程和组织之间有清晰边界</w:t>
            </w:r>
          </w:p>
        </w:tc>
        <w:tc>
          <w:tcPr>
            <w:vAlign w:val="center"/>
          </w:tcPr>
          <w:p>
            <w:pPr>
              <w:pStyle w:val="Compact"/>
              <w:spacing w:before="0" w:after="0" w:line="360" w:lineRule="exact"/>
              <w:ind w:firstLine="0"/>
            </w:pPr>
            <w:r>
              <w:rPr>
                <w:rFonts w:hint="eastAsia"/>
              </w:rPr>
              <w:t xml:space="preserve">决定学校和机构场景是否成立</w:t>
            </w:r>
          </w:p>
        </w:tc>
      </w:tr>
    </w:tbl>
    <w:p>
      <w:pPr>
        <w:pStyle w:val="Caption"/>
        <w:jc w:val="center"/>
      </w:pPr>
      <w:r>
        <w:rPr>
          <w:rFonts w:ascii="Times New Roman" w:hAnsi="Times New Roman" w:eastAsia="宋体"/>
          <w:b w:val="0"/>
          <w:sz w:val="21"/>
        </w:rPr>
        <w:t>表 10-8</w:t>
      </w:r>
    </w:p>
    <w:p>
      <w:pPr>
        <w:pStyle w:val="BodyText"/>
      </w:pPr>
      <w:r>
        <w:rPr>
          <w:rFonts w:hint="eastAsia" w:ascii="Times New Roman" w:hAnsi="Times New Roman" w:eastAsia="宋体"/>
        </w:rPr>
        <w:t xml:space="preserve">这些需求共同说明，</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从一开始就必须是一套可追踪、可治理、可演化的系统，而不是先做出结果、再考虑如何长期承接。</w:t>
      </w:r>
    </w:p>
    <w:bookmarkEnd w:id="69"/>
    <w:bookmarkStart w:id="70" w:name="Xad5629ba74eb85cff7a8321715f0f193e71e7f2"/>
    <w:p>
      <w:pPr>
        <w:pStyle w:val="Heading2"/>
      </w:pPr>
      <w:r>
        <w:rPr>
          <w:rFonts w:ascii="Times New Roman" w:hAnsi="Times New Roman" w:eastAsia="黑体"/>
          <w:b/>
        </w:rPr>
        <w:t xml:space="preserve">3.6 </w:t>
      </w:r>
      <w:r>
        <w:rPr>
          <w:rFonts w:hint="eastAsia" w:ascii="Times New Roman" w:hAnsi="Times New Roman" w:eastAsia="黑体"/>
          <w:b/>
        </w:rPr>
        <w:t xml:space="preserve">需求为什么天然要求六能力层</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的需求不是散点功能，因此也不该由一团模糊的后端承接。当前更合理的结构，是让控制平面和六个正式能力层分别承接不同需求问题。</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需求问题</w:t>
            </w:r>
          </w:p>
        </w:tc>
        <w:tc>
          <w:tcPr>
            <w:shd w:fill="F2F2F2" w:val="clear"/>
            <w:vAlign w:val="center"/>
          </w:tcPr>
          <w:p>
            <w:pPr>
              <w:pStyle w:val="Compact"/>
              <w:spacing w:before="0" w:after="0" w:line="360" w:lineRule="exact"/>
              <w:ind w:firstLine="0"/>
              <w:jc w:val="center"/>
            </w:pPr>
            <w:r>
              <w:rPr>
                <w:rFonts w:hint="eastAsia"/>
                <w:b/>
              </w:rPr>
              <w:t xml:space="preserve">承接层</w:t>
            </w:r>
          </w:p>
        </w:tc>
        <w:tc>
          <w:tcPr>
            <w:shd w:fill="F2F2F2" w:val="clear"/>
            <w:vAlign w:val="center"/>
          </w:tcPr>
          <w:p>
            <w:pPr>
              <w:pStyle w:val="Compact"/>
              <w:spacing w:before="0" w:after="0" w:line="360" w:lineRule="exact"/>
              <w:ind w:firstLine="0"/>
              <w:jc w:val="center"/>
            </w:pPr>
            <w:r>
              <w:rPr>
                <w:rFonts w:hint="eastAsia"/>
                <w:b/>
              </w:rPr>
              <w:t xml:space="preserve">为什么这样分工</w:t>
            </w:r>
          </w:p>
        </w:tc>
      </w:tr>
      <w:tr>
        <w:tc>
          <w:tcPr>
            <w:vAlign w:val="center"/>
          </w:tcPr>
          <w:p>
            <w:pPr>
              <w:pStyle w:val="Compact"/>
              <w:spacing w:before="0" w:after="0" w:line="360" w:lineRule="exact"/>
              <w:ind w:firstLine="0"/>
            </w:pPr>
            <w:r>
              <w:rPr>
                <w:rFonts w:hint="eastAsia"/>
              </w:rPr>
              <w:t xml:space="preserve">教学意图理解与工作流组织</w:t>
            </w:r>
          </w:p>
        </w:tc>
        <w:tc>
          <w:tcPr>
            <w:vAlign w:val="center"/>
          </w:tcPr>
          <w:p>
            <w:pPr>
              <w:pStyle w:val="Compact"/>
              <w:spacing w:before="0" w:after="0" w:line="360" w:lineRule="exact"/>
              <w:ind w:firstLine="0"/>
            </w:pPr>
            <w:r>
              <w:rPr>
                <w:rStyle w:val="VerbatimChar"/>
              </w:rPr>
              <w:t xml:space="preserve">Spectra</w:t>
            </w:r>
          </w:p>
        </w:tc>
        <w:tc>
          <w:tcPr>
            <w:vAlign w:val="center"/>
          </w:tcPr>
          <w:p>
            <w:pPr>
              <w:pStyle w:val="Compact"/>
              <w:spacing w:before="0" w:after="0" w:line="360" w:lineRule="exact"/>
              <w:ind w:firstLine="0"/>
            </w:pPr>
            <w:r>
              <w:rPr>
                <w:rFonts w:hint="eastAsia"/>
              </w:rPr>
              <w:t xml:space="preserve">作为</w:t>
            </w:r>
            <w:r>
              <w:t xml:space="preserve"> workflow shell </w:t>
            </w:r>
            <w:r>
              <w:rPr>
                <w:rFonts w:hint="eastAsia"/>
              </w:rPr>
              <w:t xml:space="preserve">组织会话、事件、状态和契约</w:t>
            </w:r>
          </w:p>
        </w:tc>
      </w:tr>
      <w:tr>
        <w:tc>
          <w:tcPr>
            <w:vAlign w:val="center"/>
          </w:tcPr>
          <w:p>
            <w:pPr>
              <w:pStyle w:val="Compact"/>
              <w:spacing w:before="0" w:after="0" w:line="360" w:lineRule="exact"/>
              <w:ind w:firstLine="0"/>
            </w:pPr>
            <w:r>
              <w:t xml:space="preserve">AI </w:t>
            </w:r>
            <w:r>
              <w:rPr>
                <w:rFonts w:hint="eastAsia"/>
              </w:rPr>
              <w:t xml:space="preserve">课件主生成</w:t>
            </w:r>
          </w:p>
        </w:tc>
        <w:tc>
          <w:tcPr>
            <w:vAlign w:val="center"/>
          </w:tcPr>
          <w:p>
            <w:pPr>
              <w:pStyle w:val="Compact"/>
              <w:spacing w:before="0" w:after="0" w:line="360" w:lineRule="exact"/>
              <w:ind w:firstLine="0"/>
            </w:pPr>
            <w:r>
              <w:rPr>
                <w:rStyle w:val="VerbatimChar"/>
              </w:rPr>
              <w:t xml:space="preserve">Diego</w:t>
            </w:r>
          </w:p>
        </w:tc>
        <w:tc>
          <w:tcPr>
            <w:vAlign w:val="center"/>
          </w:tcPr>
          <w:p>
            <w:pPr>
              <w:pStyle w:val="Compact"/>
              <w:spacing w:before="0" w:after="0" w:line="360" w:lineRule="exact"/>
              <w:ind w:firstLine="0"/>
            </w:pPr>
            <w:r>
              <w:rPr>
                <w:rFonts w:hint="eastAsia"/>
              </w:rPr>
              <w:t xml:space="preserve">承担</w:t>
            </w:r>
            <w:r>
              <w:t xml:space="preserve"> outline </w:t>
            </w:r>
            <w:r>
              <w:rPr>
                <w:rFonts w:hint="eastAsia"/>
              </w:rPr>
              <w:t xml:space="preserve">与</w:t>
            </w:r>
            <w:r>
              <w:t xml:space="preserve"> generation </w:t>
            </w:r>
            <w:r>
              <w:rPr>
                <w:rFonts w:hint="eastAsia"/>
              </w:rPr>
              <w:t xml:space="preserve">主链</w:t>
            </w:r>
          </w:p>
        </w:tc>
      </w:tr>
      <w:tr>
        <w:tc>
          <w:tcPr>
            <w:vAlign w:val="center"/>
          </w:tcPr>
          <w:p>
            <w:pPr>
              <w:pStyle w:val="Compact"/>
              <w:spacing w:before="0" w:after="0" w:line="360" w:lineRule="exact"/>
              <w:ind w:firstLine="0"/>
            </w:pPr>
            <w:r>
              <w:rPr>
                <w:rFonts w:hint="eastAsia"/>
              </w:rPr>
              <w:t xml:space="preserve">预览与标准导出</w:t>
            </w:r>
          </w:p>
        </w:tc>
        <w:tc>
          <w:tcPr>
            <w:vAlign w:val="center"/>
          </w:tcPr>
          <w:p>
            <w:pPr>
              <w:pStyle w:val="Compact"/>
              <w:spacing w:before="0" w:after="0" w:line="360" w:lineRule="exact"/>
              <w:ind w:firstLine="0"/>
            </w:pPr>
            <w:r>
              <w:rPr>
                <w:rStyle w:val="VerbatimChar"/>
              </w:rPr>
              <w:t xml:space="preserve">Pagevra</w:t>
            </w:r>
          </w:p>
        </w:tc>
        <w:tc>
          <w:tcPr>
            <w:vAlign w:val="center"/>
          </w:tcPr>
          <w:p>
            <w:pPr>
              <w:pStyle w:val="Compact"/>
              <w:spacing w:before="0" w:after="0" w:line="360" w:lineRule="exact"/>
              <w:ind w:firstLine="0"/>
            </w:pPr>
            <w:r>
              <w:rPr>
                <w:rFonts w:hint="eastAsia"/>
              </w:rPr>
              <w:t xml:space="preserve">承担</w:t>
            </w:r>
            <w:r>
              <w:t xml:space="preserve"> preview、render、</w:t>
            </w:r>
            <w:r>
              <w:rPr>
                <w:rStyle w:val="VerbatimChar"/>
              </w:rPr>
              <w:t xml:space="preserve">PPTX / DOCX</w:t>
            </w:r>
            <w:r>
              <w:t xml:space="preserve"> </w:t>
            </w:r>
            <w:r>
              <w:t xml:space="preserve">export</w:t>
            </w:r>
          </w:p>
        </w:tc>
      </w:tr>
      <w:tr>
        <w:tc>
          <w:tcPr>
            <w:vAlign w:val="center"/>
          </w:tcPr>
          <w:p>
            <w:pPr>
              <w:pStyle w:val="Compact"/>
              <w:spacing w:before="0" w:after="0" w:line="360" w:lineRule="exact"/>
              <w:ind w:firstLine="0"/>
            </w:pPr>
            <w:r>
              <w:rPr>
                <w:rFonts w:hint="eastAsia"/>
              </w:rPr>
              <w:t xml:space="preserve">正式知识状态与演化语义</w:t>
            </w:r>
          </w:p>
        </w:tc>
        <w:tc>
          <w:tcPr>
            <w:vAlign w:val="center"/>
          </w:tcPr>
          <w:p>
            <w:pPr>
              <w:pStyle w:val="Compact"/>
              <w:spacing w:before="0" w:after="0" w:line="360" w:lineRule="exact"/>
              <w:ind w:firstLine="0"/>
            </w:pPr>
            <w:r>
              <w:rPr>
                <w:rStyle w:val="VerbatimChar"/>
              </w:rPr>
              <w:t xml:space="preserve">Ourograph</w:t>
            </w:r>
          </w:p>
        </w:tc>
        <w:tc>
          <w:tcPr>
            <w:vAlign w:val="center"/>
          </w:tcPr>
          <w:p>
            <w:pPr>
              <w:pStyle w:val="Compact"/>
              <w:spacing w:before="0" w:after="0" w:line="360" w:lineRule="exact"/>
              <w:ind w:firstLine="0"/>
            </w:pPr>
            <w:r>
              <w:rPr>
                <w:rFonts w:hint="eastAsia"/>
              </w:rPr>
              <w:t xml:space="preserve">承担</w:t>
            </w:r>
            <w:r>
              <w:t xml:space="preserve"> knowledge-state core</w:t>
            </w:r>
          </w:p>
        </w:tc>
      </w:tr>
      <w:tr>
        <w:tc>
          <w:tcPr>
            <w:vAlign w:val="center"/>
          </w:tcPr>
          <w:p>
            <w:pPr>
              <w:pStyle w:val="Compact"/>
              <w:spacing w:before="0" w:after="0" w:line="360" w:lineRule="exact"/>
              <w:ind w:firstLine="0"/>
            </w:pPr>
            <w:r>
              <w:rPr>
                <w:rFonts w:hint="eastAsia"/>
              </w:rPr>
              <w:t xml:space="preserve">上传、解析与交付底座</w:t>
            </w:r>
          </w:p>
        </w:tc>
        <w:tc>
          <w:tcPr>
            <w:vAlign w:val="center"/>
          </w:tcPr>
          <w:p>
            <w:pPr>
              <w:pStyle w:val="Compact"/>
              <w:spacing w:before="0" w:after="0" w:line="360" w:lineRule="exact"/>
              <w:ind w:firstLine="0"/>
            </w:pPr>
            <w:r>
              <w:rPr>
                <w:rStyle w:val="VerbatimChar"/>
              </w:rPr>
              <w:t xml:space="preserve">Dualweave</w:t>
            </w:r>
          </w:p>
        </w:tc>
        <w:tc>
          <w:tcPr>
            <w:vAlign w:val="center"/>
          </w:tcPr>
          <w:p>
            <w:pPr>
              <w:pStyle w:val="Compact"/>
              <w:spacing w:before="0" w:after="0" w:line="360" w:lineRule="exact"/>
              <w:ind w:firstLine="0"/>
            </w:pPr>
            <w:r>
              <w:rPr>
                <w:rFonts w:hint="eastAsia"/>
              </w:rPr>
              <w:t xml:space="preserve">承担</w:t>
            </w:r>
            <w:r>
              <w:t xml:space="preserve"> ingest / delivery </w:t>
            </w:r>
            <w:r>
              <w:rPr>
                <w:rFonts w:hint="eastAsia"/>
              </w:rPr>
              <w:t xml:space="preserve">底座</w:t>
            </w:r>
          </w:p>
        </w:tc>
      </w:tr>
      <w:tr>
        <w:tc>
          <w:tcPr>
            <w:vAlign w:val="center"/>
          </w:tcPr>
          <w:p>
            <w:pPr>
              <w:pStyle w:val="Compact"/>
              <w:spacing w:before="0" w:after="0" w:line="360" w:lineRule="exact"/>
              <w:ind w:firstLine="0"/>
            </w:pPr>
            <w:r>
              <w:rPr>
                <w:rFonts w:hint="eastAsia"/>
              </w:rPr>
              <w:t xml:space="preserve">检索增强与证据组织</w:t>
            </w:r>
          </w:p>
        </w:tc>
        <w:tc>
          <w:tcPr>
            <w:vAlign w:val="center"/>
          </w:tcPr>
          <w:p>
            <w:pPr>
              <w:pStyle w:val="Compact"/>
              <w:spacing w:before="0" w:after="0" w:line="360" w:lineRule="exact"/>
              <w:ind w:firstLine="0"/>
            </w:pPr>
            <w:r>
              <w:rPr>
                <w:rStyle w:val="VerbatimChar"/>
              </w:rPr>
              <w:t xml:space="preserve">Stratumind</w:t>
            </w:r>
          </w:p>
        </w:tc>
        <w:tc>
          <w:tcPr>
            <w:vAlign w:val="center"/>
          </w:tcPr>
          <w:p>
            <w:pPr>
              <w:pStyle w:val="Compact"/>
              <w:spacing w:before="0" w:after="0" w:line="360" w:lineRule="exact"/>
              <w:ind w:firstLine="0"/>
            </w:pPr>
            <w:r>
              <w:rPr>
                <w:rFonts w:hint="eastAsia"/>
              </w:rPr>
              <w:t xml:space="preserve">承担</w:t>
            </w:r>
            <w:r>
              <w:t xml:space="preserve"> retrieval、evidence organization</w:t>
            </w:r>
          </w:p>
        </w:tc>
      </w:tr>
      <w:tr>
        <w:tc>
          <w:tcPr>
            <w:vAlign w:val="center"/>
          </w:tcPr>
          <w:p>
            <w:pPr>
              <w:pStyle w:val="Compact"/>
              <w:spacing w:before="0" w:after="0" w:line="360" w:lineRule="exact"/>
              <w:ind w:firstLine="0"/>
            </w:pPr>
            <w:r>
              <w:rPr>
                <w:rFonts w:hint="eastAsia"/>
              </w:rPr>
              <w:t xml:space="preserve">身份、组织与成员边界</w:t>
            </w:r>
          </w:p>
        </w:tc>
        <w:tc>
          <w:tcPr>
            <w:vAlign w:val="center"/>
          </w:tcPr>
          <w:p>
            <w:pPr>
              <w:pStyle w:val="Compact"/>
              <w:spacing w:before="0" w:after="0" w:line="360" w:lineRule="exact"/>
              <w:ind w:firstLine="0"/>
            </w:pPr>
            <w:r>
              <w:rPr>
                <w:rStyle w:val="VerbatimChar"/>
              </w:rPr>
              <w:t xml:space="preserve">Limora</w:t>
            </w:r>
          </w:p>
        </w:tc>
        <w:tc>
          <w:tcPr>
            <w:vAlign w:val="center"/>
          </w:tcPr>
          <w:p>
            <w:pPr>
              <w:pStyle w:val="Compact"/>
              <w:spacing w:before="0" w:after="0" w:line="360" w:lineRule="exact"/>
              <w:ind w:firstLine="0"/>
            </w:pPr>
            <w:r>
              <w:rPr>
                <w:rFonts w:hint="eastAsia"/>
              </w:rPr>
              <w:t xml:space="preserve">承担</w:t>
            </w:r>
            <w:r>
              <w:t xml:space="preserve"> identity、session、organization/member boundary</w:t>
            </w:r>
          </w:p>
        </w:tc>
      </w:tr>
    </w:tbl>
    <w:p>
      <w:pPr>
        <w:pStyle w:val="Caption"/>
        <w:jc w:val="center"/>
      </w:pPr>
      <w:r>
        <w:rPr>
          <w:rFonts w:ascii="Times New Roman" w:hAnsi="Times New Roman" w:eastAsia="宋体"/>
          <w:b w:val="0"/>
          <w:sz w:val="21"/>
        </w:rPr>
        <w:t>表 10-9</w:t>
      </w:r>
    </w:p>
    <w:p>
      <w:pPr>
        <w:pStyle w:val="BodyText"/>
      </w:pPr>
      <w:r>
        <w:rPr>
          <w:rFonts w:hint="eastAsia" w:ascii="Times New Roman" w:hAnsi="Times New Roman" w:eastAsia="宋体"/>
        </w:rPr>
        <w:t xml:space="preserve">这张映射表真正说明的是：系统需求天然要求“控制平面</w:t>
      </w:r>
      <w:r>
        <w:rPr>
          <w:rFonts w:ascii="Times New Roman" w:hAnsi="Times New Roman" w:eastAsia="宋体"/>
        </w:rPr>
        <w:t xml:space="preserve"> + </w:t>
      </w:r>
      <w:r>
        <w:rPr>
          <w:rFonts w:hint="eastAsia" w:ascii="Times New Roman" w:hAnsi="Times New Roman" w:eastAsia="宋体"/>
        </w:rPr>
        <w:t xml:space="preserve">六能力层”的结构，而不是允许项目退回“单仓库把所有事都做了”的旧形态。需求如果是系统级的，承接它的结构也必须是系统级的。</w:t>
      </w:r>
    </w:p>
    <w:bookmarkEnd w:id="70"/>
    <w:bookmarkStart w:id="74" w:name="Xfcf87e346146572e9e305fc2726e330fe509b95"/>
    <w:p>
      <w:pPr>
        <w:pStyle w:val="Heading2"/>
      </w:pPr>
      <w:r>
        <w:rPr>
          <w:rFonts w:ascii="Times New Roman" w:hAnsi="Times New Roman" w:eastAsia="黑体"/>
          <w:b/>
        </w:rPr>
        <w:t xml:space="preserve">3.7 </w:t>
      </w:r>
      <w:r>
        <w:rPr>
          <w:rFonts w:hint="eastAsia" w:ascii="Times New Roman" w:hAnsi="Times New Roman" w:eastAsia="黑体"/>
          <w:b/>
        </w:rPr>
        <w:t xml:space="preserve">需求优先级</w:t>
      </w:r>
    </w:p>
    <w:bookmarkStart w:id="71" w:name="X78ab7e51b74bf871af3382d26dad0069971a8f9"/>
    <w:p>
      <w:pPr>
        <w:pStyle w:val="Heading3"/>
      </w:pPr>
      <w:r>
        <w:rPr>
          <w:rFonts w:ascii="Times New Roman" w:hAnsi="Times New Roman" w:eastAsia="黑体"/>
          <w:b/>
        </w:rPr>
        <w:t xml:space="preserve">3.7.1 </w:t>
      </w:r>
      <w:r>
        <w:rPr>
          <w:rFonts w:hint="eastAsia" w:ascii="Times New Roman" w:hAnsi="Times New Roman" w:eastAsia="黑体"/>
          <w:b/>
        </w:rPr>
        <w:t xml:space="preserve">P0：必须成立的系统闭环</w:t>
      </w:r>
    </w:p>
    <w:p>
      <w:pPr>
        <w:pStyle w:val="Compact"/>
        <w:numPr>
          <w:ilvl w:val="0"/>
          <w:numId w:val="1029"/>
        </w:numPr>
      </w:pPr>
      <w:r>
        <w:rPr>
          <w:rFonts w:hint="eastAsia" w:ascii="Times New Roman" w:hAnsi="Times New Roman" w:eastAsia="宋体"/>
        </w:rPr>
        <w:t xml:space="preserve">会话化意图理解；</w:t>
      </w:r>
    </w:p>
    <w:p>
      <w:pPr>
        <w:pStyle w:val="Compact"/>
        <w:numPr>
          <w:ilvl w:val="0"/>
          <w:numId w:val="1029"/>
        </w:numPr>
      </w:pPr>
      <w:r>
        <w:rPr>
          <w:rFonts w:hint="eastAsia" w:ascii="Times New Roman" w:hAnsi="Times New Roman" w:eastAsia="宋体"/>
        </w:rPr>
        <w:t xml:space="preserve">多模态资料进入；</w:t>
      </w:r>
    </w:p>
    <w:p>
      <w:pPr>
        <w:pStyle w:val="Compact"/>
        <w:numPr>
          <w:ilvl w:val="0"/>
          <w:numId w:val="1029"/>
        </w:numPr>
      </w:pPr>
      <w:r>
        <w:rPr>
          <w:rFonts w:hint="eastAsia" w:ascii="Times New Roman" w:hAnsi="Times New Roman" w:eastAsia="宋体"/>
        </w:rPr>
        <w:t xml:space="preserve">检索增强与证据组织；</w:t>
      </w:r>
    </w:p>
    <w:p>
      <w:pPr>
        <w:pStyle w:val="Compact"/>
        <w:numPr>
          <w:ilvl w:val="0"/>
          <w:numId w:val="1029"/>
        </w:numPr>
      </w:pPr>
      <w:r>
        <w:rPr>
          <w:rFonts w:hint="eastAsia" w:ascii="Times New Roman" w:hAnsi="Times New Roman" w:eastAsia="宋体"/>
        </w:rPr>
        <w:t xml:space="preserve">课件生成与</w:t>
      </w:r>
      <w:r>
        <w:rPr>
          <w:rFonts w:ascii="Times New Roman" w:hAnsi="Times New Roman" w:eastAsia="宋体"/>
        </w:rPr>
        <w:t xml:space="preserve"> outline </w:t>
      </w:r>
      <w:r>
        <w:rPr>
          <w:rFonts w:hint="eastAsia" w:ascii="Times New Roman" w:hAnsi="Times New Roman" w:eastAsia="宋体"/>
        </w:rPr>
        <w:t xml:space="preserve">确认；</w:t>
      </w:r>
    </w:p>
    <w:p>
      <w:pPr>
        <w:pStyle w:val="Compact"/>
        <w:numPr>
          <w:ilvl w:val="0"/>
          <w:numId w:val="1029"/>
        </w:numPr>
      </w:pPr>
      <w:r>
        <w:rPr>
          <w:rFonts w:hint="eastAsia" w:ascii="Times New Roman" w:hAnsi="Times New Roman" w:eastAsia="宋体"/>
        </w:rPr>
        <w:t xml:space="preserve">真实预览、修改与标准导出；</w:t>
      </w:r>
    </w:p>
    <w:p>
      <w:pPr>
        <w:pStyle w:val="Compact"/>
        <w:numPr>
          <w:ilvl w:val="0"/>
          <w:numId w:val="1029"/>
        </w:numPr>
      </w:pPr>
      <w:r>
        <w:rPr>
          <w:rFonts w:hint="eastAsia" w:ascii="Times New Roman" w:hAnsi="Times New Roman" w:eastAsia="宋体"/>
        </w:rPr>
        <w:t xml:space="preserve">正式知识状态绑定；</w:t>
      </w:r>
    </w:p>
    <w:p>
      <w:pPr>
        <w:pStyle w:val="Compact"/>
        <w:numPr>
          <w:ilvl w:val="0"/>
          <w:numId w:val="1029"/>
        </w:numPr>
      </w:pPr>
      <w:r>
        <w:rPr>
          <w:rFonts w:hint="eastAsia" w:ascii="Times New Roman" w:hAnsi="Times New Roman" w:eastAsia="宋体"/>
        </w:rPr>
        <w:t xml:space="preserve">课程空间长期存在。</w:t>
      </w:r>
    </w:p>
    <w:bookmarkEnd w:id="71"/>
    <w:bookmarkStart w:id="72" w:name="X9b22bb9d38f41239fdc12199375446fa7514bcf"/>
    <w:p>
      <w:pPr>
        <w:pStyle w:val="Heading3"/>
      </w:pPr>
      <w:r>
        <w:rPr>
          <w:rFonts w:ascii="Times New Roman" w:hAnsi="Times New Roman" w:eastAsia="黑体"/>
          <w:b/>
        </w:rPr>
        <w:t xml:space="preserve">3.7.2 </w:t>
      </w:r>
      <w:r>
        <w:rPr>
          <w:rFonts w:hint="eastAsia" w:ascii="Times New Roman" w:hAnsi="Times New Roman" w:eastAsia="黑体"/>
          <w:b/>
        </w:rPr>
        <w:t xml:space="preserve">P1：放大交付价值的产品能力</w:t>
      </w:r>
    </w:p>
    <w:p>
      <w:pPr>
        <w:pStyle w:val="Compact"/>
        <w:numPr>
          <w:ilvl w:val="0"/>
          <w:numId w:val="1030"/>
        </w:numPr>
      </w:pPr>
      <w:r>
        <w:rPr>
          <w:rFonts w:hint="eastAsia" w:ascii="Times New Roman" w:hAnsi="Times New Roman" w:eastAsia="宋体"/>
        </w:rPr>
        <w:t xml:space="preserve">更强的质量门控；</w:t>
      </w:r>
    </w:p>
    <w:p>
      <w:pPr>
        <w:pStyle w:val="Compact"/>
        <w:numPr>
          <w:ilvl w:val="0"/>
          <w:numId w:val="1030"/>
        </w:numPr>
      </w:pPr>
      <w:r>
        <w:rPr>
          <w:rFonts w:hint="eastAsia" w:ascii="Times New Roman" w:hAnsi="Times New Roman" w:eastAsia="宋体"/>
        </w:rPr>
        <w:t xml:space="preserve">更丰富的证据组织；</w:t>
      </w:r>
    </w:p>
    <w:p>
      <w:pPr>
        <w:pStyle w:val="Compact"/>
        <w:numPr>
          <w:ilvl w:val="0"/>
          <w:numId w:val="1030"/>
        </w:numPr>
      </w:pPr>
      <w:r>
        <w:rPr>
          <w:rFonts w:hint="eastAsia" w:ascii="Times New Roman" w:hAnsi="Times New Roman" w:eastAsia="宋体"/>
        </w:rPr>
        <w:t xml:space="preserve">更完整的</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多模态外化体验；</w:t>
      </w:r>
    </w:p>
    <w:p>
      <w:pPr>
        <w:pStyle w:val="Compact"/>
        <w:numPr>
          <w:ilvl w:val="0"/>
          <w:numId w:val="1030"/>
        </w:numPr>
      </w:pPr>
      <w:r>
        <w:rPr>
          <w:rFonts w:hint="eastAsia" w:ascii="Times New Roman" w:hAnsi="Times New Roman" w:eastAsia="宋体"/>
        </w:rPr>
        <w:t xml:space="preserve">更好的课程空间访问与展示能力；</w:t>
      </w:r>
    </w:p>
    <w:p>
      <w:pPr>
        <w:pStyle w:val="Compact"/>
        <w:numPr>
          <w:ilvl w:val="0"/>
          <w:numId w:val="1030"/>
        </w:numPr>
      </w:pPr>
      <w:r>
        <w:rPr>
          <w:rFonts w:hint="eastAsia" w:ascii="Times New Roman" w:hAnsi="Times New Roman" w:eastAsia="宋体"/>
        </w:rPr>
        <w:t xml:space="preserve">更稳定的组织协作体验。</w:t>
      </w:r>
    </w:p>
    <w:bookmarkEnd w:id="72"/>
    <w:bookmarkStart w:id="73" w:name="X779c8b864198959083bdbbcd33b84cbfc7559b0"/>
    <w:p>
      <w:pPr>
        <w:pStyle w:val="Heading3"/>
      </w:pPr>
      <w:r>
        <w:rPr>
          <w:rFonts w:ascii="Times New Roman" w:hAnsi="Times New Roman" w:eastAsia="黑体"/>
          <w:b/>
        </w:rPr>
        <w:t xml:space="preserve">3.7.3 </w:t>
      </w:r>
      <w:r>
        <w:rPr>
          <w:rFonts w:hint="eastAsia" w:ascii="Times New Roman" w:hAnsi="Times New Roman" w:eastAsia="黑体"/>
          <w:b/>
        </w:rPr>
        <w:t xml:space="preserve">P2：平台化延展方向</w:t>
      </w:r>
    </w:p>
    <w:p>
      <w:pPr>
        <w:pStyle w:val="Compact"/>
        <w:numPr>
          <w:ilvl w:val="0"/>
          <w:numId w:val="1031"/>
        </w:numPr>
      </w:pPr>
      <w:r>
        <w:rPr>
          <w:rFonts w:hint="eastAsia" w:ascii="Times New Roman" w:hAnsi="Times New Roman" w:eastAsia="宋体"/>
        </w:rPr>
        <w:t xml:space="preserve">学习者侧个性化派生；</w:t>
      </w:r>
    </w:p>
    <w:p>
      <w:pPr>
        <w:pStyle w:val="Compact"/>
        <w:numPr>
          <w:ilvl w:val="0"/>
          <w:numId w:val="1031"/>
        </w:numPr>
      </w:pPr>
      <w:r>
        <w:rPr>
          <w:rFonts w:hint="eastAsia" w:ascii="Times New Roman" w:hAnsi="Times New Roman" w:eastAsia="宋体"/>
        </w:rPr>
        <w:t xml:space="preserve">更深入的学校/机构治理；</w:t>
      </w:r>
    </w:p>
    <w:p>
      <w:pPr>
        <w:pStyle w:val="Compact"/>
        <w:numPr>
          <w:ilvl w:val="0"/>
          <w:numId w:val="1031"/>
        </w:numPr>
      </w:pPr>
      <w:r>
        <w:rPr>
          <w:rFonts w:hint="eastAsia" w:ascii="Times New Roman" w:hAnsi="Times New Roman" w:eastAsia="宋体"/>
        </w:rPr>
        <w:t xml:space="preserve">更多内容形态外化；</w:t>
      </w:r>
    </w:p>
    <w:p>
      <w:pPr>
        <w:pStyle w:val="Compact"/>
        <w:numPr>
          <w:ilvl w:val="0"/>
          <w:numId w:val="1031"/>
        </w:numPr>
      </w:pPr>
      <w:r>
        <w:rPr>
          <w:rFonts w:hint="eastAsia" w:ascii="Times New Roman" w:hAnsi="Times New Roman" w:eastAsia="宋体"/>
        </w:rPr>
        <w:t xml:space="preserve">更大规模的课程知识网络运营。</w:t>
      </w:r>
    </w:p>
    <w:p>
      <w:pPr>
        <w:pStyle w:val="FirstParagraph"/>
      </w:pPr>
      <w:r>
        <w:rPr>
          <w:rFonts w:hint="eastAsia" w:ascii="Times New Roman" w:hAnsi="Times New Roman" w:eastAsia="宋体"/>
        </w:rPr>
        <w:t xml:space="preserve">这组优先级首先对应业务成立顺序：先让系统闭环成立，再放大交付价值，最后进入平台化运营能力。顺序一旦颠倒，项目就会重新掉回“局部功能很花，整体系统不成立”的老问题。</w:t>
      </w:r>
    </w:p>
    <w:bookmarkEnd w:id="73"/>
    <w:bookmarkEnd w:id="74"/>
    <w:bookmarkStart w:id="75" w:name="Xd9c39f6bec3518457ae2f498c575dc415d29349"/>
    <w:p>
      <w:pPr>
        <w:pStyle w:val="Heading2"/>
      </w:pPr>
      <w:r>
        <w:rPr>
          <w:rFonts w:ascii="Times New Roman" w:hAnsi="Times New Roman" w:eastAsia="黑体"/>
          <w:b/>
        </w:rPr>
        <w:t xml:space="preserve">3.8 </w:t>
      </w:r>
      <w:r>
        <w:rPr>
          <w:rFonts w:hint="eastAsia" w:ascii="Times New Roman" w:hAnsi="Times New Roman" w:eastAsia="黑体"/>
          <w:b/>
        </w:rPr>
        <w:t xml:space="preserve">本章结论</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的需求要求系统同时承接教学意图理解、多模态资料吸收、检索增强、生成主链、</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多模态外化、真实预览修改、标准导出、正式知识状态、课程空间复用以及身份组织边界。</w:t>
      </w:r>
    </w:p>
    <w:p>
      <w:pPr>
        <w:pStyle w:val="BodyText"/>
      </w:pPr>
      <w:r>
        <w:rPr>
          <w:rFonts w:hint="eastAsia" w:ascii="Times New Roman" w:hAnsi="Times New Roman" w:eastAsia="宋体"/>
        </w:rPr>
        <w:t xml:space="preserve">需求本身是系统级的，它天然要求项目成为一套课程知识空间系统，并由控制平面和六个正式能力层共同承接。第</w:t>
      </w:r>
      <w:r>
        <w:rPr>
          <w:rFonts w:ascii="Times New Roman" w:hAnsi="Times New Roman" w:eastAsia="宋体"/>
        </w:rPr>
        <w:t xml:space="preserve"> 3 </w:t>
      </w:r>
      <w:r>
        <w:rPr>
          <w:rFonts w:hint="eastAsia" w:ascii="Times New Roman" w:hAnsi="Times New Roman" w:eastAsia="宋体"/>
        </w:rPr>
        <w:t xml:space="preserve">章证明的，正是这套长期系统为什么从一开始就是必要形态。</w:t>
      </w:r>
    </w:p>
    <w:p>
      <w:pPr>
        <w:pStyle w:val="BodyText"/>
        <w:ind w:firstLine="0"/>
      </w:pPr>
      <w:r>
        <w:br w:type="page"/>
      </w:r>
    </w:p>
    <w:bookmarkEnd w:id="75"/>
    <w:bookmarkEnd w:id="76"/>
    <w:bookmarkStart w:id="92" w:name="X49b63bb8632262bd86d25f033c1855c20d325ad"/>
    <w:p>
      <w:pPr>
        <w:pStyle w:val="Heading1"/>
      </w:pPr>
      <w:r>
        <w:rPr>
          <w:rFonts w:ascii="Times New Roman" w:hAnsi="Times New Roman" w:eastAsia="黑体"/>
          <w:b/>
        </w:rPr>
        <w:t xml:space="preserve">4. </w:t>
      </w:r>
      <w:r>
        <w:rPr>
          <w:rFonts w:hint="eastAsia" w:ascii="Times New Roman" w:hAnsi="Times New Roman" w:eastAsia="黑体"/>
          <w:b/>
        </w:rPr>
        <w:t xml:space="preserve">系统设计</w:t>
      </w:r>
    </w:p>
    <w:bookmarkStart w:id="77" w:name="Xb9a20075edf2e5216eae681c7f20e5606649c55"/>
    <w:p>
      <w:pPr>
        <w:pStyle w:val="Heading2"/>
      </w:pPr>
      <w:r>
        <w:rPr>
          <w:rFonts w:ascii="Times New Roman" w:hAnsi="Times New Roman" w:eastAsia="黑体"/>
          <w:b/>
        </w:rPr>
        <w:t xml:space="preserve">4.1 </w:t>
      </w:r>
      <w:r>
        <w:rPr>
          <w:rFonts w:hint="eastAsia" w:ascii="Times New Roman" w:hAnsi="Times New Roman" w:eastAsia="黑体"/>
          <w:b/>
        </w:rPr>
        <w:t xml:space="preserve">设计目标</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的系统设计对应课程知识空间系统必须采取的结构形态。它服务于教师一次真实备课行为的四件事同时成立：</w:t>
      </w:r>
    </w:p>
    <w:p>
      <w:pPr>
        <w:pStyle w:val="Compact"/>
        <w:numPr>
          <w:ilvl w:val="0"/>
          <w:numId w:val="1032"/>
        </w:numPr>
      </w:pPr>
      <w:r>
        <w:rPr>
          <w:rFonts w:hint="eastAsia" w:ascii="Times New Roman" w:hAnsi="Times New Roman" w:eastAsia="宋体"/>
        </w:rPr>
        <w:t xml:space="preserve">教学内容生产；</w:t>
      </w:r>
    </w:p>
    <w:p>
      <w:pPr>
        <w:pStyle w:val="Compact"/>
        <w:numPr>
          <w:ilvl w:val="0"/>
          <w:numId w:val="1032"/>
        </w:numPr>
      </w:pPr>
      <w:r>
        <w:rPr>
          <w:rFonts w:hint="eastAsia" w:ascii="Times New Roman" w:hAnsi="Times New Roman" w:eastAsia="宋体"/>
        </w:rPr>
        <w:t xml:space="preserve">多模态成果外化；</w:t>
      </w:r>
    </w:p>
    <w:p>
      <w:pPr>
        <w:pStyle w:val="Compact"/>
        <w:numPr>
          <w:ilvl w:val="0"/>
          <w:numId w:val="1032"/>
        </w:numPr>
      </w:pPr>
      <w:r>
        <w:rPr>
          <w:rFonts w:hint="eastAsia" w:ascii="Times New Roman" w:hAnsi="Times New Roman" w:eastAsia="宋体"/>
        </w:rPr>
        <w:t xml:space="preserve">正式知识状态沉淀；</w:t>
      </w:r>
    </w:p>
    <w:p>
      <w:pPr>
        <w:pStyle w:val="Compact"/>
        <w:numPr>
          <w:ilvl w:val="0"/>
          <w:numId w:val="1032"/>
        </w:numPr>
      </w:pPr>
      <w:r>
        <w:rPr>
          <w:rFonts w:hint="eastAsia" w:ascii="Times New Roman" w:hAnsi="Times New Roman" w:eastAsia="宋体"/>
        </w:rPr>
        <w:t xml:space="preserve">后续复用、引用与持续演化。</w:t>
      </w:r>
    </w:p>
    <w:p>
      <w:pPr>
        <w:pStyle w:val="FirstParagraph"/>
      </w:pPr>
      <w:r>
        <w:rPr>
          <w:rFonts w:hint="eastAsia" w:ascii="Times New Roman" w:hAnsi="Times New Roman" w:eastAsia="宋体"/>
        </w:rPr>
        <w:t xml:space="preserve">本章重点说明，当前真实系统为什么能够同时成立以下四个判断：</w:t>
      </w:r>
    </w:p>
    <w:p>
      <w:pPr>
        <w:pStyle w:val="Compact"/>
        <w:numPr>
          <w:ilvl w:val="0"/>
          <w:numId w:val="1033"/>
        </w:numPr>
      </w:pPr>
      <w:r>
        <w:rPr>
          <w:rFonts w:hint="eastAsia" w:ascii="Times New Roman" w:hAnsi="Times New Roman" w:eastAsia="宋体"/>
        </w:rPr>
        <w:t xml:space="preserve">系统本体是课程知识空间，不是导出文件集合；</w:t>
      </w:r>
    </w:p>
    <w:p>
      <w:pPr>
        <w:pStyle w:val="Compact"/>
        <w:numPr>
          <w:ilvl w:val="0"/>
          <w:numId w:val="1033"/>
        </w:numPr>
      </w:pP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是统一多模态内容工坊，不是若干功能按钮的拼盘；</w:t>
      </w:r>
    </w:p>
    <w:p>
      <w:pPr>
        <w:pStyle w:val="Compact"/>
        <w:numPr>
          <w:ilvl w:val="0"/>
          <w:numId w:val="1033"/>
        </w:numPr>
      </w:pP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是</w:t>
      </w:r>
      <w:r>
        <w:rPr>
          <w:rFonts w:ascii="Times New Roman" w:hAnsi="Times New Roman" w:eastAsia="宋体"/>
        </w:rPr>
        <w:t xml:space="preserve"> control </w:t>
      </w:r>
      <w:r>
        <w:rPr>
          <w:rFonts w:hint="eastAsia" w:ascii="Times New Roman" w:hAnsi="Times New Roman" w:eastAsia="宋体"/>
        </w:rPr>
        <w:t xml:space="preserve">plane，不是大一统能力后端；</w:t>
      </w:r>
    </w:p>
    <w:p>
      <w:pPr>
        <w:pStyle w:val="Compact"/>
        <w:numPr>
          <w:ilvl w:val="0"/>
          <w:numId w:val="1033"/>
        </w:numPr>
      </w:pPr>
      <w:r>
        <w:rPr>
          <w:rFonts w:hint="eastAsia" w:ascii="Times New Roman" w:hAnsi="Times New Roman" w:eastAsia="宋体"/>
        </w:rPr>
        <w:t xml:space="preserve">六个正式能力层承接正式</w:t>
      </w:r>
      <w:r>
        <w:rPr>
          <w:rFonts w:ascii="Times New Roman" w:hAnsi="Times New Roman" w:eastAsia="宋体"/>
        </w:rPr>
        <w:t xml:space="preserve"> </w:t>
      </w:r>
      <w:r>
        <w:rPr>
          <w:rFonts w:hint="eastAsia" w:ascii="Times New Roman" w:hAnsi="Times New Roman" w:eastAsia="宋体"/>
        </w:rPr>
        <w:t xml:space="preserve">authority，但不替代系统本体。</w:t>
      </w:r>
    </w:p>
    <w:bookmarkEnd w:id="77"/>
    <w:bookmarkStart w:id="78" w:name="X462c4042b4c3757cc2de556a29b7ab2afb6cd12"/>
    <w:p>
      <w:pPr>
        <w:pStyle w:val="Heading2"/>
      </w:pPr>
      <w:r>
        <w:rPr>
          <w:rFonts w:ascii="Times New Roman" w:hAnsi="Times New Roman" w:eastAsia="黑体"/>
          <w:b/>
        </w:rPr>
        <w:t xml:space="preserve">4.2 </w:t>
      </w:r>
      <w:r>
        <w:rPr>
          <w:rFonts w:hint="eastAsia" w:ascii="Times New Roman" w:hAnsi="Times New Roman" w:eastAsia="黑体"/>
          <w:b/>
        </w:rPr>
        <w:t xml:space="preserve">系统本体与设计判断</w:t>
      </w:r>
    </w:p>
    <w:p>
      <w:pPr>
        <w:pStyle w:val="FirstParagraph"/>
      </w:pPr>
      <w:r>
        <w:rPr>
          <w:rFonts w:hint="eastAsia" w:ascii="Times New Roman" w:hAnsi="Times New Roman" w:eastAsia="宋体"/>
        </w:rPr>
        <w:t xml:space="preserve">从系统本体出发，</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是一套围绕课程知识空间运作的课程知识系统。只要系统长期目标是沉淀、复用、引用和演化课程知识，它就不能沿着“前端</w:t>
      </w:r>
      <w:r>
        <w:rPr>
          <w:rFonts w:ascii="Times New Roman" w:hAnsi="Times New Roman" w:eastAsia="宋体"/>
        </w:rPr>
        <w:t xml:space="preserve"> + </w:t>
      </w:r>
      <w:r>
        <w:rPr>
          <w:rFonts w:hint="eastAsia" w:ascii="Times New Roman" w:hAnsi="Times New Roman" w:eastAsia="宋体"/>
        </w:rPr>
        <w:t xml:space="preserve">大后端</w:t>
      </w:r>
      <w:r>
        <w:rPr>
          <w:rFonts w:ascii="Times New Roman" w:hAnsi="Times New Roman" w:eastAsia="宋体"/>
        </w:rPr>
        <w:t xml:space="preserve"> + </w:t>
      </w:r>
      <w:r>
        <w:rPr>
          <w:rFonts w:hint="eastAsia" w:ascii="Times New Roman" w:hAnsi="Times New Roman" w:eastAsia="宋体"/>
        </w:rPr>
        <w:t xml:space="preserve">导出文件”的旧形态成立。</w:t>
      </w:r>
    </w:p>
    <w:p>
      <w:pPr>
        <w:pStyle w:val="BodyText"/>
      </w:pPr>
      <w:r>
        <w:rPr>
          <w:rFonts w:hint="eastAsia" w:ascii="Times New Roman" w:hAnsi="Times New Roman" w:eastAsia="宋体"/>
        </w:rPr>
        <w:t xml:space="preserve">系统长期维护的是</w:t>
      </w:r>
      <w:r>
        <w:rPr>
          <w:rFonts w:ascii="Times New Roman" w:hAnsi="Times New Roman" w:eastAsia="宋体"/>
        </w:rPr>
        <w:t xml:space="preserve"> </w:t>
      </w:r>
      <w:r>
        <w:rPr>
          <w:rStyle w:val="VerbatimChar"/>
          <w:rFonts w:ascii="Times New Roman" w:hAnsi="Times New Roman" w:eastAsia="宋体"/>
        </w:rPr>
        <w:t xml:space="preserve">Project</w:t>
      </w:r>
      <w:r>
        <w:rPr>
          <w:rFonts w:ascii="Times New Roman" w:hAnsi="Times New Roman" w:eastAsia="宋体"/>
        </w:rPr>
        <w:t xml:space="preserve"> </w:t>
      </w:r>
      <w:r>
        <w:rPr>
          <w:rFonts w:hint="eastAsia" w:ascii="Times New Roman" w:hAnsi="Times New Roman" w:eastAsia="宋体"/>
        </w:rPr>
        <w:t xml:space="preserve">所承载的课程知识空间，以及围绕它形成的</w:t>
      </w:r>
      <w:r>
        <w:rPr>
          <w:rFonts w:ascii="Times New Roman" w:hAnsi="Times New Roman" w:eastAsia="宋体"/>
        </w:rPr>
        <w:t xml:space="preserve"> </w:t>
      </w:r>
      <w:r>
        <w:rPr>
          <w:rStyle w:val="VerbatimChar"/>
          <w:rFonts w:ascii="Times New Roman" w:hAnsi="Times New Roman" w:eastAsia="宋体"/>
        </w:rPr>
        <w:t xml:space="preserve">Version</w:t>
      </w:r>
      <w:r>
        <w:rPr>
          <w:rFonts w:ascii="Times New Roman" w:hAnsi="Times New Roman" w:eastAsia="宋体"/>
        </w:rPr>
        <w:t xml:space="preserve">、</w:t>
      </w:r>
      <w:r>
        <w:rPr>
          <w:rStyle w:val="VerbatimChar"/>
          <w:rFonts w:ascii="Times New Roman" w:hAnsi="Times New Roman" w:eastAsia="宋体"/>
        </w:rPr>
        <w:t xml:space="preserve">Reference</w:t>
      </w:r>
      <w:r>
        <w:rPr>
          <w:rFonts w:ascii="Times New Roman" w:hAnsi="Times New Roman" w:eastAsia="宋体"/>
        </w:rPr>
        <w:t xml:space="preserve">、</w:t>
      </w:r>
      <w:r>
        <w:rPr>
          <w:rStyle w:val="VerbatimChar"/>
          <w:rFonts w:ascii="Times New Roman" w:hAnsi="Times New Roman" w:eastAsia="宋体"/>
        </w:rPr>
        <w:t xml:space="preserve">CandidateChange</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w:r>
        <w:rPr>
          <w:rStyle w:val="VerbatimChar"/>
          <w:rFonts w:ascii="Times New Roman" w:hAnsi="Times New Roman" w:eastAsia="宋体"/>
        </w:rPr>
        <w:t xml:space="preserve">Member</w:t>
      </w:r>
      <w:r>
        <w:rPr>
          <w:rFonts w:ascii="Times New Roman" w:hAnsi="Times New Roman" w:eastAsia="宋体"/>
        </w:rPr>
        <w:t xml:space="preserve"> </w:t>
      </w:r>
      <w:r>
        <w:rPr>
          <w:rFonts w:hint="eastAsia" w:ascii="Times New Roman" w:hAnsi="Times New Roman" w:eastAsia="宋体"/>
        </w:rPr>
        <w:t xml:space="preserve">关系。</w:t>
      </w:r>
      <w:r>
        <w:rPr>
          <w:rStyle w:val="VerbatimChar"/>
          <w:rFonts w:ascii="Times New Roman" w:hAnsi="Times New Roman" w:eastAsia="宋体"/>
        </w:rPr>
        <w:t xml:space="preserve">PPT</w:t>
      </w:r>
      <w:r>
        <w:rPr>
          <w:rFonts w:hint="eastAsia" w:ascii="Times New Roman" w:hAnsi="Times New Roman" w:eastAsia="宋体"/>
        </w:rPr>
        <w:t xml:space="preserve">、教案、导图、动画、互动内容、说课稿和学情预演都只是知识空间的按需外化结果。</w:t>
      </w:r>
    </w:p>
    <w:p>
      <w:pPr>
        <w:pStyle w:val="BodyText"/>
      </w:pPr>
      <w:r>
        <w:rPr>
          <w:rFonts w:hint="eastAsia" w:ascii="Times New Roman" w:hAnsi="Times New Roman" w:eastAsia="宋体"/>
        </w:rPr>
        <w:t xml:space="preserve">系统必须同时容纳过程态和正式态。</w:t>
      </w: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承接一次具体工作展开，负责把会话、资料、任务、事件和生成过程组织起来；正式知识状态则由</w:t>
      </w:r>
      <w:r>
        <w:rPr>
          <w:rFonts w:ascii="Times New Roman" w:hAnsi="Times New Roman" w:eastAsia="宋体"/>
        </w:rPr>
        <w:t xml:space="preserve"> </w:t>
      </w:r>
      <w:r>
        <w:rPr>
          <w:rStyle w:val="VerbatimChar"/>
          <w:rFonts w:ascii="Times New Roman" w:hAnsi="Times New Roman" w:eastAsia="宋体"/>
        </w:rPr>
        <w:t xml:space="preserve">Project / Artifact / Version / Reference / CandidateChange / Member</w:t>
      </w:r>
      <w:r>
        <w:rPr>
          <w:rFonts w:ascii="Times New Roman" w:hAnsi="Times New Roman" w:eastAsia="宋体"/>
        </w:rPr>
        <w:t xml:space="preserve"> </w:t>
      </w:r>
      <w:r>
        <w:rPr>
          <w:rFonts w:hint="eastAsia" w:ascii="Times New Roman" w:hAnsi="Times New Roman" w:eastAsia="宋体"/>
        </w:rPr>
        <w:t xml:space="preserve">承接。两者若被混成一层，系统最终会退化成一次性工具。</w:t>
      </w:r>
    </w:p>
    <w:p>
      <w:pPr>
        <w:pStyle w:val="BodyText"/>
      </w:pPr>
      <w:r>
        <w:rPr>
          <w:rFonts w:hint="eastAsia" w:ascii="Times New Roman" w:hAnsi="Times New Roman" w:eastAsia="宋体"/>
        </w:rPr>
        <w:t xml:space="preserve">产品体验也必须统一，内部边界必须清晰。教师看到的是统一工作台和</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多模态内容工坊，内部则是控制平面和六个正式能力层协同运作。统一体验不能建立在边界失真之上。</w:t>
      </w:r>
    </w:p>
    <w:bookmarkEnd w:id="78"/>
    <w:bookmarkStart w:id="79" w:name="X94f03af7b43d1a3813f06985a5aa2b58ae757db"/>
    <w:p>
      <w:pPr>
        <w:pStyle w:val="Heading2"/>
      </w:pPr>
      <w:r>
        <w:rPr>
          <w:rFonts w:ascii="Times New Roman" w:hAnsi="Times New Roman" w:eastAsia="黑体"/>
          <w:b/>
        </w:rPr>
        <w:t xml:space="preserve">4.3 </w:t>
      </w:r>
      <w:r>
        <w:rPr>
          <w:rFonts w:hint="eastAsia" w:ascii="Times New Roman" w:hAnsi="Times New Roman" w:eastAsia="黑体"/>
          <w:b/>
        </w:rPr>
        <w:t xml:space="preserve">前端工作台与</w:t>
      </w:r>
      <w:r>
        <w:rPr>
          <w:rFonts w:ascii="Times New Roman" w:hAnsi="Times New Roman" w:eastAsia="黑体"/>
          <w:b/>
        </w:rPr>
        <w:t xml:space="preserve"> Studio </w:t>
      </w:r>
      <w:r>
        <w:rPr>
          <w:rFonts w:hint="eastAsia" w:ascii="Times New Roman" w:hAnsi="Times New Roman" w:eastAsia="黑体"/>
          <w:b/>
        </w:rPr>
        <w:t xml:space="preserve">产品面</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的前端产品面更接近一个课程知识工作台，教师在其中完成资料进入、会话推进、成果预览、修改、下载和后续沉淀。这里要成立的是同一个工作空间，而不是一组彼此脱节的工具页。</w:t>
      </w:r>
    </w:p>
    <w:p>
      <w:pPr>
        <w:pStyle w:val="BodyText"/>
      </w:pP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是这个工作台中最重要的产品面。它围绕同一课程知识空间组织起多模态内容工坊。当前真实产品面已经覆盖以下能力簇：</w:t>
      </w:r>
    </w:p>
    <w:p>
      <w:pPr>
        <w:pStyle w:val="Compact"/>
        <w:numPr>
          <w:ilvl w:val="0"/>
          <w:numId w:val="1034"/>
        </w:numPr>
      </w:pPr>
      <w:r>
        <w:rPr>
          <w:rStyle w:val="VerbatimChar"/>
          <w:rFonts w:ascii="Times New Roman" w:hAnsi="Times New Roman" w:eastAsia="宋体"/>
        </w:rPr>
        <w:t xml:space="preserve">PPT / </w:t>
      </w:r>
      <w:r>
        <w:rPr>
          <w:rStyle w:val="VerbatimChar"/>
          <w:rFonts w:hint="eastAsia" w:ascii="Times New Roman" w:hAnsi="Times New Roman" w:eastAsia="宋体"/>
        </w:rPr>
        <w:t xml:space="preserve">智能课件</w:t>
      </w:r>
      <w:r>
        <w:rPr>
          <w:rFonts w:hint="eastAsia" w:ascii="Times New Roman" w:hAnsi="Times New Roman" w:eastAsia="宋体"/>
        </w:rPr>
        <w:t xml:space="preserve">：负责课堂主展示内容的结构化生成与讲解节奏组织；</w:t>
      </w:r>
    </w:p>
    <w:p>
      <w:pPr>
        <w:pStyle w:val="Compact"/>
        <w:numPr>
          <w:ilvl w:val="0"/>
          <w:numId w:val="1034"/>
        </w:numPr>
      </w:pPr>
      <w:r>
        <w:rPr>
          <w:rStyle w:val="VerbatimChar"/>
          <w:rFonts w:ascii="Times New Roman" w:hAnsi="Times New Roman" w:eastAsia="宋体"/>
        </w:rPr>
        <w:t xml:space="preserve">Word </w:t>
      </w:r>
      <w:r>
        <w:rPr>
          <w:rStyle w:val="VerbatimChar"/>
          <w:rFonts w:hint="eastAsia" w:ascii="Times New Roman" w:hAnsi="Times New Roman" w:eastAsia="宋体"/>
        </w:rPr>
        <w:t xml:space="preserve">教案</w:t>
      </w:r>
      <w:r>
        <w:rPr>
          <w:rStyle w:val="VerbatimChar"/>
          <w:rFonts w:ascii="Times New Roman" w:hAnsi="Times New Roman" w:eastAsia="宋体"/>
        </w:rPr>
        <w:t xml:space="preserve"> / </w:t>
      </w:r>
      <w:r>
        <w:rPr>
          <w:rStyle w:val="VerbatimChar"/>
          <w:rFonts w:hint="eastAsia" w:ascii="Times New Roman" w:hAnsi="Times New Roman" w:eastAsia="宋体"/>
        </w:rPr>
        <w:t xml:space="preserve">教学文档</w:t>
      </w:r>
      <w:r>
        <w:rPr>
          <w:rFonts w:hint="eastAsia" w:ascii="Times New Roman" w:hAnsi="Times New Roman" w:eastAsia="宋体"/>
        </w:rPr>
        <w:t xml:space="preserve">：负责输出教案、讲稿、讲义和课堂资料，承接教师备课与交付材料；</w:t>
      </w:r>
    </w:p>
    <w:p>
      <w:pPr>
        <w:pStyle w:val="Compact"/>
        <w:numPr>
          <w:ilvl w:val="0"/>
          <w:numId w:val="1034"/>
        </w:numPr>
      </w:pPr>
      <w:r>
        <w:rPr>
          <w:rStyle w:val="VerbatimChar"/>
          <w:rFonts w:hint="eastAsia" w:ascii="Times New Roman" w:hAnsi="Times New Roman" w:eastAsia="宋体"/>
        </w:rPr>
        <w:t xml:space="preserve">思维导图</w:t>
      </w:r>
      <w:r>
        <w:rPr>
          <w:rFonts w:hint="eastAsia" w:ascii="Times New Roman" w:hAnsi="Times New Roman" w:eastAsia="宋体"/>
        </w:rPr>
        <w:t xml:space="preserve">：负责提炼章节逻辑、概念层次和知识结构，帮助教师梳理课程骨架，也便于学生复习回看；</w:t>
      </w:r>
    </w:p>
    <w:p>
      <w:pPr>
        <w:pStyle w:val="Compact"/>
        <w:numPr>
          <w:ilvl w:val="0"/>
          <w:numId w:val="1034"/>
        </w:numPr>
      </w:pPr>
      <w:r>
        <w:rPr>
          <w:rStyle w:val="VerbatimChar"/>
          <w:rFonts w:hint="eastAsia" w:ascii="Times New Roman" w:hAnsi="Times New Roman" w:eastAsia="宋体"/>
        </w:rPr>
        <w:t xml:space="preserve">互动小测</w:t>
      </w:r>
      <w:r>
        <w:rPr>
          <w:rFonts w:hint="eastAsia" w:ascii="Times New Roman" w:hAnsi="Times New Roman" w:eastAsia="宋体"/>
        </w:rPr>
        <w:t xml:space="preserve">：负责围绕当前知识点快速生成测验与答案解析，用于课堂即时理解检查；</w:t>
      </w:r>
    </w:p>
    <w:p>
      <w:pPr>
        <w:pStyle w:val="Compact"/>
        <w:numPr>
          <w:ilvl w:val="0"/>
          <w:numId w:val="1034"/>
        </w:numPr>
      </w:pPr>
      <w:r>
        <w:rPr>
          <w:rStyle w:val="VerbatimChar"/>
          <w:rFonts w:hint="eastAsia" w:ascii="Times New Roman" w:hAnsi="Times New Roman" w:eastAsia="宋体"/>
        </w:rPr>
        <w:t xml:space="preserve">互动游戏</w:t>
      </w:r>
      <w:r>
        <w:rPr>
          <w:rFonts w:hint="eastAsia" w:ascii="Times New Roman" w:hAnsi="Times New Roman" w:eastAsia="宋体"/>
        </w:rPr>
        <w:t xml:space="preserve">：负责把课程知识转化为可交互的练习玩法和规则流程，提高参与度与练习动机；</w:t>
      </w:r>
    </w:p>
    <w:p>
      <w:pPr>
        <w:pStyle w:val="Compact"/>
        <w:numPr>
          <w:ilvl w:val="0"/>
          <w:numId w:val="1034"/>
        </w:numPr>
      </w:pPr>
      <w:r>
        <w:rPr>
          <w:rStyle w:val="VerbatimChar"/>
          <w:rFonts w:hint="eastAsia" w:ascii="Times New Roman" w:hAnsi="Times New Roman" w:eastAsia="宋体"/>
        </w:rPr>
        <w:t xml:space="preserve">演示动画</w:t>
      </w:r>
      <w:r>
        <w:rPr>
          <w:rFonts w:hint="eastAsia" w:ascii="Times New Roman" w:hAnsi="Times New Roman" w:eastAsia="宋体"/>
        </w:rPr>
        <w:t xml:space="preserve">：负责把抽象过程、动态机制和步骤变化转化为可视化演示内容；</w:t>
      </w:r>
    </w:p>
    <w:p>
      <w:pPr>
        <w:pStyle w:val="Compact"/>
        <w:numPr>
          <w:ilvl w:val="0"/>
          <w:numId w:val="1034"/>
        </w:numPr>
      </w:pPr>
      <w:r>
        <w:rPr>
          <w:rStyle w:val="VerbatimChar"/>
          <w:rFonts w:hint="eastAsia" w:ascii="Times New Roman" w:hAnsi="Times New Roman" w:eastAsia="宋体"/>
        </w:rPr>
        <w:t xml:space="preserve">说课助手</w:t>
      </w:r>
      <w:r>
        <w:rPr>
          <w:rFonts w:hint="eastAsia" w:ascii="Times New Roman" w:hAnsi="Times New Roman" w:eastAsia="宋体"/>
        </w:rPr>
        <w:t xml:space="preserve">：负责围绕课件或成果生成讲解提示、过渡语、板书要点与说课材料；</w:t>
      </w:r>
    </w:p>
    <w:p>
      <w:pPr>
        <w:pStyle w:val="Compact"/>
        <w:numPr>
          <w:ilvl w:val="0"/>
          <w:numId w:val="1034"/>
        </w:numPr>
      </w:pPr>
      <w:r>
        <w:rPr>
          <w:rStyle w:val="VerbatimChar"/>
          <w:rFonts w:hint="eastAsia" w:ascii="Times New Roman" w:hAnsi="Times New Roman" w:eastAsia="宋体"/>
        </w:rPr>
        <w:t xml:space="preserve">学情预演</w:t>
      </w:r>
      <w:r>
        <w:rPr>
          <w:rFonts w:hint="eastAsia" w:ascii="Times New Roman" w:hAnsi="Times New Roman" w:eastAsia="宋体"/>
        </w:rPr>
        <w:t xml:space="preserve">：负责模拟课堂反馈、学生追问和理解偏差，帮助教师在授课前预判难点与应对策略。</w:t>
      </w:r>
    </w:p>
    <w:p>
      <w:pPr>
        <w:pStyle w:val="FirstParagraph"/>
      </w:pPr>
      <w:r>
        <w:rPr>
          <w:rFonts w:hint="eastAsia" w:ascii="Times New Roman" w:hAnsi="Times New Roman" w:eastAsia="宋体"/>
        </w:rPr>
        <w:t xml:space="preserve">这些能力共享同一套工作台契约：catalog、execution、preview、refine、history、download</w:t>
      </w:r>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source </w:t>
      </w:r>
      <w:r>
        <w:rPr>
          <w:rFonts w:hint="eastAsia" w:ascii="Times New Roman" w:hAnsi="Times New Roman" w:eastAsia="宋体"/>
        </w:rPr>
        <w:t xml:space="preserve">binding。系统交付的是一组围绕课程知识空间展开的多模态外化能力。</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的制度性意义正在于此：它把原本会散落成多个产品的能力，收束成同一工作台中的不同外化切面。</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4-1 </w:t>
      </w:r>
      <w:r>
        <w:rPr>
          <w:rFonts w:hint="eastAsia" w:ascii="Times New Roman" w:hAnsi="Times New Roman" w:eastAsia="宋体"/>
        </w:rPr>
        <w:t xml:space="preserve">对应系统总体分层结构，用于说明产品面、控制平面和正式能力层如何被放入同一系统视野。</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4-1 </w:t>
      </w:r>
      <w:r>
        <w:rPr>
          <w:rFonts w:hint="eastAsia" w:ascii="Times New Roman" w:hAnsi="Times New Roman" w:eastAsia="宋体"/>
        </w:rPr>
        <w:t xml:space="preserve">对应</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的真实结构：前端工作台层、控制平面层和六个正式能力层共同组成统一系统。用户看到统一产品，系统内部则保持</w:t>
      </w:r>
      <w:r>
        <w:rPr>
          <w:rFonts w:ascii="Times New Roman" w:hAnsi="Times New Roman" w:eastAsia="宋体"/>
        </w:rPr>
        <w:t xml:space="preserve"> authority </w:t>
      </w:r>
      <w:r>
        <w:rPr>
          <w:rFonts w:hint="eastAsia" w:ascii="Times New Roman" w:hAnsi="Times New Roman" w:eastAsia="宋体"/>
        </w:rPr>
        <w:t xml:space="preserve">分离。</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4-2 </w:t>
      </w:r>
      <w:r>
        <w:rPr>
          <w:rFonts w:hint="eastAsia" w:ascii="Times New Roman" w:hAnsi="Times New Roman" w:eastAsia="宋体"/>
        </w:rPr>
        <w:t xml:space="preserve">进一步解释</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为什么是系统级产品面。这里关注的不是能力项数量，而是同一课程知识空间如何同时承接课堂主交付、互动练习和教学辅助三类外化结果。</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4-2 </w:t>
      </w:r>
      <w:r>
        <w:rPr>
          <w:rFonts w:hint="eastAsia" w:ascii="Times New Roman" w:hAnsi="Times New Roman" w:eastAsia="宋体"/>
        </w:rPr>
        <w:t xml:space="preserve">对应</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的产品面组织方式：不同成果共同构成同一课程知识空间在不同教学场景中的外化切面。</w:t>
      </w:r>
    </w:p>
    <w:bookmarkEnd w:id="79"/>
    <w:bookmarkStart w:id="80" w:name="X272f67135dbefc3be0020a23678909a315b788b"/>
    <w:p>
      <w:pPr>
        <w:pStyle w:val="Heading2"/>
      </w:pPr>
      <w:r>
        <w:rPr>
          <w:rFonts w:ascii="Times New Roman" w:hAnsi="Times New Roman" w:eastAsia="黑体"/>
          <w:b/>
        </w:rPr>
        <w:t xml:space="preserve">4.4 Spectra Backend </w:t>
      </w:r>
      <w:r>
        <w:rPr>
          <w:rFonts w:hint="eastAsia" w:ascii="Times New Roman" w:hAnsi="Times New Roman" w:eastAsia="黑体"/>
          <w:b/>
        </w:rPr>
        <w:t xml:space="preserve">控制平面</w:t>
      </w:r>
    </w:p>
    <w:p>
      <w:pPr>
        <w:pStyle w:val="FirstParagraph"/>
      </w:pP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的职责是作为</w:t>
      </w:r>
      <w:r>
        <w:rPr>
          <w:rFonts w:ascii="Times New Roman" w:hAnsi="Times New Roman" w:eastAsia="宋体"/>
        </w:rPr>
        <w:t xml:space="preserve"> workflow shell / orchestration kernel </w:t>
      </w:r>
      <w:r>
        <w:rPr>
          <w:rFonts w:hint="eastAsia" w:ascii="Times New Roman" w:hAnsi="Times New Roman" w:eastAsia="宋体"/>
        </w:rPr>
        <w:t xml:space="preserve">统一承接产品主链。它的真实工作可以概括为三类。</w:t>
      </w:r>
    </w:p>
    <w:p>
      <w:pPr>
        <w:pStyle w:val="BodyText"/>
      </w:pPr>
      <w:r>
        <w:rPr>
          <w:rFonts w:hint="eastAsia" w:ascii="Times New Roman" w:hAnsi="Times New Roman" w:eastAsia="宋体"/>
        </w:rPr>
        <w:t xml:space="preserve">第一类是</w:t>
      </w:r>
      <w:r>
        <w:rPr>
          <w:rFonts w:ascii="Times New Roman" w:hAnsi="Times New Roman" w:eastAsia="宋体"/>
        </w:rPr>
        <w:t xml:space="preserve"> </w:t>
      </w: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与会话编排。后端负责创建和推进</w:t>
      </w:r>
      <w:r>
        <w:rPr>
          <w:rFonts w:ascii="Times New Roman" w:hAnsi="Times New Roman" w:eastAsia="宋体"/>
        </w:rPr>
        <w:t xml:space="preserve"> </w:t>
      </w:r>
      <w:r>
        <w:rPr>
          <w:rStyle w:val="VerbatimChar"/>
          <w:rFonts w:ascii="Times New Roman" w:hAnsi="Times New Roman" w:eastAsia="宋体"/>
        </w:rPr>
        <w:t xml:space="preserve">Session</w:t>
      </w:r>
      <w:r>
        <w:rPr>
          <w:rFonts w:hint="eastAsia" w:ascii="Times New Roman" w:hAnsi="Times New Roman" w:eastAsia="宋体"/>
        </w:rPr>
        <w:t xml:space="preserve">，管理</w:t>
      </w:r>
      <w:r>
        <w:rPr>
          <w:rFonts w:ascii="Times New Roman" w:hAnsi="Times New Roman" w:eastAsia="宋体"/>
        </w:rPr>
        <w:t xml:space="preserve"> </w:t>
      </w:r>
      <w:r>
        <w:rPr>
          <w:rFonts w:hint="eastAsia" w:ascii="Times New Roman" w:hAnsi="Times New Roman" w:eastAsia="宋体"/>
        </w:rPr>
        <w:t xml:space="preserve">run、event、command、query，把用户操作、任务执行、中间状态和最终结果组织成可追踪的工作过程。</w:t>
      </w:r>
    </w:p>
    <w:p>
      <w:pPr>
        <w:pStyle w:val="BodyText"/>
      </w:pPr>
      <w:r>
        <w:rPr>
          <w:rFonts w:hint="eastAsia" w:ascii="Times New Roman" w:hAnsi="Times New Roman" w:eastAsia="宋体"/>
        </w:rPr>
        <w:t xml:space="preserve">第二类是</w:t>
      </w:r>
      <w:r>
        <w:rPr>
          <w:rFonts w:ascii="Times New Roman" w:hAnsi="Times New Roman" w:eastAsia="宋体"/>
        </w:rPr>
        <w:t xml:space="preserve"> artifact binding </w:t>
      </w:r>
      <w:r>
        <w:rPr>
          <w:rFonts w:hint="eastAsia" w:ascii="Times New Roman" w:hAnsi="Times New Roman" w:eastAsia="宋体"/>
        </w:rPr>
        <w:t xml:space="preserve">与结果整形。后端负责把生成、预览、导出和下载契约收成统一产品语义，并将外化结果绑定回课程知识空间，而不是让每条链路各自输出一堆互不关联的文件。</w:t>
      </w:r>
    </w:p>
    <w:p>
      <w:pPr>
        <w:pStyle w:val="BodyText"/>
      </w:pPr>
      <w:r>
        <w:rPr>
          <w:rFonts w:hint="eastAsia" w:ascii="Times New Roman" w:hAnsi="Times New Roman" w:eastAsia="宋体"/>
        </w:rPr>
        <w:t xml:space="preserve">第三类是</w:t>
      </w:r>
      <w:r>
        <w:rPr>
          <w:rFonts w:ascii="Times New Roman" w:hAnsi="Times New Roman" w:eastAsia="宋体"/>
        </w:rPr>
        <w:t xml:space="preserve"> authority </w:t>
      </w:r>
      <w:r>
        <w:rPr>
          <w:rFonts w:hint="eastAsia" w:ascii="Times New Roman" w:hAnsi="Times New Roman" w:eastAsia="宋体"/>
        </w:rPr>
        <w:t xml:space="preserve">integration。后端通过</w:t>
      </w:r>
      <w:r>
        <w:rPr>
          <w:rFonts w:ascii="Times New Roman" w:hAnsi="Times New Roman" w:eastAsia="宋体"/>
        </w:rPr>
        <w:t xml:space="preserve"> clients / adapters </w:t>
      </w:r>
      <w:r>
        <w:rPr>
          <w:rFonts w:hint="eastAsia" w:ascii="Times New Roman" w:hAnsi="Times New Roman" w:eastAsia="宋体"/>
        </w:rPr>
        <w:t xml:space="preserve">接入六个正式能力层，承担反腐层职责：翻译契约、整形响应、组织统一产品语义，而不是重新长出第二套正式语义。</w:t>
      </w:r>
    </w:p>
    <w:p>
      <w:pPr>
        <w:pStyle w:val="BodyText"/>
      </w:pPr>
      <w:r>
        <w:rPr>
          <w:rFonts w:hint="eastAsia" w:ascii="Times New Roman" w:hAnsi="Times New Roman" w:eastAsia="宋体"/>
        </w:rPr>
        <w:t xml:space="preserve">因此，</w:t>
      </w: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的价值不在于“能力最多”，而在于把主链组织成统一产品契约。它不是空心网关，因为它拥有会话、事件、任务、绑定和契约整形这些真实责任；它也不是大一统后端，因为正式能力</w:t>
      </w:r>
      <w:r>
        <w:rPr>
          <w:rFonts w:ascii="Times New Roman" w:hAnsi="Times New Roman" w:eastAsia="宋体"/>
        </w:rPr>
        <w:t xml:space="preserve"> authority </w:t>
      </w:r>
      <w:r>
        <w:rPr>
          <w:rFonts w:hint="eastAsia" w:ascii="Times New Roman" w:hAnsi="Times New Roman" w:eastAsia="宋体"/>
        </w:rPr>
        <w:t xml:space="preserve">已经明确落在六个能力层中。</w:t>
      </w:r>
    </w:p>
    <w:bookmarkEnd w:id="80"/>
    <w:bookmarkStart w:id="81" w:name="X3f6f27706b1363846651f280d5767f7de3bfb49"/>
    <w:p>
      <w:pPr>
        <w:pStyle w:val="Heading2"/>
      </w:pPr>
      <w:r>
        <w:rPr>
          <w:rFonts w:ascii="Times New Roman" w:hAnsi="Times New Roman" w:eastAsia="黑体"/>
          <w:b/>
        </w:rPr>
        <w:t xml:space="preserve">4.5 </w:t>
      </w:r>
      <w:r>
        <w:rPr>
          <w:rFonts w:hint="eastAsia" w:ascii="Times New Roman" w:hAnsi="Times New Roman" w:eastAsia="黑体"/>
          <w:b/>
        </w:rPr>
        <w:t xml:space="preserve">六个正式能力层如何承接系统</w:t>
      </w:r>
    </w:p>
    <w:p>
      <w:pPr>
        <w:pStyle w:val="FirstParagraph"/>
      </w:pPr>
      <w:r>
        <w:rPr>
          <w:rFonts w:hint="eastAsia" w:ascii="Times New Roman" w:hAnsi="Times New Roman" w:eastAsia="宋体"/>
        </w:rPr>
        <w:t xml:space="preserve">在当前系统中，真正值得被强调的已经不只是“有六个正式能力层”，而是</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本体和六个正式能力层一起构成了一套异构系统。课程知识空间系统要成立，既要有统一工作台、控制平面和数据底座，也要把生成、预览交付、正式状态、资料进入、检索证据和身份治理这六类</w:t>
      </w:r>
      <w:r>
        <w:rPr>
          <w:rFonts w:ascii="Times New Roman" w:hAnsi="Times New Roman" w:eastAsia="宋体"/>
        </w:rPr>
        <w:t xml:space="preserve"> authority </w:t>
      </w:r>
      <w:r>
        <w:rPr>
          <w:rFonts w:hint="eastAsia" w:ascii="Times New Roman" w:hAnsi="Times New Roman" w:eastAsia="宋体"/>
        </w:rPr>
        <w:t xml:space="preserve">明确拆开，避免重新回流成一个难以治理的大仓。</w:t>
      </w:r>
    </w:p>
    <w:p>
      <w:pPr>
        <w:pStyle w:val="BodyText"/>
      </w:pPr>
      <w:r>
        <w:rPr>
          <w:rFonts w:hint="eastAsia" w:ascii="Times New Roman" w:hAnsi="Times New Roman" w:eastAsia="宋体"/>
        </w:rPr>
        <w:t xml:space="preserve">这组</w:t>
      </w:r>
      <w:r>
        <w:rPr>
          <w:rFonts w:ascii="Times New Roman" w:hAnsi="Times New Roman" w:eastAsia="宋体"/>
        </w:rPr>
        <w:t xml:space="preserve"> authority </w:t>
      </w:r>
      <w:r>
        <w:rPr>
          <w:rFonts w:hint="eastAsia" w:ascii="Times New Roman" w:hAnsi="Times New Roman" w:eastAsia="宋体"/>
        </w:rPr>
        <w:t xml:space="preserve">同时定义了主仓的边界：</w:t>
      </w:r>
    </w:p>
    <w:p>
      <w:pPr>
        <w:pStyle w:val="Compact"/>
        <w:numPr>
          <w:ilvl w:val="0"/>
          <w:numId w:val="1035"/>
        </w:numPr>
      </w:pPr>
      <w:r>
        <w:rPr>
          <w:rFonts w:hint="eastAsia" w:ascii="Times New Roman" w:hAnsi="Times New Roman" w:eastAsia="宋体"/>
        </w:rPr>
        <w:t xml:space="preserve">主仓不重新实现正式</w:t>
      </w:r>
      <w:r>
        <w:rPr>
          <w:rFonts w:ascii="Times New Roman" w:hAnsi="Times New Roman" w:eastAsia="宋体"/>
        </w:rPr>
        <w:t xml:space="preserve"> PPT </w:t>
      </w:r>
      <w:r>
        <w:rPr>
          <w:rFonts w:hint="eastAsia" w:ascii="Times New Roman" w:hAnsi="Times New Roman" w:eastAsia="宋体"/>
        </w:rPr>
        <w:t xml:space="preserve">generation；</w:t>
      </w:r>
    </w:p>
    <w:p>
      <w:pPr>
        <w:pStyle w:val="Compact"/>
        <w:numPr>
          <w:ilvl w:val="0"/>
          <w:numId w:val="1035"/>
        </w:numPr>
      </w:pPr>
      <w:r>
        <w:rPr>
          <w:rFonts w:hint="eastAsia" w:ascii="Times New Roman" w:hAnsi="Times New Roman" w:eastAsia="宋体"/>
        </w:rPr>
        <w:t xml:space="preserve">主仓不恢复本地正式</w:t>
      </w:r>
      <w:r>
        <w:rPr>
          <w:rFonts w:ascii="Times New Roman" w:hAnsi="Times New Roman" w:eastAsia="宋体"/>
        </w:rPr>
        <w:t xml:space="preserve"> render / export </w:t>
      </w:r>
      <w:r>
        <w:rPr>
          <w:rFonts w:hint="eastAsia" w:ascii="Times New Roman" w:hAnsi="Times New Roman" w:eastAsia="宋体"/>
        </w:rPr>
        <w:t xml:space="preserve">链；</w:t>
      </w:r>
    </w:p>
    <w:p>
      <w:pPr>
        <w:pStyle w:val="Compact"/>
        <w:numPr>
          <w:ilvl w:val="0"/>
          <w:numId w:val="1035"/>
        </w:numPr>
      </w:pPr>
      <w:r>
        <w:rPr>
          <w:rFonts w:hint="eastAsia" w:ascii="Times New Roman" w:hAnsi="Times New Roman" w:eastAsia="宋体"/>
        </w:rPr>
        <w:t xml:space="preserve">主仓不重新定义</w:t>
      </w:r>
      <w:r>
        <w:rPr>
          <w:rFonts w:ascii="Times New Roman" w:hAnsi="Times New Roman" w:eastAsia="宋体"/>
        </w:rPr>
        <w:t xml:space="preserve"> formal </w:t>
      </w:r>
      <w:r>
        <w:rPr>
          <w:rFonts w:hint="eastAsia" w:ascii="Times New Roman" w:hAnsi="Times New Roman" w:eastAsia="宋体"/>
        </w:rPr>
        <w:t xml:space="preserve">knowledge-state；</w:t>
      </w:r>
    </w:p>
    <w:p>
      <w:pPr>
        <w:pStyle w:val="Compact"/>
        <w:numPr>
          <w:ilvl w:val="0"/>
          <w:numId w:val="1035"/>
        </w:numPr>
      </w:pPr>
      <w:r>
        <w:rPr>
          <w:rFonts w:hint="eastAsia" w:ascii="Times New Roman" w:hAnsi="Times New Roman" w:eastAsia="宋体"/>
        </w:rPr>
        <w:t xml:space="preserve">主仓不把</w:t>
      </w:r>
      <w:r>
        <w:rPr>
          <w:rFonts w:ascii="Times New Roman" w:hAnsi="Times New Roman" w:eastAsia="宋体"/>
        </w:rPr>
        <w:t xml:space="preserve"> retrieval </w:t>
      </w:r>
      <w:r>
        <w:rPr>
          <w:rFonts w:hint="eastAsia" w:ascii="Times New Roman" w:hAnsi="Times New Roman" w:eastAsia="宋体"/>
        </w:rPr>
        <w:t xml:space="preserve">或</w:t>
      </w:r>
      <w:r>
        <w:rPr>
          <w:rFonts w:ascii="Times New Roman" w:hAnsi="Times New Roman" w:eastAsia="宋体"/>
        </w:rPr>
        <w:t xml:space="preserve"> identity </w:t>
      </w:r>
      <w:r>
        <w:rPr>
          <w:rFonts w:hint="eastAsia" w:ascii="Times New Roman" w:hAnsi="Times New Roman" w:eastAsia="宋体"/>
        </w:rPr>
        <w:t xml:space="preserve">重新做回一团本地逻辑。</w:t>
      </w:r>
    </w:p>
    <w:p>
      <w:pPr>
        <w:pStyle w:val="FirstParagraph"/>
      </w:pPr>
      <w:r>
        <w:rPr>
          <w:rFonts w:hint="eastAsia" w:ascii="Times New Roman" w:hAnsi="Times New Roman" w:eastAsia="宋体"/>
        </w:rPr>
        <w:t xml:space="preserve">真正需要被看见的，不只是六个正式能力层各自承担什么职责，而是整套系统如何围绕不同</w:t>
      </w:r>
      <w:r>
        <w:rPr>
          <w:rFonts w:ascii="Times New Roman" w:hAnsi="Times New Roman" w:eastAsia="宋体"/>
        </w:rPr>
        <w:t xml:space="preserve"> authority </w:t>
      </w:r>
      <w:r>
        <w:rPr>
          <w:rFonts w:hint="eastAsia" w:ascii="Times New Roman" w:hAnsi="Times New Roman" w:eastAsia="宋体"/>
        </w:rPr>
        <w:t xml:space="preserve">共同成立。</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自身并不是空壳，它负责工作台、控制平面和运行底座；六个正式能力层则分别承接生成、渲染、知识状态、资料进入、检索引证和身份治理。这些部分合在一起，才构成今天这套系统的真实工程形态。</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1980"/>
        <w:gridCol w:w="1980"/>
        <w:gridCol w:w="1980"/>
        <w:gridCol w:w="198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系统层</w:t>
            </w:r>
          </w:p>
        </w:tc>
        <w:tc>
          <w:tcPr>
            <w:shd w:fill="F2F2F2" w:val="clear"/>
            <w:vAlign w:val="center"/>
          </w:tcPr>
          <w:p>
            <w:pPr>
              <w:pStyle w:val="Compact"/>
              <w:spacing w:before="0" w:after="0" w:line="360" w:lineRule="exact"/>
              <w:ind w:firstLine="0"/>
              <w:jc w:val="center"/>
            </w:pPr>
            <w:r>
              <w:rPr>
                <w:rFonts w:hint="eastAsia"/>
                <w:b/>
              </w:rPr>
              <w:t xml:space="preserve">核心职责</w:t>
            </w:r>
          </w:p>
        </w:tc>
        <w:tc>
          <w:tcPr>
            <w:shd w:fill="F2F2F2" w:val="clear"/>
            <w:vAlign w:val="center"/>
          </w:tcPr>
          <w:p>
            <w:pPr>
              <w:pStyle w:val="Compact"/>
              <w:spacing w:before="0" w:after="0" w:line="360" w:lineRule="exact"/>
              <w:ind w:firstLine="0"/>
              <w:jc w:val="center"/>
            </w:pPr>
            <w:r>
              <w:rPr>
                <w:rFonts w:hint="eastAsia"/>
                <w:b/>
              </w:rPr>
              <w:t xml:space="preserve">当前技术栈</w:t>
            </w:r>
          </w:p>
        </w:tc>
        <w:tc>
          <w:tcPr>
            <w:shd w:fill="F2F2F2" w:val="clear"/>
            <w:vAlign w:val="center"/>
          </w:tcPr>
          <w:p>
            <w:pPr>
              <w:pStyle w:val="Compact"/>
              <w:spacing w:before="0" w:after="0" w:line="360" w:lineRule="exact"/>
              <w:ind w:firstLine="0"/>
              <w:jc w:val="center"/>
            </w:pPr>
            <w:r>
              <w:rPr>
                <w:rFonts w:hint="eastAsia"/>
                <w:b/>
              </w:rPr>
              <w:t xml:space="preserve">工程特征</w:t>
            </w:r>
          </w:p>
        </w:tc>
      </w:tr>
      <w:tr>
        <w:tc>
          <w:tcPr>
            <w:vAlign w:val="center"/>
          </w:tcPr>
          <w:p>
            <w:pPr>
              <w:pStyle w:val="Compact"/>
              <w:spacing w:before="0" w:after="0" w:line="360" w:lineRule="exact"/>
              <w:ind w:firstLine="0"/>
            </w:pPr>
            <w:r>
              <w:rPr>
                <w:rStyle w:val="VerbatimChar"/>
              </w:rPr>
              <w:t xml:space="preserve">Spectra Frontend</w:t>
            </w:r>
          </w:p>
        </w:tc>
        <w:tc>
          <w:tcPr>
            <w:vAlign w:val="center"/>
          </w:tcPr>
          <w:p>
            <w:pPr>
              <w:pStyle w:val="Compact"/>
              <w:spacing w:before="0" w:after="0" w:line="360" w:lineRule="exact"/>
              <w:ind w:firstLine="0"/>
            </w:pPr>
            <w:r>
              <w:rPr>
                <w:rFonts w:hint="eastAsia"/>
              </w:rPr>
              <w:t xml:space="preserve">统一工作台、</w:t>
            </w:r>
            <w:r>
              <w:rPr>
                <w:rStyle w:val="VerbatimChar"/>
              </w:rPr>
              <w:t xml:space="preserve">Studio</w:t>
            </w:r>
            <w:r>
              <w:t xml:space="preserve"> </w:t>
            </w:r>
            <w:r>
              <w:rPr>
                <w:rFonts w:hint="eastAsia"/>
              </w:rPr>
              <w:t xml:space="preserve">多模态内容工坊、catalog</w:t>
            </w:r>
            <w:r>
              <w:t xml:space="preserve"> / preview / refine </w:t>
            </w:r>
            <w:r>
              <w:rPr>
                <w:rFonts w:hint="eastAsia"/>
              </w:rPr>
              <w:t xml:space="preserve">产品面</w:t>
            </w:r>
          </w:p>
        </w:tc>
        <w:tc>
          <w:tcPr>
            <w:vAlign w:val="center"/>
          </w:tcPr>
          <w:p>
            <w:pPr>
              <w:pStyle w:val="Compact"/>
              <w:spacing w:before="0" w:after="0" w:line="360" w:lineRule="exact"/>
              <w:ind w:firstLine="0"/>
            </w:pPr>
            <w:r>
              <w:t xml:space="preserve">Next.js + React + TypeScript + Tailwind + Radix + Zustand</w:t>
            </w:r>
          </w:p>
        </w:tc>
        <w:tc>
          <w:tcPr>
            <w:vAlign w:val="center"/>
          </w:tcPr>
          <w:p>
            <w:pPr>
              <w:pStyle w:val="Compact"/>
              <w:spacing w:before="0" w:after="0" w:line="360" w:lineRule="exact"/>
              <w:ind w:firstLine="0"/>
            </w:pPr>
            <w:r>
              <w:rPr>
                <w:rFonts w:hint="eastAsia"/>
              </w:rPr>
              <w:t xml:space="preserve">面向统一产品体验与多模态外化工作台，而不是单点生成页面</w:t>
            </w:r>
          </w:p>
        </w:tc>
      </w:tr>
      <w:tr>
        <w:tc>
          <w:tcPr>
            <w:vAlign w:val="center"/>
          </w:tcPr>
          <w:p>
            <w:pPr>
              <w:pStyle w:val="Compact"/>
              <w:spacing w:before="0" w:after="0" w:line="360" w:lineRule="exact"/>
              <w:ind w:firstLine="0"/>
            </w:pPr>
            <w:r>
              <w:rPr>
                <w:rStyle w:val="VerbatimChar"/>
              </w:rPr>
              <w:t xml:space="preserve">Spectra Backend</w:t>
            </w:r>
          </w:p>
        </w:tc>
        <w:tc>
          <w:tcPr>
            <w:vAlign w:val="center"/>
          </w:tcPr>
          <w:p>
            <w:pPr>
              <w:pStyle w:val="Compact"/>
              <w:spacing w:before="0" w:after="0" w:line="360" w:lineRule="exact"/>
              <w:ind w:firstLine="0"/>
            </w:pPr>
            <w:r>
              <w:rPr>
                <w:rStyle w:val="VerbatimChar"/>
              </w:rPr>
              <w:t xml:space="preserve">Session</w:t>
            </w:r>
            <w:r>
              <w:t xml:space="preserve"> </w:t>
            </w:r>
            <w:r>
              <w:rPr>
                <w:rFonts w:hint="eastAsia"/>
              </w:rPr>
              <w:t xml:space="preserve">编排、event</w:t>
            </w:r>
            <w:r>
              <w:t xml:space="preserve"> / command / query、artifact binding、authority integration</w:t>
            </w:r>
          </w:p>
        </w:tc>
        <w:tc>
          <w:tcPr>
            <w:vAlign w:val="center"/>
          </w:tcPr>
          <w:p>
            <w:pPr>
              <w:pStyle w:val="Compact"/>
              <w:spacing w:before="0" w:after="0" w:line="360" w:lineRule="exact"/>
              <w:ind w:firstLine="0"/>
            </w:pPr>
            <w:r>
              <w:t xml:space="preserve">FastAPI + Pydantic + Prisma async</w:t>
            </w:r>
          </w:p>
        </w:tc>
        <w:tc>
          <w:tcPr>
            <w:vAlign w:val="center"/>
          </w:tcPr>
          <w:p>
            <w:pPr>
              <w:pStyle w:val="Compact"/>
              <w:spacing w:before="0" w:after="0" w:line="360" w:lineRule="exact"/>
              <w:ind w:firstLine="0"/>
            </w:pPr>
            <w:r>
              <w:rPr>
                <w:rFonts w:hint="eastAsia"/>
              </w:rPr>
              <w:t xml:space="preserve">面向控制平面、契约整形与主链组织，而不是大一统能力后端</w:t>
            </w:r>
          </w:p>
        </w:tc>
      </w:tr>
      <w:tr>
        <w:tc>
          <w:tcPr>
            <w:vAlign w:val="center"/>
          </w:tcPr>
          <w:p>
            <w:pPr>
              <w:pStyle w:val="Compact"/>
              <w:spacing w:before="0" w:after="0" w:line="360" w:lineRule="exact"/>
              <w:ind w:firstLine="0"/>
            </w:pPr>
            <w:r>
              <w:rPr>
                <w:rStyle w:val="VerbatimChar"/>
                <w:rFonts w:hint="eastAsia"/>
              </w:rPr>
              <w:t xml:space="preserve">数据与运行底座</w:t>
            </w:r>
          </w:p>
        </w:tc>
        <w:tc>
          <w:tcPr>
            <w:vAlign w:val="center"/>
          </w:tcPr>
          <w:p>
            <w:pPr>
              <w:pStyle w:val="Compact"/>
              <w:spacing w:before="0" w:after="0" w:line="360" w:lineRule="exact"/>
              <w:ind w:firstLine="0"/>
            </w:pPr>
            <w:r>
              <w:rPr>
                <w:rFonts w:hint="eastAsia"/>
              </w:rPr>
              <w:t xml:space="preserve">持久化、缓存、队列、向量检索与容器化运行</w:t>
            </w:r>
          </w:p>
        </w:tc>
        <w:tc>
          <w:tcPr>
            <w:vAlign w:val="center"/>
          </w:tcPr>
          <w:p>
            <w:pPr>
              <w:pStyle w:val="Compact"/>
              <w:spacing w:before="0" w:after="0" w:line="360" w:lineRule="exact"/>
              <w:ind w:firstLine="0"/>
            </w:pPr>
            <w:r>
              <w:t xml:space="preserve">PostgreSQL + Redis + RQ + Qdrant + Docker Compose</w:t>
            </w:r>
          </w:p>
        </w:tc>
        <w:tc>
          <w:tcPr>
            <w:vAlign w:val="center"/>
          </w:tcPr>
          <w:p>
            <w:pPr>
              <w:pStyle w:val="Compact"/>
              <w:spacing w:before="0" w:after="0" w:line="360" w:lineRule="exact"/>
              <w:ind w:firstLine="0"/>
            </w:pPr>
            <w:r>
              <w:rPr>
                <w:rFonts w:hint="eastAsia"/>
              </w:rPr>
              <w:t xml:space="preserve">面向真实运行拓扑、异步执行与知识检索底座</w:t>
            </w:r>
          </w:p>
        </w:tc>
      </w:tr>
      <w:tr>
        <w:tc>
          <w:tcPr>
            <w:vAlign w:val="center"/>
          </w:tcPr>
          <w:p>
            <w:pPr>
              <w:pStyle w:val="Compact"/>
              <w:spacing w:before="0" w:after="0" w:line="360" w:lineRule="exact"/>
              <w:ind w:firstLine="0"/>
            </w:pPr>
            <w:r>
              <w:rPr>
                <w:rStyle w:val="VerbatimChar"/>
              </w:rPr>
              <w:t xml:space="preserve">Diego</w:t>
            </w:r>
          </w:p>
        </w:tc>
        <w:tc>
          <w:tcPr>
            <w:vAlign w:val="center"/>
          </w:tcPr>
          <w:p>
            <w:pPr>
              <w:pStyle w:val="Compact"/>
              <w:spacing w:before="0" w:after="0" w:line="360" w:lineRule="exact"/>
              <w:ind w:firstLine="0"/>
            </w:pPr>
            <w:r>
              <w:rPr>
                <w:rFonts w:hint="eastAsia"/>
              </w:rPr>
              <w:t xml:space="preserve">课件</w:t>
            </w:r>
            <w:r>
              <w:t xml:space="preserve"> </w:t>
            </w:r>
            <w:r>
              <w:rPr>
                <w:rFonts w:hint="eastAsia"/>
              </w:rPr>
              <w:t xml:space="preserve">outline、生成、QA</w:t>
            </w:r>
            <w:r>
              <w:t xml:space="preserve"> </w:t>
            </w:r>
            <w:r>
              <w:rPr>
                <w:rFonts w:hint="eastAsia"/>
              </w:rPr>
              <w:t xml:space="preserve">与产物链</w:t>
            </w:r>
          </w:p>
        </w:tc>
        <w:tc>
          <w:tcPr>
            <w:vAlign w:val="center"/>
          </w:tcPr>
          <w:p>
            <w:pPr>
              <w:pStyle w:val="Compact"/>
              <w:spacing w:before="0" w:after="0" w:line="360" w:lineRule="exact"/>
              <w:ind w:firstLine="0"/>
            </w:pPr>
            <w:r>
              <w:t xml:space="preserve">Python + </w:t>
            </w:r>
            <w:r>
              <w:rPr>
                <w:rFonts w:hint="eastAsia"/>
              </w:rPr>
              <w:t xml:space="preserve">FastAPI，结合</w:t>
            </w:r>
            <w:r>
              <w:t xml:space="preserve"> Node / PptxGenJS </w:t>
            </w:r>
            <w:r>
              <w:rPr>
                <w:rFonts w:hint="eastAsia"/>
              </w:rPr>
              <w:t xml:space="preserve">能力</w:t>
            </w:r>
          </w:p>
        </w:tc>
        <w:tc>
          <w:tcPr>
            <w:vAlign w:val="center"/>
          </w:tcPr>
          <w:p>
            <w:pPr>
              <w:pStyle w:val="Compact"/>
              <w:spacing w:before="0" w:after="0" w:line="360" w:lineRule="exact"/>
              <w:ind w:firstLine="0"/>
            </w:pPr>
            <w:r>
              <w:rPr>
                <w:rFonts w:hint="eastAsia"/>
              </w:rPr>
              <w:t xml:space="preserve">面向可管理生成链，而不是单次文本输出</w:t>
            </w:r>
          </w:p>
        </w:tc>
      </w:tr>
      <w:tr>
        <w:tc>
          <w:tcPr>
            <w:vAlign w:val="center"/>
          </w:tcPr>
          <w:p>
            <w:pPr>
              <w:pStyle w:val="Compact"/>
              <w:spacing w:before="0" w:after="0" w:line="360" w:lineRule="exact"/>
              <w:ind w:firstLine="0"/>
            </w:pPr>
            <w:r>
              <w:rPr>
                <w:rStyle w:val="VerbatimChar"/>
              </w:rPr>
              <w:t xml:space="preserve">Pagevra</w:t>
            </w:r>
          </w:p>
        </w:tc>
        <w:tc>
          <w:tcPr>
            <w:vAlign w:val="center"/>
          </w:tcPr>
          <w:p>
            <w:pPr>
              <w:pStyle w:val="Compact"/>
              <w:spacing w:before="0" w:after="0" w:line="360" w:lineRule="exact"/>
              <w:ind w:firstLine="0"/>
            </w:pPr>
            <w:r>
              <w:t xml:space="preserve">preview、render、</w:t>
            </w:r>
            <w:r>
              <w:rPr>
                <w:rStyle w:val="VerbatimChar"/>
              </w:rPr>
              <w:t xml:space="preserve">PPTX / DOCX</w:t>
            </w:r>
            <w:r>
              <w:t xml:space="preserve"> </w:t>
            </w:r>
            <w:r>
              <w:rPr>
                <w:rFonts w:hint="eastAsia"/>
              </w:rPr>
              <w:t xml:space="preserve">标准导出</w:t>
            </w:r>
          </w:p>
        </w:tc>
        <w:tc>
          <w:tcPr>
            <w:vAlign w:val="center"/>
          </w:tcPr>
          <w:p>
            <w:pPr>
              <w:pStyle w:val="Compact"/>
              <w:spacing w:before="0" w:after="0" w:line="360" w:lineRule="exact"/>
              <w:ind w:firstLine="0"/>
            </w:pPr>
            <w:r>
              <w:t xml:space="preserve">Node + TypeScript + Mermaid + Playwright</w:t>
            </w:r>
          </w:p>
        </w:tc>
        <w:tc>
          <w:tcPr>
            <w:vAlign w:val="center"/>
          </w:tcPr>
          <w:p>
            <w:pPr>
              <w:pStyle w:val="Compact"/>
              <w:spacing w:before="0" w:after="0" w:line="360" w:lineRule="exact"/>
              <w:ind w:firstLine="0"/>
            </w:pPr>
            <w:r>
              <w:rPr>
                <w:rFonts w:hint="eastAsia"/>
              </w:rPr>
              <w:t xml:space="preserve">面向高保真</w:t>
            </w:r>
            <w:r>
              <w:t xml:space="preserve"> </w:t>
            </w:r>
            <w:r>
              <w:rPr>
                <w:rFonts w:hint="eastAsia"/>
              </w:rPr>
              <w:t xml:space="preserve">compile-bundle、预览与正式交付统一</w:t>
            </w:r>
          </w:p>
        </w:tc>
      </w:tr>
      <w:tr>
        <w:tc>
          <w:tcPr>
            <w:vAlign w:val="center"/>
          </w:tcPr>
          <w:p>
            <w:pPr>
              <w:pStyle w:val="Compact"/>
              <w:spacing w:before="0" w:after="0" w:line="360" w:lineRule="exact"/>
              <w:ind w:firstLine="0"/>
            </w:pPr>
            <w:r>
              <w:rPr>
                <w:rStyle w:val="VerbatimChar"/>
              </w:rPr>
              <w:t xml:space="preserve">Ourograph</w:t>
            </w:r>
          </w:p>
        </w:tc>
        <w:tc>
          <w:tcPr>
            <w:vAlign w:val="center"/>
          </w:tcPr>
          <w:p>
            <w:pPr>
              <w:pStyle w:val="Compact"/>
              <w:spacing w:before="0" w:after="0" w:line="360" w:lineRule="exact"/>
              <w:ind w:firstLine="0"/>
            </w:pPr>
            <w:r>
              <w:rPr>
                <w:rStyle w:val="VerbatimChar"/>
              </w:rPr>
              <w:t xml:space="preserve">Project / Artifact / Version / Reference / CandidateChange / Member</w:t>
            </w:r>
            <w:r>
              <w:t xml:space="preserve"> </w:t>
            </w:r>
            <w:r>
              <w:rPr>
                <w:rFonts w:hint="eastAsia"/>
              </w:rPr>
              <w:t xml:space="preserve">语义</w:t>
            </w:r>
          </w:p>
        </w:tc>
        <w:tc>
          <w:tcPr>
            <w:vAlign w:val="center"/>
          </w:tcPr>
          <w:p>
            <w:pPr>
              <w:pStyle w:val="Compact"/>
              <w:spacing w:before="0" w:after="0" w:line="360" w:lineRule="exact"/>
              <w:ind w:firstLine="0"/>
            </w:pPr>
            <w:r>
              <w:t xml:space="preserve">Kotlin + Ktor + jOOQ + Flyway + HikariCP + PostgreSQL</w:t>
            </w:r>
          </w:p>
        </w:tc>
        <w:tc>
          <w:tcPr>
            <w:vAlign w:val="center"/>
          </w:tcPr>
          <w:p>
            <w:pPr>
              <w:pStyle w:val="Compact"/>
              <w:spacing w:before="0" w:after="0" w:line="360" w:lineRule="exact"/>
              <w:ind w:firstLine="0"/>
            </w:pPr>
            <w:r>
              <w:rPr>
                <w:rFonts w:hint="eastAsia"/>
              </w:rPr>
              <w:t xml:space="preserve">面向</w:t>
            </w:r>
            <w:r>
              <w:t xml:space="preserve"> formal </w:t>
            </w:r>
            <w:r>
              <w:rPr>
                <w:rFonts w:hint="eastAsia"/>
              </w:rPr>
              <w:t xml:space="preserve">knowledge-state、版本与引用语义的强</w:t>
            </w:r>
            <w:r>
              <w:t xml:space="preserve"> schema </w:t>
            </w:r>
            <w:r>
              <w:rPr>
                <w:rFonts w:hint="eastAsia"/>
              </w:rPr>
              <w:t xml:space="preserve">内核</w:t>
            </w:r>
          </w:p>
        </w:tc>
      </w:tr>
      <w:tr>
        <w:tc>
          <w:tcPr>
            <w:vAlign w:val="center"/>
          </w:tcPr>
          <w:p>
            <w:pPr>
              <w:pStyle w:val="Compact"/>
              <w:spacing w:before="0" w:after="0" w:line="360" w:lineRule="exact"/>
              <w:ind w:firstLine="0"/>
            </w:pPr>
            <w:r>
              <w:rPr>
                <w:rStyle w:val="VerbatimChar"/>
              </w:rPr>
              <w:t xml:space="preserve">Dualweave</w:t>
            </w:r>
          </w:p>
        </w:tc>
        <w:tc>
          <w:tcPr>
            <w:vAlign w:val="center"/>
          </w:tcPr>
          <w:p>
            <w:pPr>
              <w:pStyle w:val="Compact"/>
              <w:spacing w:before="0" w:after="0" w:line="360" w:lineRule="exact"/>
              <w:ind w:firstLine="0"/>
            </w:pPr>
            <w:r>
              <w:rPr>
                <w:rFonts w:hint="eastAsia"/>
              </w:rPr>
              <w:t xml:space="preserve">ingest、delivery、replay、阶段状态与资料进入治理</w:t>
            </w:r>
          </w:p>
        </w:tc>
        <w:tc>
          <w:tcPr>
            <w:vAlign w:val="center"/>
          </w:tcPr>
          <w:p>
            <w:pPr>
              <w:pStyle w:val="Compact"/>
              <w:spacing w:before="0" w:after="0" w:line="360" w:lineRule="exact"/>
              <w:ind w:firstLine="0"/>
            </w:pPr>
            <w:r>
              <w:t xml:space="preserve">Go</w:t>
            </w:r>
          </w:p>
        </w:tc>
        <w:tc>
          <w:tcPr>
            <w:vAlign w:val="center"/>
          </w:tcPr>
          <w:p>
            <w:pPr>
              <w:pStyle w:val="Compact"/>
              <w:spacing w:before="0" w:after="0" w:line="360" w:lineRule="exact"/>
              <w:ind w:firstLine="0"/>
            </w:pPr>
            <w:r>
              <w:rPr>
                <w:rFonts w:hint="eastAsia"/>
              </w:rPr>
              <w:t xml:space="preserve">面向上传编排、交付语义、telemetry</w:t>
            </w:r>
            <w:r>
              <w:t xml:space="preserve"> </w:t>
            </w:r>
            <w:r>
              <w:rPr>
                <w:rFonts w:hint="eastAsia"/>
              </w:rPr>
              <w:t xml:space="preserve">和</w:t>
            </w:r>
            <w:r>
              <w:t xml:space="preserve"> staged runtime</w:t>
            </w:r>
          </w:p>
        </w:tc>
      </w:tr>
      <w:tr>
        <w:tc>
          <w:tcPr>
            <w:vAlign w:val="center"/>
          </w:tcPr>
          <w:p>
            <w:pPr>
              <w:pStyle w:val="Compact"/>
              <w:spacing w:before="0" w:after="0" w:line="360" w:lineRule="exact"/>
              <w:ind w:firstLine="0"/>
            </w:pPr>
            <w:r>
              <w:rPr>
                <w:rStyle w:val="VerbatimChar"/>
              </w:rPr>
              <w:t xml:space="preserve">Stratumind</w:t>
            </w:r>
          </w:p>
        </w:tc>
        <w:tc>
          <w:tcPr>
            <w:vAlign w:val="center"/>
          </w:tcPr>
          <w:p>
            <w:pPr>
              <w:pStyle w:val="Compact"/>
              <w:spacing w:before="0" w:after="0" w:line="360" w:lineRule="exact"/>
              <w:ind w:firstLine="0"/>
            </w:pPr>
            <w:r>
              <w:t xml:space="preserve">rewrite、planning、hybrid retrieval、rerank、evidence</w:t>
            </w:r>
          </w:p>
        </w:tc>
        <w:tc>
          <w:tcPr>
            <w:vAlign w:val="center"/>
          </w:tcPr>
          <w:p>
            <w:pPr>
              <w:pStyle w:val="Compact"/>
              <w:spacing w:before="0" w:after="0" w:line="360" w:lineRule="exact"/>
              <w:ind w:firstLine="0"/>
            </w:pPr>
            <w:r>
              <w:t xml:space="preserve">Go retrieval core + Qdrant + Python late-interaction sidecar</w:t>
            </w:r>
          </w:p>
        </w:tc>
        <w:tc>
          <w:tcPr>
            <w:vAlign w:val="center"/>
          </w:tcPr>
          <w:p>
            <w:pPr>
              <w:pStyle w:val="Compact"/>
              <w:spacing w:before="0" w:after="0" w:line="360" w:lineRule="exact"/>
              <w:ind w:firstLine="0"/>
            </w:pPr>
            <w:r>
              <w:rPr>
                <w:rFonts w:hint="eastAsia"/>
              </w:rPr>
              <w:t xml:space="preserve">面向</w:t>
            </w:r>
            <w:r>
              <w:t xml:space="preserve"> retrieval </w:t>
            </w:r>
            <w:r>
              <w:rPr>
                <w:rFonts w:hint="eastAsia"/>
              </w:rPr>
              <w:t xml:space="preserve">core、证据组织和</w:t>
            </w:r>
            <w:r>
              <w:t xml:space="preserve"> benchmark </w:t>
            </w:r>
            <w:r>
              <w:rPr>
                <w:rFonts w:hint="eastAsia"/>
              </w:rPr>
              <w:t xml:space="preserve">驱动演进</w:t>
            </w:r>
          </w:p>
        </w:tc>
      </w:tr>
      <w:tr>
        <w:tc>
          <w:tcPr>
            <w:vAlign w:val="center"/>
          </w:tcPr>
          <w:p>
            <w:pPr>
              <w:pStyle w:val="Compact"/>
              <w:spacing w:before="0" w:after="0" w:line="360" w:lineRule="exact"/>
              <w:ind w:firstLine="0"/>
            </w:pPr>
            <w:r>
              <w:rPr>
                <w:rStyle w:val="VerbatimChar"/>
              </w:rPr>
              <w:t xml:space="preserve">Limora</w:t>
            </w:r>
          </w:p>
        </w:tc>
        <w:tc>
          <w:tcPr>
            <w:vAlign w:val="center"/>
          </w:tcPr>
          <w:p>
            <w:pPr>
              <w:pStyle w:val="Compact"/>
              <w:spacing w:before="0" w:after="0" w:line="360" w:lineRule="exact"/>
              <w:ind w:firstLine="0"/>
            </w:pPr>
            <w:r>
              <w:t xml:space="preserve">identity、session、organization、membership authority</w:t>
            </w:r>
          </w:p>
        </w:tc>
        <w:tc>
          <w:tcPr>
            <w:vAlign w:val="center"/>
          </w:tcPr>
          <w:p>
            <w:pPr>
              <w:pStyle w:val="Compact"/>
              <w:spacing w:before="0" w:after="0" w:line="360" w:lineRule="exact"/>
              <w:ind w:firstLine="0"/>
            </w:pPr>
            <w:r>
              <w:t xml:space="preserve">TypeScript + Fastify + Better Auth + Prisma + PostgreSQL</w:t>
            </w:r>
          </w:p>
        </w:tc>
        <w:tc>
          <w:tcPr>
            <w:vAlign w:val="center"/>
          </w:tcPr>
          <w:p>
            <w:pPr>
              <w:pStyle w:val="Compact"/>
              <w:spacing w:before="0" w:after="0" w:line="360" w:lineRule="exact"/>
              <w:ind w:firstLine="0"/>
            </w:pPr>
            <w:r>
              <w:rPr>
                <w:rFonts w:hint="eastAsia"/>
              </w:rPr>
              <w:t xml:space="preserve">面向身份边界、组织治理和可复用认证基础设施</w:t>
            </w:r>
          </w:p>
        </w:tc>
      </w:tr>
    </w:tbl>
    <w:p>
      <w:pPr>
        <w:pStyle w:val="Caption"/>
        <w:jc w:val="center"/>
      </w:pPr>
      <w:r>
        <w:rPr>
          <w:rFonts w:ascii="Times New Roman" w:hAnsi="Times New Roman" w:eastAsia="宋体"/>
          <w:b w:val="0"/>
          <w:sz w:val="21"/>
        </w:rPr>
        <w:t>表 10-10</w:t>
      </w:r>
    </w:p>
    <w:p>
      <w:pPr>
        <w:pStyle w:val="BodyText"/>
      </w:pPr>
      <w:r>
        <w:rPr>
          <w:rFonts w:hint="eastAsia" w:ascii="Times New Roman" w:hAnsi="Times New Roman" w:eastAsia="宋体"/>
        </w:rPr>
        <w:t xml:space="preserve">这张矩阵说明的是整套系统如何共同成立。前端工作台、控制平面和数据底座提供统一产品面与运行底座；六个正式能力层则围绕不同</w:t>
      </w:r>
      <w:r>
        <w:rPr>
          <w:rFonts w:ascii="Times New Roman" w:hAnsi="Times New Roman" w:eastAsia="宋体"/>
        </w:rPr>
        <w:t xml:space="preserve"> authority </w:t>
      </w:r>
      <w:r>
        <w:rPr>
          <w:rFonts w:hint="eastAsia" w:ascii="Times New Roman" w:hAnsi="Times New Roman" w:eastAsia="宋体"/>
        </w:rPr>
        <w:t xml:space="preserve">分别承担生成、渲染、知识状态、资料进入、检索引证和身份治理。生成、渲染、知识状态、资料进入、检索引证和身份治理并不是同一种工程问题，因此它们天然需要不同的运行时、框架组合和工程路径。</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的工程分量，正体现在这种围绕</w:t>
      </w:r>
      <w:r>
        <w:rPr>
          <w:rFonts w:ascii="Times New Roman" w:hAnsi="Times New Roman" w:eastAsia="宋体"/>
        </w:rPr>
        <w:t xml:space="preserve"> authority </w:t>
      </w:r>
      <w:r>
        <w:rPr>
          <w:rFonts w:hint="eastAsia" w:ascii="Times New Roman" w:hAnsi="Times New Roman" w:eastAsia="宋体"/>
        </w:rPr>
        <w:t xml:space="preserve">分治形成的异构系统结构上。</w:t>
      </w:r>
    </w:p>
    <w:bookmarkEnd w:id="81"/>
    <w:bookmarkStart w:id="85" w:name="Xdbbe71be8ca3190251cc65097e43ba0bcfca3cb"/>
    <w:p>
      <w:pPr>
        <w:pStyle w:val="Heading2"/>
      </w:pPr>
      <w:r>
        <w:rPr>
          <w:rFonts w:ascii="Times New Roman" w:hAnsi="Times New Roman" w:eastAsia="黑体"/>
          <w:b/>
        </w:rPr>
        <w:t xml:space="preserve">4.6 </w:t>
      </w:r>
      <w:r>
        <w:rPr>
          <w:rFonts w:hint="eastAsia" w:ascii="Times New Roman" w:hAnsi="Times New Roman" w:eastAsia="黑体"/>
          <w:b/>
        </w:rPr>
        <w:t xml:space="preserve">三条核心主链</w:t>
      </w:r>
    </w:p>
    <w:p>
      <w:pPr>
        <w:pStyle w:val="FirstParagraph"/>
      </w:pPr>
      <w:r>
        <w:rPr>
          <w:rFonts w:hint="eastAsia" w:ascii="Times New Roman" w:hAnsi="Times New Roman" w:eastAsia="宋体"/>
        </w:rPr>
        <w:t xml:space="preserve">第</w:t>
      </w:r>
      <w:r>
        <w:rPr>
          <w:rFonts w:ascii="Times New Roman" w:hAnsi="Times New Roman" w:eastAsia="宋体"/>
        </w:rPr>
        <w:t xml:space="preserve"> 4 </w:t>
      </w:r>
      <w:r>
        <w:rPr>
          <w:rFonts w:hint="eastAsia" w:ascii="Times New Roman" w:hAnsi="Times New Roman" w:eastAsia="宋体"/>
        </w:rPr>
        <w:t xml:space="preserve">章最关键的，是三条核心主链。系统之所以可信，是因为这三条链把资料、生成、交付、沉淀和演化接成了同一套业务语言。</w:t>
      </w:r>
    </w:p>
    <w:bookmarkStart w:id="82" w:name="Xe29ab3ab4c1bbf3ed3d051b6ad6e3afc6d363b0"/>
    <w:p>
      <w:pPr>
        <w:pStyle w:val="Heading3"/>
      </w:pPr>
      <w:r>
        <w:rPr>
          <w:rFonts w:ascii="Times New Roman" w:hAnsi="Times New Roman" w:eastAsia="黑体"/>
          <w:b/>
        </w:rPr>
        <w:t xml:space="preserve">4.6.1 </w:t>
      </w:r>
      <w:r>
        <w:rPr>
          <w:rFonts w:hint="eastAsia" w:ascii="Times New Roman" w:hAnsi="Times New Roman" w:eastAsia="黑体"/>
          <w:b/>
        </w:rPr>
        <w:t xml:space="preserve">资料进入与证据组织链</w:t>
      </w:r>
    </w:p>
    <w:p>
      <w:pPr>
        <w:pStyle w:val="FirstParagraph"/>
      </w:pPr>
      <w:r>
        <w:rPr>
          <w:rFonts w:hint="eastAsia" w:ascii="Times New Roman" w:hAnsi="Times New Roman" w:eastAsia="宋体"/>
        </w:rPr>
        <w:t xml:space="preserve">第一条链回答“资料如何真正进入内容生产”：</w:t>
      </w:r>
    </w:p>
    <w:p>
      <w:pPr>
        <w:pStyle w:val="BodyText"/>
      </w:pPr>
      <w:r>
        <w:rPr>
          <w:rStyle w:val="VerbatimChar"/>
          <w:rFonts w:hint="eastAsia" w:ascii="Times New Roman" w:hAnsi="Times New Roman" w:eastAsia="宋体"/>
        </w:rPr>
        <w:t xml:space="preserve">资料进入</w:t>
      </w:r>
      <w:r>
        <w:rPr>
          <w:rStyle w:val="VerbatimChar"/>
          <w:rFonts w:ascii="Times New Roman" w:hAnsi="Times New Roman" w:eastAsia="宋体"/>
        </w:rPr>
        <w:t xml:space="preserve"> -&gt; Dualweave ingest / delivery -&gt; </w:t>
      </w:r>
      <w:r>
        <w:rPr>
          <w:rStyle w:val="VerbatimChar"/>
          <w:rFonts w:hint="eastAsia" w:ascii="Times New Roman" w:hAnsi="Times New Roman" w:eastAsia="宋体"/>
        </w:rPr>
        <w:t xml:space="preserve">标准化内容</w:t>
      </w:r>
      <w:r>
        <w:rPr>
          <w:rStyle w:val="VerbatimChar"/>
          <w:rFonts w:ascii="Times New Roman" w:hAnsi="Times New Roman" w:eastAsia="宋体"/>
        </w:rPr>
        <w:t xml:space="preserve"> -&gt; Stratumind </w:t>
      </w:r>
      <w:r>
        <w:rPr>
          <w:rStyle w:val="VerbatimChar"/>
          <w:rFonts w:hint="eastAsia" w:ascii="Times New Roman" w:hAnsi="Times New Roman" w:eastAsia="宋体"/>
        </w:rPr>
        <w:t xml:space="preserve">检索增强</w:t>
      </w:r>
      <w:r>
        <w:rPr>
          <w:rStyle w:val="VerbatimChar"/>
          <w:rFonts w:ascii="Times New Roman" w:hAnsi="Times New Roman" w:eastAsia="宋体"/>
        </w:rPr>
        <w:t xml:space="preserve"> -&gt; </w:t>
      </w:r>
      <w:r>
        <w:rPr>
          <w:rStyle w:val="VerbatimChar"/>
          <w:rFonts w:hint="eastAsia" w:ascii="Times New Roman" w:hAnsi="Times New Roman" w:eastAsia="宋体"/>
        </w:rPr>
        <w:t xml:space="preserve">证据组织</w:t>
      </w:r>
      <w:r>
        <w:rPr>
          <w:rStyle w:val="VerbatimChar"/>
          <w:rFonts w:ascii="Times New Roman" w:hAnsi="Times New Roman" w:eastAsia="宋体"/>
        </w:rPr>
        <w:t xml:space="preserve"> -&gt; Session / Studio </w:t>
      </w:r>
      <w:r>
        <w:rPr>
          <w:rStyle w:val="VerbatimChar"/>
          <w:rFonts w:hint="eastAsia" w:ascii="Times New Roman" w:hAnsi="Times New Roman" w:eastAsia="宋体"/>
        </w:rPr>
        <w:t xml:space="preserve">生成主链</w:t>
      </w:r>
    </w:p>
    <w:p>
      <w:pPr>
        <w:pStyle w:val="BodyText"/>
      </w:pPr>
      <w:r>
        <w:rPr>
          <w:rFonts w:hint="eastAsia" w:ascii="Times New Roman" w:hAnsi="Times New Roman" w:eastAsia="宋体"/>
        </w:rPr>
        <w:t xml:space="preserve">它回答的是：资料如何成为后续生成、引用和知识沉淀的真实来源。</w:t>
      </w:r>
    </w:p>
    <w:bookmarkEnd w:id="82"/>
    <w:bookmarkStart w:id="83" w:name="Xfde46eea4b36640f7823d358dc9c1dd1117cd3c"/>
    <w:p>
      <w:pPr>
        <w:pStyle w:val="Heading3"/>
      </w:pPr>
      <w:r>
        <w:rPr>
          <w:rFonts w:ascii="Times New Roman" w:hAnsi="Times New Roman" w:eastAsia="黑体"/>
          <w:b/>
        </w:rPr>
        <w:t xml:space="preserve">4.6.2 Session </w:t>
      </w:r>
      <w:r>
        <w:rPr>
          <w:rFonts w:hint="eastAsia" w:ascii="Times New Roman" w:hAnsi="Times New Roman" w:eastAsia="黑体"/>
          <w:b/>
        </w:rPr>
        <w:t xml:space="preserve">生成与交付链</w:t>
      </w:r>
    </w:p>
    <w:p>
      <w:pPr>
        <w:pStyle w:val="FirstParagraph"/>
      </w:pPr>
      <w:r>
        <w:rPr>
          <w:rFonts w:hint="eastAsia" w:ascii="Times New Roman" w:hAnsi="Times New Roman" w:eastAsia="宋体"/>
        </w:rPr>
        <w:t xml:space="preserve">第二条链回答“生成如何不是单次黑箱输出”：</w:t>
      </w:r>
    </w:p>
    <w:p>
      <w:pPr>
        <w:pStyle w:val="BodyText"/>
      </w:pPr>
      <w:r>
        <w:rPr>
          <w:rStyle w:val="VerbatimChar"/>
          <w:rFonts w:ascii="Times New Roman" w:hAnsi="Times New Roman" w:eastAsia="宋体"/>
        </w:rPr>
        <w:t xml:space="preserve">Session </w:t>
      </w:r>
      <w:r>
        <w:rPr>
          <w:rStyle w:val="VerbatimChar"/>
          <w:rFonts w:hint="eastAsia" w:ascii="Times New Roman" w:hAnsi="Times New Roman" w:eastAsia="宋体"/>
        </w:rPr>
        <w:t xml:space="preserve">建立</w:t>
      </w:r>
      <w:r>
        <w:rPr>
          <w:rStyle w:val="VerbatimChar"/>
          <w:rFonts w:ascii="Times New Roman" w:hAnsi="Times New Roman" w:eastAsia="宋体"/>
        </w:rPr>
        <w:t xml:space="preserve"> -&gt; Diego outline -&gt; </w:t>
      </w:r>
      <w:r>
        <w:rPr>
          <w:rStyle w:val="VerbatimChar"/>
          <w:rFonts w:hint="eastAsia" w:ascii="Times New Roman" w:hAnsi="Times New Roman" w:eastAsia="宋体"/>
        </w:rPr>
        <w:t xml:space="preserve">教师确认</w:t>
      </w:r>
      <w:r>
        <w:rPr>
          <w:rStyle w:val="VerbatimChar"/>
          <w:rFonts w:ascii="Times New Roman" w:hAnsi="Times New Roman" w:eastAsia="宋体"/>
        </w:rPr>
        <w:t xml:space="preserve"> -&gt; Diego generation -&gt; Studio preview / refine -&gt; Pagevra export -&gt; Ourograph bind</w:t>
      </w:r>
    </w:p>
    <w:p>
      <w:pPr>
        <w:pStyle w:val="BodyText"/>
      </w:pPr>
      <w:r>
        <w:rPr>
          <w:rFonts w:hint="eastAsia" w:ascii="Times New Roman" w:hAnsi="Times New Roman" w:eastAsia="宋体"/>
        </w:rPr>
        <w:t xml:space="preserve">这条链保证教师始终处在可参与、可确认、可修改的工作流中。生成出来的结果会进入</w:t>
      </w:r>
      <w:r>
        <w:rPr>
          <w:rFonts w:ascii="Times New Roman" w:hAnsi="Times New Roman" w:eastAsia="宋体"/>
        </w:rPr>
        <w:t xml:space="preserve"> </w:t>
      </w:r>
      <w:r>
        <w:rPr>
          <w:rFonts w:hint="eastAsia" w:ascii="Times New Roman" w:hAnsi="Times New Roman" w:eastAsia="宋体"/>
        </w:rPr>
        <w:t xml:space="preserve">preview、交付和正式状态绑定的同一链路。</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4-3 </w:t>
      </w:r>
      <w:r>
        <w:rPr>
          <w:rFonts w:hint="eastAsia" w:ascii="Times New Roman" w:hAnsi="Times New Roman" w:eastAsia="宋体"/>
        </w:rPr>
        <w:t xml:space="preserve">解释的正是这条系统主链。</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4-3 </w:t>
      </w:r>
      <w:r>
        <w:rPr>
          <w:rFonts w:hint="eastAsia" w:ascii="Times New Roman" w:hAnsi="Times New Roman" w:eastAsia="宋体"/>
        </w:rPr>
        <w:t xml:space="preserve">对应从资料进入到正式知识状态回流的连续主链。它把课程资料、检索证据、会话生成、多模态外化和正式沉淀收进了同一套系统语言。</w:t>
      </w:r>
    </w:p>
    <w:bookmarkEnd w:id="83"/>
    <w:bookmarkStart w:id="84" w:name="Xb2d69661080ee87ccba44bcfb8edd8e94d22bf1"/>
    <w:p>
      <w:pPr>
        <w:pStyle w:val="Heading3"/>
      </w:pPr>
      <w:r>
        <w:rPr>
          <w:rFonts w:ascii="Times New Roman" w:hAnsi="Times New Roman" w:eastAsia="黑体"/>
          <w:b/>
        </w:rPr>
        <w:t xml:space="preserve">4.6.3 </w:t>
      </w:r>
      <w:r>
        <w:rPr>
          <w:rFonts w:hint="eastAsia" w:ascii="Times New Roman" w:hAnsi="Times New Roman" w:eastAsia="黑体"/>
          <w:b/>
        </w:rPr>
        <w:t xml:space="preserve">知识回流与演化链</w:t>
      </w:r>
    </w:p>
    <w:p>
      <w:pPr>
        <w:pStyle w:val="FirstParagraph"/>
      </w:pPr>
      <w:r>
        <w:rPr>
          <w:rFonts w:hint="eastAsia" w:ascii="Times New Roman" w:hAnsi="Times New Roman" w:eastAsia="宋体"/>
        </w:rPr>
        <w:t xml:space="preserve">第三条链回答“结果为什么不是死文件”：</w:t>
      </w:r>
    </w:p>
    <w:p>
      <w:pPr>
        <w:pStyle w:val="BodyText"/>
      </w:pPr>
      <w:r>
        <w:rPr>
          <w:rStyle w:val="VerbatimChar"/>
          <w:rFonts w:ascii="Times New Roman" w:hAnsi="Times New Roman" w:eastAsia="宋体"/>
        </w:rPr>
        <w:t xml:space="preserve">Artifact -&gt; CandidateChange -&gt; Version -&gt; Project -&gt; Reference</w:t>
      </w:r>
    </w:p>
    <w:p>
      <w:pPr>
        <w:pStyle w:val="BodyText"/>
      </w:pPr>
      <w:r>
        <w:rPr>
          <w:rFonts w:hint="eastAsia" w:ascii="Times New Roman" w:hAnsi="Times New Roman" w:eastAsia="宋体"/>
        </w:rPr>
        <w:t xml:space="preserve">这条链意味着成果不会在导出后终止，而是能继续进入课程知识空间，形成版本锚点，并成为未来复用与引用的条件。也正因为这条链存在，系统交付的才是课程知识资产，而不是一次性材料。</w:t>
      </w:r>
    </w:p>
    <w:bookmarkEnd w:id="84"/>
    <w:bookmarkEnd w:id="85"/>
    <w:bookmarkStart w:id="86" w:name="Xea3dcd9082892af0ad5b94cd8494d8a49a42b10"/>
    <w:p>
      <w:pPr>
        <w:pStyle w:val="Heading2"/>
      </w:pPr>
      <w:r>
        <w:rPr>
          <w:rFonts w:ascii="Times New Roman" w:hAnsi="Times New Roman" w:eastAsia="黑体"/>
          <w:b/>
        </w:rPr>
        <w:t xml:space="preserve">4.7 </w:t>
      </w:r>
      <w:r>
        <w:rPr>
          <w:rFonts w:hint="eastAsia" w:ascii="Times New Roman" w:hAnsi="Times New Roman" w:eastAsia="黑体"/>
          <w:b/>
        </w:rPr>
        <w:t xml:space="preserve">知识空间对象关系</w:t>
      </w:r>
    </w:p>
    <w:p>
      <w:pPr>
        <w:pStyle w:val="FirstParagraph"/>
      </w:pPr>
      <w:r>
        <w:rPr>
          <w:rFonts w:hint="eastAsia" w:ascii="Times New Roman" w:hAnsi="Times New Roman" w:eastAsia="宋体"/>
        </w:rPr>
        <w:t xml:space="preserve">系统主链能够成立，依赖的是一套稳定对象语言。</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4-4 </w:t>
      </w:r>
      <w:r>
        <w:rPr>
          <w:rFonts w:hint="eastAsia" w:ascii="Times New Roman" w:hAnsi="Times New Roman" w:eastAsia="宋体"/>
        </w:rPr>
        <w:t xml:space="preserve">解释这套对象关系如何构成课程知识空间的本体。</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4-4 </w:t>
      </w:r>
      <w:r>
        <w:rPr>
          <w:rFonts w:hint="eastAsia" w:ascii="Times New Roman" w:hAnsi="Times New Roman" w:eastAsia="宋体"/>
        </w:rPr>
        <w:t xml:space="preserve">把四个关键判断收进同一套对象关系里：</w:t>
      </w:r>
    </w:p>
    <w:p>
      <w:pPr>
        <w:pStyle w:val="Compact"/>
        <w:numPr>
          <w:ilvl w:val="0"/>
          <w:numId w:val="1036"/>
        </w:numPr>
      </w:pPr>
      <w:r>
        <w:rPr>
          <w:rStyle w:val="VerbatimChar"/>
          <w:rFonts w:ascii="Times New Roman" w:hAnsi="Times New Roman" w:eastAsia="宋体"/>
        </w:rPr>
        <w:t xml:space="preserve">Project</w:t>
      </w:r>
      <w:r>
        <w:rPr>
          <w:rFonts w:ascii="Times New Roman" w:hAnsi="Times New Roman" w:eastAsia="宋体"/>
        </w:rPr>
        <w:t xml:space="preserve"> </w:t>
      </w:r>
      <w:r>
        <w:rPr>
          <w:rFonts w:hint="eastAsia" w:ascii="Times New Roman" w:hAnsi="Times New Roman" w:eastAsia="宋体"/>
        </w:rPr>
        <w:t xml:space="preserve">是课程知识空间，而不是普通文件夹；</w:t>
      </w:r>
    </w:p>
    <w:p>
      <w:pPr>
        <w:pStyle w:val="Compact"/>
        <w:numPr>
          <w:ilvl w:val="0"/>
          <w:numId w:val="1036"/>
        </w:numPr>
      </w:pP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是工作过程，不是正式状态；</w:t>
      </w:r>
    </w:p>
    <w:p>
      <w:pPr>
        <w:pStyle w:val="Compact"/>
        <w:numPr>
          <w:ilvl w:val="0"/>
          <w:numId w:val="1036"/>
        </w:numPr>
      </w:pPr>
      <w:r>
        <w:rPr>
          <w:rStyle w:val="VerbatimChar"/>
          <w:rFonts w:ascii="Times New Roman" w:hAnsi="Times New Roman" w:eastAsia="宋体"/>
        </w:rPr>
        <w:t xml:space="preserve">Artifact</w:t>
      </w:r>
      <w:r>
        <w:rPr>
          <w:rFonts w:ascii="Times New Roman" w:hAnsi="Times New Roman" w:eastAsia="宋体"/>
        </w:rPr>
        <w:t xml:space="preserve"> </w:t>
      </w:r>
      <w:r>
        <w:rPr>
          <w:rFonts w:hint="eastAsia" w:ascii="Times New Roman" w:hAnsi="Times New Roman" w:eastAsia="宋体"/>
        </w:rPr>
        <w:t xml:space="preserve">是外化结果，不是系统本体；</w:t>
      </w:r>
    </w:p>
    <w:p>
      <w:pPr>
        <w:pStyle w:val="Compact"/>
        <w:numPr>
          <w:ilvl w:val="0"/>
          <w:numId w:val="1036"/>
        </w:numPr>
      </w:pPr>
      <w:r>
        <w:rPr>
          <w:rStyle w:val="VerbatimChar"/>
          <w:rFonts w:ascii="Times New Roman" w:hAnsi="Times New Roman" w:eastAsia="宋体"/>
        </w:rPr>
        <w:t xml:space="preserve">Version / Reference / CandidateChange / Member</w:t>
      </w:r>
      <w:r>
        <w:rPr>
          <w:rFonts w:ascii="Times New Roman" w:hAnsi="Times New Roman" w:eastAsia="宋体"/>
        </w:rPr>
        <w:t xml:space="preserve"> </w:t>
      </w:r>
      <w:r>
        <w:rPr>
          <w:rFonts w:hint="eastAsia" w:ascii="Times New Roman" w:hAnsi="Times New Roman" w:eastAsia="宋体"/>
        </w:rPr>
        <w:t xml:space="preserve">共同让系统具备演化、复用、协作和治理能力。</w:t>
      </w:r>
    </w:p>
    <w:p>
      <w:pPr>
        <w:pStyle w:val="FirstParagraph"/>
      </w:pPr>
      <w:r>
        <w:rPr>
          <w:rFonts w:hint="eastAsia" w:ascii="Times New Roman" w:hAnsi="Times New Roman" w:eastAsia="宋体"/>
        </w:rPr>
        <w:t xml:space="preserve">也正因为对象关系是这样组织的，系统才不会在“生成结果”和“正式知识状态”之间断裂。</w:t>
      </w:r>
    </w:p>
    <w:bookmarkEnd w:id="86"/>
    <w:bookmarkStart w:id="87" w:name="X8a2c7a990df57afbec297f18a4e13f72a9e5f74"/>
    <w:p>
      <w:pPr>
        <w:pStyle w:val="Heading2"/>
      </w:pPr>
      <w:r>
        <w:rPr>
          <w:rFonts w:ascii="Times New Roman" w:hAnsi="Times New Roman" w:eastAsia="黑体"/>
          <w:b/>
        </w:rPr>
        <w:t xml:space="preserve">4.8 </w:t>
      </w:r>
      <w:r>
        <w:rPr>
          <w:rFonts w:hint="eastAsia" w:ascii="Times New Roman" w:hAnsi="Times New Roman" w:eastAsia="黑体"/>
          <w:b/>
        </w:rPr>
        <w:t xml:space="preserve">数据与状态设计（数据库设计）</w:t>
      </w:r>
    </w:p>
    <w:p>
      <w:pPr>
        <w:pStyle w:val="FirstParagraph"/>
      </w:pPr>
      <w:r>
        <w:rPr>
          <w:rFonts w:hint="eastAsia" w:ascii="Times New Roman" w:hAnsi="Times New Roman" w:eastAsia="宋体"/>
        </w:rPr>
        <w:t xml:space="preserve">这里需要显式回答详细设计方案最容易被追问的问题：这套系统的数据和状态到底是怎么成立的。</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的数据库设计围绕不同</w:t>
      </w:r>
      <w:r>
        <w:rPr>
          <w:rFonts w:ascii="Times New Roman" w:hAnsi="Times New Roman" w:eastAsia="宋体"/>
        </w:rPr>
        <w:t xml:space="preserve"> authority </w:t>
      </w:r>
      <w:r>
        <w:rPr>
          <w:rFonts w:hint="eastAsia" w:ascii="Times New Roman" w:hAnsi="Times New Roman" w:eastAsia="宋体"/>
        </w:rPr>
        <w:t xml:space="preserve">拆成多层数据与状态结构。课程知识空间系统同时存在过程态、正式态、身份态与检索态，它们天然不该挤进同一套真相源。</w:t>
      </w:r>
    </w:p>
    <w:p>
      <w:pPr>
        <w:pStyle w:val="BodyText"/>
      </w:pPr>
      <w:r>
        <w:rPr>
          <w:rFonts w:hint="eastAsia" w:ascii="Times New Roman" w:hAnsi="Times New Roman" w:eastAsia="宋体"/>
        </w:rPr>
        <w:t xml:space="preserve">从当前真实实现看，系统至少存在四层稳定的数据与状态分工：</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1584"/>
        <w:gridCol w:w="1584"/>
        <w:gridCol w:w="1584"/>
        <w:gridCol w:w="1584"/>
        <w:gridCol w:w="1584"/>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数据与状态层</w:t>
            </w:r>
          </w:p>
        </w:tc>
        <w:tc>
          <w:tcPr>
            <w:shd w:fill="F2F2F2" w:val="clear"/>
            <w:vAlign w:val="center"/>
          </w:tcPr>
          <w:p>
            <w:pPr>
              <w:pStyle w:val="Compact"/>
              <w:spacing w:before="0" w:after="0" w:line="360" w:lineRule="exact"/>
              <w:ind w:firstLine="0"/>
              <w:jc w:val="center"/>
            </w:pPr>
            <w:r>
              <w:rPr>
                <w:rFonts w:hint="eastAsia"/>
                <w:b/>
              </w:rPr>
              <w:t xml:space="preserve">典型对象</w:t>
            </w:r>
          </w:p>
        </w:tc>
        <w:tc>
          <w:tcPr>
            <w:shd w:fill="F2F2F2" w:val="clear"/>
            <w:vAlign w:val="center"/>
          </w:tcPr>
          <w:p>
            <w:pPr>
              <w:pStyle w:val="Compact"/>
              <w:spacing w:before="0" w:after="0" w:line="360" w:lineRule="exact"/>
              <w:ind w:firstLine="0"/>
              <w:jc w:val="center"/>
            </w:pPr>
            <w:r>
              <w:rPr>
                <w:rFonts w:hint="eastAsia"/>
                <w:b/>
              </w:rPr>
              <w:t xml:space="preserve">主要存储</w:t>
            </w:r>
          </w:p>
        </w:tc>
        <w:tc>
          <w:tcPr>
            <w:shd w:fill="F2F2F2" w:val="clear"/>
            <w:vAlign w:val="center"/>
          </w:tcPr>
          <w:p>
            <w:pPr>
              <w:pStyle w:val="Compact"/>
              <w:spacing w:before="0" w:after="0" w:line="360" w:lineRule="exact"/>
              <w:ind w:firstLine="0"/>
              <w:jc w:val="center"/>
            </w:pPr>
            <w:r>
              <w:rPr>
                <w:b/>
              </w:rPr>
              <w:t xml:space="preserve">formal authority</w:t>
            </w:r>
          </w:p>
        </w:tc>
        <w:tc>
          <w:tcPr>
            <w:shd w:fill="F2F2F2" w:val="clear"/>
            <w:vAlign w:val="center"/>
          </w:tcPr>
          <w:p>
            <w:pPr>
              <w:pStyle w:val="Compact"/>
              <w:spacing w:before="0" w:after="0" w:line="360" w:lineRule="exact"/>
              <w:ind w:firstLine="0"/>
              <w:jc w:val="center"/>
            </w:pPr>
            <w:r>
              <w:rPr>
                <w:rFonts w:hint="eastAsia"/>
                <w:b/>
              </w:rPr>
              <w:t xml:space="preserve">设计意义</w:t>
            </w:r>
          </w:p>
        </w:tc>
      </w:tr>
      <w:tr>
        <w:tc>
          <w:tcPr>
            <w:vAlign w:val="center"/>
          </w:tcPr>
          <w:p>
            <w:pPr>
              <w:pStyle w:val="Compact"/>
              <w:spacing w:before="0" w:after="0" w:line="360" w:lineRule="exact"/>
              <w:ind w:firstLine="0"/>
            </w:pPr>
            <w:r>
              <w:rPr>
                <w:rFonts w:hint="eastAsia"/>
              </w:rPr>
              <w:t xml:space="preserve">控制平面过程态</w:t>
            </w:r>
          </w:p>
        </w:tc>
        <w:tc>
          <w:tcPr>
            <w:vAlign w:val="center"/>
          </w:tcPr>
          <w:p>
            <w:pPr>
              <w:pStyle w:val="Compact"/>
              <w:spacing w:before="0" w:after="0" w:line="360" w:lineRule="exact"/>
              <w:ind w:firstLine="0"/>
            </w:pPr>
            <w:r>
              <w:rPr>
                <w:rStyle w:val="VerbatimChar"/>
              </w:rPr>
              <w:t xml:space="preserve">GenerationSession</w:t>
            </w:r>
            <w:r>
              <w:t xml:space="preserve">、</w:t>
            </w:r>
            <w:r>
              <w:rPr>
                <w:rStyle w:val="VerbatimChar"/>
              </w:rPr>
              <w:t xml:space="preserve">SessionEvent</w:t>
            </w:r>
            <w:r>
              <w:t xml:space="preserve">、</w:t>
            </w:r>
            <w:r>
              <w:rPr>
                <w:rStyle w:val="VerbatimChar"/>
              </w:rPr>
              <w:t xml:space="preserve">Upload</w:t>
            </w:r>
            <w:r>
              <w:t xml:space="preserve">、</w:t>
            </w:r>
            <w:r>
              <w:rPr>
                <w:rStyle w:val="VerbatimChar"/>
              </w:rPr>
              <w:t xml:space="preserve">ParsedChunk</w:t>
            </w:r>
            <w:r>
              <w:rPr>
                <w:rFonts w:hint="eastAsia"/>
              </w:rPr>
              <w:t xml:space="preserve">、任务与会话上下文</w:t>
            </w:r>
          </w:p>
        </w:tc>
        <w:tc>
          <w:tcPr>
            <w:vAlign w:val="center"/>
          </w:tcPr>
          <w:p>
            <w:pPr>
              <w:pStyle w:val="Compact"/>
              <w:spacing w:before="0" w:after="0" w:line="360" w:lineRule="exact"/>
              <w:ind w:firstLine="0"/>
            </w:pPr>
            <w:r>
              <w:t xml:space="preserve">PostgreSQL + Redis</w:t>
            </w:r>
          </w:p>
        </w:tc>
        <w:tc>
          <w:tcPr>
            <w:vAlign w:val="center"/>
          </w:tcPr>
          <w:p>
            <w:pPr>
              <w:pStyle w:val="Compact"/>
              <w:spacing w:before="0" w:after="0" w:line="360" w:lineRule="exact"/>
              <w:ind w:firstLine="0"/>
            </w:pPr>
            <w:r>
              <w:rPr>
                <w:rStyle w:val="VerbatimChar"/>
              </w:rPr>
              <w:t xml:space="preserve">Spectra Backend</w:t>
            </w:r>
          </w:p>
        </w:tc>
        <w:tc>
          <w:tcPr>
            <w:vAlign w:val="center"/>
          </w:tcPr>
          <w:p>
            <w:pPr>
              <w:pStyle w:val="Compact"/>
              <w:spacing w:before="0" w:after="0" w:line="360" w:lineRule="exact"/>
              <w:ind w:firstLine="0"/>
            </w:pPr>
            <w:r>
              <w:rPr>
                <w:rFonts w:hint="eastAsia"/>
              </w:rPr>
              <w:t xml:space="preserve">负责工作过程、事件流、队列执行和过程追踪，不冒充正式知识状态</w:t>
            </w:r>
          </w:p>
        </w:tc>
      </w:tr>
      <w:tr>
        <w:tc>
          <w:tcPr>
            <w:vAlign w:val="center"/>
          </w:tcPr>
          <w:p>
            <w:pPr>
              <w:pStyle w:val="Compact"/>
              <w:spacing w:before="0" w:after="0" w:line="360" w:lineRule="exact"/>
              <w:ind w:firstLine="0"/>
            </w:pPr>
            <w:r>
              <w:rPr>
                <w:rFonts w:hint="eastAsia"/>
              </w:rPr>
              <w:t xml:space="preserve">正式知识状态</w:t>
            </w:r>
          </w:p>
        </w:tc>
        <w:tc>
          <w:tcPr>
            <w:vAlign w:val="center"/>
          </w:tcPr>
          <w:p>
            <w:pPr>
              <w:pStyle w:val="Compact"/>
              <w:spacing w:before="0" w:after="0" w:line="360" w:lineRule="exact"/>
              <w:ind w:firstLine="0"/>
            </w:pPr>
            <w:r>
              <w:rPr>
                <w:rStyle w:val="VerbatimChar"/>
              </w:rPr>
              <w:t xml:space="preserve">Project</w:t>
            </w:r>
            <w:r>
              <w:t xml:space="preserve">、</w:t>
            </w:r>
            <w:r>
              <w:rPr>
                <w:rStyle w:val="VerbatimChar"/>
              </w:rPr>
              <w:t xml:space="preserve">ProjectVersion</w:t>
            </w:r>
            <w:r>
              <w:t xml:space="preserve">、</w:t>
            </w:r>
            <w:r>
              <w:rPr>
                <w:rStyle w:val="VerbatimChar"/>
              </w:rPr>
              <w:t xml:space="preserve">ProjectReference</w:t>
            </w:r>
            <w:r>
              <w:t xml:space="preserve">、</w:t>
            </w:r>
            <w:r>
              <w:rPr>
                <w:rStyle w:val="VerbatimChar"/>
              </w:rPr>
              <w:t xml:space="preserve">Artifact</w:t>
            </w:r>
            <w:r>
              <w:t xml:space="preserve">、</w:t>
            </w:r>
            <w:r>
              <w:rPr>
                <w:rStyle w:val="VerbatimChar"/>
              </w:rPr>
              <w:t xml:space="preserve">CandidateChange</w:t>
            </w:r>
            <w:r>
              <w:t xml:space="preserve">、</w:t>
            </w:r>
            <w:r>
              <w:rPr>
                <w:rStyle w:val="VerbatimChar"/>
              </w:rPr>
              <w:t xml:space="preserve">ProjectMember</w:t>
            </w:r>
          </w:p>
        </w:tc>
        <w:tc>
          <w:tcPr>
            <w:vAlign w:val="center"/>
          </w:tcPr>
          <w:p>
            <w:pPr>
              <w:pStyle w:val="Compact"/>
              <w:spacing w:before="0" w:after="0" w:line="360" w:lineRule="exact"/>
              <w:ind w:firstLine="0"/>
            </w:pPr>
            <w:r>
              <w:t xml:space="preserve">Ourograph PostgreSQL</w:t>
            </w:r>
          </w:p>
        </w:tc>
        <w:tc>
          <w:tcPr>
            <w:vAlign w:val="center"/>
          </w:tcPr>
          <w:p>
            <w:pPr>
              <w:pStyle w:val="Compact"/>
              <w:spacing w:before="0" w:after="0" w:line="360" w:lineRule="exact"/>
              <w:ind w:firstLine="0"/>
            </w:pPr>
            <w:r>
              <w:rPr>
                <w:rStyle w:val="VerbatimChar"/>
              </w:rPr>
              <w:t xml:space="preserve">Ourograph</w:t>
            </w:r>
          </w:p>
        </w:tc>
        <w:tc>
          <w:tcPr>
            <w:vAlign w:val="center"/>
          </w:tcPr>
          <w:p>
            <w:pPr>
              <w:pStyle w:val="Compact"/>
              <w:spacing w:before="0" w:after="0" w:line="360" w:lineRule="exact"/>
              <w:ind w:firstLine="0"/>
            </w:pPr>
            <w:r>
              <w:rPr>
                <w:rFonts w:hint="eastAsia"/>
              </w:rPr>
              <w:t xml:space="preserve">负责课程知识空间、版本锚点、引用关系、候选变更与成员边界</w:t>
            </w:r>
          </w:p>
        </w:tc>
      </w:tr>
      <w:tr>
        <w:tc>
          <w:tcPr>
            <w:vAlign w:val="center"/>
          </w:tcPr>
          <w:p>
            <w:pPr>
              <w:pStyle w:val="Compact"/>
              <w:spacing w:before="0" w:after="0" w:line="360" w:lineRule="exact"/>
              <w:ind w:firstLine="0"/>
            </w:pPr>
            <w:r>
              <w:rPr>
                <w:rFonts w:hint="eastAsia"/>
              </w:rPr>
              <w:t xml:space="preserve">身份与组织状态</w:t>
            </w:r>
          </w:p>
        </w:tc>
        <w:tc>
          <w:tcPr>
            <w:vAlign w:val="center"/>
          </w:tcPr>
          <w:p>
            <w:pPr>
              <w:pStyle w:val="Compact"/>
              <w:spacing w:before="0" w:after="0" w:line="360" w:lineRule="exact"/>
              <w:ind w:firstLine="0"/>
            </w:pPr>
            <w:r>
              <w:rPr>
                <w:rStyle w:val="VerbatimChar"/>
              </w:rPr>
              <w:t xml:space="preserve">User</w:t>
            </w:r>
            <w:r>
              <w:t xml:space="preserve">、</w:t>
            </w:r>
            <w:r>
              <w:rPr>
                <w:rStyle w:val="VerbatimChar"/>
              </w:rPr>
              <w:t xml:space="preserve">Session</w:t>
            </w:r>
            <w:r>
              <w:t xml:space="preserve">、</w:t>
            </w:r>
            <w:r>
              <w:rPr>
                <w:rStyle w:val="VerbatimChar"/>
              </w:rPr>
              <w:t xml:space="preserve">Organization</w:t>
            </w:r>
            <w:r>
              <w:t xml:space="preserve">、</w:t>
            </w:r>
            <w:r>
              <w:rPr>
                <w:rStyle w:val="VerbatimChar"/>
              </w:rPr>
              <w:t xml:space="preserve">Membership</w:t>
            </w:r>
            <w:r>
              <w:t xml:space="preserve">、</w:t>
            </w:r>
            <w:r>
              <w:rPr>
                <w:rStyle w:val="VerbatimChar"/>
              </w:rPr>
              <w:t xml:space="preserve">AuditEvent</w:t>
            </w:r>
          </w:p>
        </w:tc>
        <w:tc>
          <w:tcPr>
            <w:vAlign w:val="center"/>
          </w:tcPr>
          <w:p>
            <w:pPr>
              <w:pStyle w:val="Compact"/>
              <w:spacing w:before="0" w:after="0" w:line="360" w:lineRule="exact"/>
              <w:ind w:firstLine="0"/>
            </w:pPr>
            <w:r>
              <w:t xml:space="preserve">Limora PostgreSQL</w:t>
            </w:r>
          </w:p>
        </w:tc>
        <w:tc>
          <w:tcPr>
            <w:vAlign w:val="center"/>
          </w:tcPr>
          <w:p>
            <w:pPr>
              <w:pStyle w:val="Compact"/>
              <w:spacing w:before="0" w:after="0" w:line="360" w:lineRule="exact"/>
              <w:ind w:firstLine="0"/>
            </w:pPr>
            <w:r>
              <w:rPr>
                <w:rStyle w:val="VerbatimChar"/>
              </w:rPr>
              <w:t xml:space="preserve">Limora</w:t>
            </w:r>
          </w:p>
        </w:tc>
        <w:tc>
          <w:tcPr>
            <w:vAlign w:val="center"/>
          </w:tcPr>
          <w:p>
            <w:pPr>
              <w:pStyle w:val="Compact"/>
              <w:spacing w:before="0" w:after="0" w:line="360" w:lineRule="exact"/>
              <w:ind w:firstLine="0"/>
            </w:pPr>
            <w:r>
              <w:rPr>
                <w:rFonts w:hint="eastAsia"/>
              </w:rPr>
              <w:t xml:space="preserve">负责身份、登录会话、组织容器与成员治理，不污染课程知识空间本体</w:t>
            </w:r>
          </w:p>
        </w:tc>
      </w:tr>
      <w:tr>
        <w:tc>
          <w:tcPr>
            <w:vAlign w:val="center"/>
          </w:tcPr>
          <w:p>
            <w:pPr>
              <w:pStyle w:val="Compact"/>
              <w:spacing w:before="0" w:after="0" w:line="360" w:lineRule="exact"/>
              <w:ind w:firstLine="0"/>
            </w:pPr>
            <w:r>
              <w:rPr>
                <w:rFonts w:hint="eastAsia"/>
              </w:rPr>
              <w:t xml:space="preserve">检索与证据状态</w:t>
            </w:r>
          </w:p>
        </w:tc>
        <w:tc>
          <w:tcPr>
            <w:vAlign w:val="center"/>
          </w:tcPr>
          <w:p>
            <w:pPr>
              <w:pStyle w:val="Compact"/>
              <w:spacing w:before="0" w:after="0" w:line="360" w:lineRule="exact"/>
              <w:ind w:firstLine="0"/>
            </w:pPr>
            <w:r>
              <w:rPr>
                <w:rFonts w:hint="eastAsia"/>
              </w:rPr>
              <w:t xml:space="preserve">向量索引、chunk</w:t>
            </w:r>
            <w:r>
              <w:t xml:space="preserve"> </w:t>
            </w:r>
            <w:r>
              <w:rPr>
                <w:rFonts w:hint="eastAsia"/>
              </w:rPr>
              <w:t xml:space="preserve">evidence、检索结果组织</w:t>
            </w:r>
          </w:p>
        </w:tc>
        <w:tc>
          <w:tcPr>
            <w:vAlign w:val="center"/>
          </w:tcPr>
          <w:p>
            <w:pPr>
              <w:pStyle w:val="Compact"/>
              <w:spacing w:before="0" w:after="0" w:line="360" w:lineRule="exact"/>
              <w:ind w:firstLine="0"/>
            </w:pPr>
            <w:r>
              <w:t xml:space="preserve">Qdrant + retrieval cache</w:t>
            </w:r>
          </w:p>
        </w:tc>
        <w:tc>
          <w:tcPr>
            <w:vAlign w:val="center"/>
          </w:tcPr>
          <w:p>
            <w:pPr>
              <w:pStyle w:val="Compact"/>
              <w:spacing w:before="0" w:after="0" w:line="360" w:lineRule="exact"/>
              <w:ind w:firstLine="0"/>
            </w:pPr>
            <w:r>
              <w:rPr>
                <w:rStyle w:val="VerbatimChar"/>
              </w:rPr>
              <w:t xml:space="preserve">Stratumind</w:t>
            </w:r>
          </w:p>
        </w:tc>
        <w:tc>
          <w:tcPr>
            <w:vAlign w:val="center"/>
          </w:tcPr>
          <w:p>
            <w:pPr>
              <w:pStyle w:val="Compact"/>
              <w:spacing w:before="0" w:after="0" w:line="360" w:lineRule="exact"/>
              <w:ind w:firstLine="0"/>
            </w:pPr>
            <w:r>
              <w:rPr>
                <w:rFonts w:hint="eastAsia"/>
              </w:rPr>
              <w:t xml:space="preserve">负责</w:t>
            </w:r>
            <w:r>
              <w:t xml:space="preserve"> retrieval </w:t>
            </w:r>
            <w:r>
              <w:rPr>
                <w:rFonts w:hint="eastAsia"/>
              </w:rPr>
              <w:t xml:space="preserve">core、证据组织与可评测检索底座，不把检索状态硬塞进关系型主库</w:t>
            </w:r>
          </w:p>
        </w:tc>
      </w:tr>
    </w:tbl>
    <w:p>
      <w:pPr>
        <w:pStyle w:val="Caption"/>
        <w:jc w:val="center"/>
      </w:pPr>
      <w:r>
        <w:rPr>
          <w:rFonts w:ascii="Times New Roman" w:hAnsi="Times New Roman" w:eastAsia="宋体"/>
          <w:b w:val="0"/>
          <w:sz w:val="21"/>
        </w:rPr>
        <w:t>表 10-11</w:t>
      </w:r>
    </w:p>
    <w:p>
      <w:pPr>
        <w:pStyle w:val="BodyText"/>
      </w:pPr>
      <w:r>
        <w:rPr>
          <w:rFonts w:hint="eastAsia" w:ascii="Times New Roman" w:hAnsi="Times New Roman" w:eastAsia="宋体"/>
        </w:rPr>
        <w:t xml:space="preserve">这张分层表说明，系统已经围绕不同</w:t>
      </w:r>
      <w:r>
        <w:rPr>
          <w:rFonts w:ascii="Times New Roman" w:hAnsi="Times New Roman" w:eastAsia="宋体"/>
        </w:rPr>
        <w:t xml:space="preserve"> authority </w:t>
      </w:r>
      <w:r>
        <w:rPr>
          <w:rFonts w:hint="eastAsia" w:ascii="Times New Roman" w:hAnsi="Times New Roman" w:eastAsia="宋体"/>
        </w:rPr>
        <w:t xml:space="preserve">把过程态、正式态、身份态和检索态拆开。课程知识空间要长期成立，就不能把工作过程、正式知识、组织边界和证据索引混成一层。</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4-5 </w:t>
      </w:r>
      <w:r>
        <w:rPr>
          <w:rFonts w:hint="eastAsia" w:ascii="Times New Roman" w:hAnsi="Times New Roman" w:eastAsia="宋体"/>
        </w:rPr>
        <w:t xml:space="preserve">对应系统的数据与状态拓扑。不同</w:t>
      </w:r>
      <w:r>
        <w:rPr>
          <w:rFonts w:ascii="Times New Roman" w:hAnsi="Times New Roman" w:eastAsia="宋体"/>
        </w:rPr>
        <w:t xml:space="preserve"> formal authority </w:t>
      </w:r>
      <w:r>
        <w:rPr>
          <w:rFonts w:hint="eastAsia" w:ascii="Times New Roman" w:hAnsi="Times New Roman" w:eastAsia="宋体"/>
        </w:rPr>
        <w:t xml:space="preserve">已经拥有各自的数据与状态位置。</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pStyle w:val="BodyText"/>
      </w:pPr>
      <w:r>
        <w:rPr>
          <w:rFonts w:hint="eastAsia" w:ascii="Times New Roman" w:hAnsi="Times New Roman" w:eastAsia="宋体"/>
        </w:rPr>
        <w:t xml:space="preserve">这套设计让“生产即沉淀，沉淀即交付”具备了真实落点。工作过程可以在控制平面里被追踪，正式知识状态由</w:t>
      </w:r>
      <w:r>
        <w:rPr>
          <w:rFonts w:ascii="Times New Roman" w:hAnsi="Times New Roman" w:eastAsia="宋体"/>
        </w:rPr>
        <w:t xml:space="preserve"> </w:t>
      </w:r>
      <w:r>
        <w:rPr>
          <w:rStyle w:val="VerbatimChar"/>
          <w:rFonts w:ascii="Times New Roman" w:hAnsi="Times New Roman" w:eastAsia="宋体"/>
        </w:rPr>
        <w:t xml:space="preserve">Ourograph</w:t>
      </w:r>
      <w:r>
        <w:rPr>
          <w:rFonts w:ascii="Times New Roman" w:hAnsi="Times New Roman" w:eastAsia="宋体"/>
        </w:rPr>
        <w:t xml:space="preserve"> </w:t>
      </w:r>
      <w:r>
        <w:rPr>
          <w:rFonts w:hint="eastAsia" w:ascii="Times New Roman" w:hAnsi="Times New Roman" w:eastAsia="宋体"/>
        </w:rPr>
        <w:t xml:space="preserve">承接，身份与组织边界由</w:t>
      </w:r>
      <w:r>
        <w:rPr>
          <w:rFonts w:ascii="Times New Roman" w:hAnsi="Times New Roman" w:eastAsia="宋体"/>
        </w:rPr>
        <w:t xml:space="preserve"> </w:t>
      </w:r>
      <w:r>
        <w:rPr>
          <w:rStyle w:val="VerbatimChar"/>
          <w:rFonts w:ascii="Times New Roman" w:hAnsi="Times New Roman" w:eastAsia="宋体"/>
        </w:rPr>
        <w:t xml:space="preserve">Limora</w:t>
      </w:r>
      <w:r>
        <w:rPr>
          <w:rFonts w:ascii="Times New Roman" w:hAnsi="Times New Roman" w:eastAsia="宋体"/>
        </w:rPr>
        <w:t xml:space="preserve"> </w:t>
      </w:r>
      <w:r>
        <w:rPr>
          <w:rFonts w:hint="eastAsia" w:ascii="Times New Roman" w:hAnsi="Times New Roman" w:eastAsia="宋体"/>
        </w:rPr>
        <w:t xml:space="preserve">承接，检索与证据组织由</w:t>
      </w:r>
      <w:r>
        <w:rPr>
          <w:rFonts w:ascii="Times New Roman" w:hAnsi="Times New Roman" w:eastAsia="宋体"/>
        </w:rPr>
        <w:t xml:space="preserve"> </w:t>
      </w: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承接。数据库设计因此不再只是存表，而是支撑不同</w:t>
      </w:r>
      <w:r>
        <w:rPr>
          <w:rFonts w:ascii="Times New Roman" w:hAnsi="Times New Roman" w:eastAsia="宋体"/>
        </w:rPr>
        <w:t xml:space="preserve"> authority </w:t>
      </w:r>
      <w:r>
        <w:rPr>
          <w:rFonts w:hint="eastAsia" w:ascii="Times New Roman" w:hAnsi="Times New Roman" w:eastAsia="宋体"/>
        </w:rPr>
        <w:t xml:space="preserve">同时成立的状态结构。</w:t>
      </w:r>
    </w:p>
    <w:bookmarkEnd w:id="87"/>
    <w:bookmarkStart w:id="88" w:name="Xb516b13b6aa1384756cbf9a6a4d229cc4151b9f"/>
    <w:p>
      <w:pPr>
        <w:pStyle w:val="Heading2"/>
      </w:pPr>
      <w:r>
        <w:rPr>
          <w:rFonts w:ascii="Times New Roman" w:hAnsi="Times New Roman" w:eastAsia="黑体"/>
          <w:b/>
        </w:rPr>
        <w:t xml:space="preserve">4.9 </w:t>
      </w:r>
      <w:r>
        <w:rPr>
          <w:rFonts w:hint="eastAsia" w:ascii="Times New Roman" w:hAnsi="Times New Roman" w:eastAsia="黑体"/>
          <w:b/>
        </w:rPr>
        <w:t xml:space="preserve">关键接口与契约总览</w:t>
      </w:r>
    </w:p>
    <w:p>
      <w:pPr>
        <w:pStyle w:val="FirstParagraph"/>
      </w:pPr>
      <w:r>
        <w:rPr>
          <w:rFonts w:hint="eastAsia" w:ascii="Times New Roman" w:hAnsi="Times New Roman" w:eastAsia="宋体"/>
        </w:rPr>
        <w:t xml:space="preserve">系统能够形成闭环，不只因为有很多服务，还因为关键契约已经被清楚分布。第</w:t>
      </w:r>
      <w:r>
        <w:rPr>
          <w:rFonts w:ascii="Times New Roman" w:hAnsi="Times New Roman" w:eastAsia="宋体"/>
        </w:rPr>
        <w:t xml:space="preserve"> 4 </w:t>
      </w:r>
      <w:r>
        <w:rPr>
          <w:rFonts w:hint="eastAsia" w:ascii="Times New Roman" w:hAnsi="Times New Roman" w:eastAsia="宋体"/>
        </w:rPr>
        <w:t xml:space="preserve">章不展开接口细节，而是先回答一个更重要的问题：前端工作台、控制平面和六个正式能力层之间，到底通过哪些类型的契约协同。</w:t>
      </w:r>
    </w:p>
    <w:p>
      <w:pPr>
        <w:pStyle w:val="BodyText"/>
      </w:pPr>
      <w:r>
        <w:rPr>
          <w:rFonts w:hint="eastAsia" w:ascii="Times New Roman" w:hAnsi="Times New Roman" w:eastAsia="宋体"/>
        </w:rPr>
        <w:t xml:space="preserve">从当前主链看，至少有三类关键契约已经形成稳定分工：</w:t>
      </w:r>
    </w:p>
    <w:p>
      <w:pPr>
        <w:pStyle w:val="Compact"/>
        <w:numPr>
          <w:ilvl w:val="0"/>
          <w:numId w:val="1037"/>
        </w:numPr>
      </w:pPr>
      <w:r>
        <w:rPr>
          <w:rStyle w:val="VerbatimChar"/>
          <w:rFonts w:hint="eastAsia" w:ascii="Times New Roman" w:hAnsi="Times New Roman" w:eastAsia="宋体"/>
        </w:rPr>
        <w:t xml:space="preserve">工作台契约</w:t>
      </w:r>
      <w:r>
        <w:rPr>
          <w:rFonts w:hint="eastAsia" w:ascii="Times New Roman" w:hAnsi="Times New Roman" w:eastAsia="宋体"/>
        </w:rPr>
        <w:t xml:space="preserve">：前端工作台与</w:t>
      </w:r>
      <w:r>
        <w:rPr>
          <w:rFonts w:ascii="Times New Roman" w:hAnsi="Times New Roman" w:eastAsia="宋体"/>
        </w:rPr>
        <w:t xml:space="preserve"> </w:t>
      </w: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之间围绕</w:t>
      </w:r>
      <w:r>
        <w:rPr>
          <w:rFonts w:ascii="Times New Roman" w:hAnsi="Times New Roman" w:eastAsia="宋体"/>
        </w:rPr>
        <w:t xml:space="preserve"> </w:t>
      </w:r>
      <w:r>
        <w:rPr>
          <w:rStyle w:val="VerbatimChar"/>
          <w:rFonts w:ascii="Times New Roman" w:hAnsi="Times New Roman" w:eastAsia="宋体"/>
        </w:rPr>
        <w:t xml:space="preserve">Session</w:t>
      </w:r>
      <w:r>
        <w:rPr>
          <w:rFonts w:ascii="Times New Roman" w:hAnsi="Times New Roman" w:eastAsia="宋体"/>
        </w:rPr>
        <w:t xml:space="preserve">、catalog、preview、history、download </w:t>
      </w:r>
      <w:r>
        <w:rPr>
          <w:rFonts w:hint="eastAsia" w:ascii="Times New Roman" w:hAnsi="Times New Roman" w:eastAsia="宋体"/>
        </w:rPr>
        <w:t xml:space="preserve">与</w:t>
      </w:r>
      <w:r>
        <w:rPr>
          <w:rFonts w:ascii="Times New Roman" w:hAnsi="Times New Roman" w:eastAsia="宋体"/>
        </w:rPr>
        <w:t xml:space="preserve"> artifact binding </w:t>
      </w:r>
      <w:r>
        <w:rPr>
          <w:rFonts w:hint="eastAsia" w:ascii="Times New Roman" w:hAnsi="Times New Roman" w:eastAsia="宋体"/>
        </w:rPr>
        <w:t xml:space="preserve">交互；</w:t>
      </w:r>
    </w:p>
    <w:p>
      <w:pPr>
        <w:pStyle w:val="Compact"/>
        <w:numPr>
          <w:ilvl w:val="0"/>
          <w:numId w:val="1037"/>
        </w:numPr>
      </w:pPr>
      <w:r>
        <w:rPr>
          <w:rStyle w:val="VerbatimChar"/>
          <w:rFonts w:ascii="Times New Roman" w:hAnsi="Times New Roman" w:eastAsia="宋体"/>
        </w:rPr>
        <w:t xml:space="preserve">authority </w:t>
      </w:r>
      <w:r>
        <w:rPr>
          <w:rStyle w:val="VerbatimChar"/>
          <w:rFonts w:hint="eastAsia" w:ascii="Times New Roman" w:hAnsi="Times New Roman" w:eastAsia="宋体"/>
        </w:rPr>
        <w:t xml:space="preserve">契约</w:t>
      </w:r>
      <w:r>
        <w:rPr>
          <w:rFonts w:hint="eastAsia" w:ascii="Times New Roman" w:hAnsi="Times New Roman" w:eastAsia="宋体"/>
        </w:rPr>
        <w:t xml:space="preserve">：</w:t>
      </w: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w:r>
        <w:rPr>
          <w:rStyle w:val="VerbatimChar"/>
          <w:rFonts w:ascii="Times New Roman" w:hAnsi="Times New Roman" w:eastAsia="宋体"/>
        </w:rPr>
        <w:t xml:space="preserve">Diego / Pagevra / Ourograph / Dualweave / Stratumind / Limora</w:t>
      </w:r>
      <w:r>
        <w:rPr>
          <w:rFonts w:ascii="Times New Roman" w:hAnsi="Times New Roman" w:eastAsia="宋体"/>
        </w:rPr>
        <w:t xml:space="preserve"> </w:t>
      </w:r>
      <w:r>
        <w:rPr>
          <w:rFonts w:hint="eastAsia" w:ascii="Times New Roman" w:hAnsi="Times New Roman" w:eastAsia="宋体"/>
        </w:rPr>
        <w:t xml:space="preserve">之间分别围绕</w:t>
      </w:r>
      <w:r>
        <w:rPr>
          <w:rFonts w:ascii="Times New Roman" w:hAnsi="Times New Roman" w:eastAsia="宋体"/>
        </w:rPr>
        <w:t xml:space="preserve"> generation、render/export、formal state、ingest、retrieval </w:t>
      </w:r>
      <w:r>
        <w:rPr>
          <w:rFonts w:hint="eastAsia" w:ascii="Times New Roman" w:hAnsi="Times New Roman" w:eastAsia="宋体"/>
        </w:rPr>
        <w:t xml:space="preserve">和</w:t>
      </w:r>
      <w:r>
        <w:rPr>
          <w:rFonts w:ascii="Times New Roman" w:hAnsi="Times New Roman" w:eastAsia="宋体"/>
        </w:rPr>
        <w:t xml:space="preserve"> identity </w:t>
      </w:r>
      <w:r>
        <w:rPr>
          <w:rFonts w:hint="eastAsia" w:ascii="Times New Roman" w:hAnsi="Times New Roman" w:eastAsia="宋体"/>
        </w:rPr>
        <w:t xml:space="preserve">消费正式能力；</w:t>
      </w:r>
    </w:p>
    <w:p>
      <w:pPr>
        <w:pStyle w:val="Compact"/>
        <w:numPr>
          <w:ilvl w:val="0"/>
          <w:numId w:val="1037"/>
        </w:numPr>
      </w:pPr>
      <w:r>
        <w:rPr>
          <w:rStyle w:val="VerbatimChar"/>
          <w:rFonts w:hint="eastAsia" w:ascii="Times New Roman" w:hAnsi="Times New Roman" w:eastAsia="宋体"/>
        </w:rPr>
        <w:t xml:space="preserve">结果回流契约</w:t>
      </w:r>
      <w:r>
        <w:rPr>
          <w:rFonts w:hint="eastAsia" w:ascii="Times New Roman" w:hAnsi="Times New Roman" w:eastAsia="宋体"/>
        </w:rPr>
        <w:t xml:space="preserve">：preview、export、artifact</w:t>
      </w:r>
      <w:r>
        <w:rPr>
          <w:rFonts w:ascii="Times New Roman" w:hAnsi="Times New Roman" w:eastAsia="宋体"/>
        </w:rPr>
        <w:t xml:space="preserve"> bind、candidate change、version update </w:t>
      </w:r>
      <w:r>
        <w:rPr>
          <w:rFonts w:hint="eastAsia" w:ascii="Times New Roman" w:hAnsi="Times New Roman" w:eastAsia="宋体"/>
        </w:rPr>
        <w:t xml:space="preserve">组成结果回到知识空间的正式链路。</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4-6 </w:t>
      </w:r>
      <w:r>
        <w:rPr>
          <w:rFonts w:hint="eastAsia" w:ascii="Times New Roman" w:hAnsi="Times New Roman" w:eastAsia="宋体"/>
        </w:rPr>
        <w:t xml:space="preserve">对应关键接口与契约总览。重点是系统靠什么连接起来，而不是每个接口参数长什么样。</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pStyle w:val="BodyText"/>
      </w:pPr>
      <w:r>
        <w:rPr>
          <w:rFonts w:hint="eastAsia" w:ascii="Times New Roman" w:hAnsi="Times New Roman" w:eastAsia="宋体"/>
        </w:rPr>
        <w:t xml:space="preserve">这张图说明：</w:t>
      </w: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统一承接工作台契约、authority</w:t>
      </w:r>
      <w:r>
        <w:rPr>
          <w:rFonts w:ascii="Times New Roman" w:hAnsi="Times New Roman" w:eastAsia="宋体"/>
        </w:rPr>
        <w:t xml:space="preserve"> </w:t>
      </w:r>
      <w:r>
        <w:rPr>
          <w:rFonts w:hint="eastAsia" w:ascii="Times New Roman" w:hAnsi="Times New Roman" w:eastAsia="宋体"/>
        </w:rPr>
        <w:t xml:space="preserve">契约和结果回流契约。正因为契约分布清楚，前端工作台才能面对统一产品面，正式能力层才能保持各自</w:t>
      </w:r>
      <w:r>
        <w:rPr>
          <w:rFonts w:ascii="Times New Roman" w:hAnsi="Times New Roman" w:eastAsia="宋体"/>
        </w:rPr>
        <w:t xml:space="preserve"> authority。</w:t>
      </w:r>
    </w:p>
    <w:bookmarkEnd w:id="88"/>
    <w:bookmarkStart w:id="89" w:name="Xc5985736ccfa9c3cc1106a6edeacc38940656b2"/>
    <w:p>
      <w:pPr>
        <w:pStyle w:val="Heading2"/>
      </w:pPr>
      <w:r>
        <w:rPr>
          <w:rFonts w:ascii="Times New Roman" w:hAnsi="Times New Roman" w:eastAsia="黑体"/>
          <w:b/>
        </w:rPr>
        <w:t xml:space="preserve">4.10 </w:t>
      </w:r>
      <w:r>
        <w:rPr>
          <w:rFonts w:hint="eastAsia" w:ascii="Times New Roman" w:hAnsi="Times New Roman" w:eastAsia="黑体"/>
          <w:b/>
        </w:rPr>
        <w:t xml:space="preserve">运行拓扑与当前实现现实</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当前并不是停留在文档规划层面。运行现实已经表现为：主系统作为统一控制平面，六个正式能力层同时接入并承担各自</w:t>
      </w:r>
      <w:r>
        <w:rPr>
          <w:rFonts w:ascii="Times New Roman" w:hAnsi="Times New Roman" w:eastAsia="宋体"/>
        </w:rPr>
        <w:t xml:space="preserve"> </w:t>
      </w:r>
      <w:r>
        <w:rPr>
          <w:rFonts w:hint="eastAsia" w:ascii="Times New Roman" w:hAnsi="Times New Roman" w:eastAsia="宋体"/>
        </w:rPr>
        <w:t xml:space="preserve">authority。这一点很重要，因为只有运行现实与架构判断一致，系统设计章才不会退化成漂亮但空心的图解。</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4-7 </w:t>
      </w:r>
      <w:r>
        <w:rPr>
          <w:rFonts w:hint="eastAsia" w:ascii="Times New Roman" w:hAnsi="Times New Roman" w:eastAsia="宋体"/>
        </w:rPr>
        <w:t xml:space="preserve">用最小拓扑表达当前协作现实。</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4-7 </w:t>
      </w:r>
      <w:r>
        <w:rPr>
          <w:rFonts w:hint="eastAsia" w:ascii="Times New Roman" w:hAnsi="Times New Roman" w:eastAsia="宋体"/>
        </w:rPr>
        <w:t xml:space="preserve">对应的是当前系统的真实协作拓扑。它说明这套系统已经形成稳定协同关系和可交付运行结构。</w:t>
      </w:r>
    </w:p>
    <w:p>
      <w:pPr>
        <w:pStyle w:val="BodyText"/>
      </w:pPr>
      <w:r>
        <w:rPr>
          <w:rFonts w:hint="eastAsia" w:ascii="Times New Roman" w:hAnsi="Times New Roman" w:eastAsia="宋体"/>
        </w:rPr>
        <w:t xml:space="preserve">当前实现现实可以概括为三点：</w:t>
      </w:r>
    </w:p>
    <w:p>
      <w:pPr>
        <w:pStyle w:val="Compact"/>
        <w:numPr>
          <w:ilvl w:val="0"/>
          <w:numId w:val="1038"/>
        </w:numPr>
      </w:pPr>
      <w:r>
        <w:rPr>
          <w:rFonts w:hint="eastAsia" w:ascii="Times New Roman" w:hAnsi="Times New Roman" w:eastAsia="宋体"/>
        </w:rPr>
        <w:t xml:space="preserve">六个正式能力层已经进入主系统运行拓扑；</w:t>
      </w:r>
    </w:p>
    <w:p>
      <w:pPr>
        <w:pStyle w:val="Compact"/>
        <w:numPr>
          <w:ilvl w:val="0"/>
          <w:numId w:val="1038"/>
        </w:numPr>
      </w:pPr>
      <w:r>
        <w:rPr>
          <w:rFonts w:hint="eastAsia" w:ascii="Times New Roman" w:hAnsi="Times New Roman" w:eastAsia="宋体"/>
        </w:rPr>
        <w:t xml:space="preserve">主系统已经通过稳定契约消费其能力，而不是停留在概念对接；</w:t>
      </w:r>
    </w:p>
    <w:p>
      <w:pPr>
        <w:pStyle w:val="Compact"/>
        <w:numPr>
          <w:ilvl w:val="0"/>
          <w:numId w:val="1038"/>
        </w:numPr>
      </w:pPr>
      <w:r>
        <w:rPr>
          <w:rFonts w:hint="eastAsia" w:ascii="Times New Roman" w:hAnsi="Times New Roman" w:eastAsia="宋体"/>
        </w:rPr>
        <w:t xml:space="preserve">前端</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产品面、后端控制平面和正式能力层之间已经形成稳定协作关系。</w:t>
      </w:r>
    </w:p>
    <w:p>
      <w:pPr>
        <w:pStyle w:val="FirstParagraph"/>
      </w:pPr>
      <w:r>
        <w:rPr>
          <w:rFonts w:hint="eastAsia" w:ascii="Times New Roman" w:hAnsi="Times New Roman" w:eastAsia="宋体"/>
        </w:rPr>
        <w:t xml:space="preserve">当前系统已经给出四类足够硬的运行与交付成熟信号。</w:t>
      </w:r>
    </w:p>
    <w:p>
      <w:pPr>
        <w:pStyle w:val="BodyText"/>
      </w:pPr>
      <w:r>
        <w:rPr>
          <w:rFonts w:hint="eastAsia" w:ascii="Times New Roman" w:hAnsi="Times New Roman" w:eastAsia="宋体"/>
        </w:rPr>
        <w:t xml:space="preserve">第一，系统是容器化协同运行的真实系统，而不是“几个仓库</w:t>
      </w:r>
      <w:r>
        <w:rPr>
          <w:rFonts w:ascii="Times New Roman" w:hAnsi="Times New Roman" w:eastAsia="宋体"/>
        </w:rPr>
        <w:t xml:space="preserve"> + </w:t>
      </w:r>
      <w:r>
        <w:rPr>
          <w:rFonts w:hint="eastAsia" w:ascii="Times New Roman" w:hAnsi="Times New Roman" w:eastAsia="宋体"/>
        </w:rPr>
        <w:t xml:space="preserve">一张总图”的说明文。前端工作台、控制平面、数据库、缓存、向量库、worker</w:t>
      </w:r>
      <w:r>
        <w:rPr>
          <w:rFonts w:ascii="Times New Roman" w:hAnsi="Times New Roman" w:eastAsia="宋体"/>
        </w:rPr>
        <w:t xml:space="preserve"> </w:t>
      </w:r>
      <w:r>
        <w:rPr>
          <w:rFonts w:hint="eastAsia" w:ascii="Times New Roman" w:hAnsi="Times New Roman" w:eastAsia="宋体"/>
        </w:rPr>
        <w:t xml:space="preserve">与六个正式能力层已经形成明确的运行拓扑。</w:t>
      </w:r>
    </w:p>
    <w:p>
      <w:pPr>
        <w:pStyle w:val="BodyText"/>
      </w:pPr>
      <w:r>
        <w:rPr>
          <w:rFonts w:hint="eastAsia" w:ascii="Times New Roman" w:hAnsi="Times New Roman" w:eastAsia="宋体"/>
        </w:rPr>
        <w:t xml:space="preserve">第二，各能力层之间的关系由正式交付链组织起来。资料进入、检索增强、生成、预览、导出、状态绑定和后续沉淀都已经进入同一业务主线。</w:t>
      </w:r>
    </w:p>
    <w:p>
      <w:pPr>
        <w:pStyle w:val="BodyText"/>
      </w:pPr>
      <w:r>
        <w:rPr>
          <w:rFonts w:hint="eastAsia" w:ascii="Times New Roman" w:hAnsi="Times New Roman" w:eastAsia="宋体"/>
        </w:rPr>
        <w:t xml:space="preserve">第三，数据与运行底座已经进入正式结构，而不是临时附属物。数据库、缓存、向量检索和异步执行共同支撑主链，使系统具备持续协作、失败表达和结果交付所需的运行基础。</w:t>
      </w:r>
    </w:p>
    <w:p>
      <w:pPr>
        <w:pStyle w:val="BodyText"/>
      </w:pPr>
      <w:r>
        <w:rPr>
          <w:rFonts w:hint="eastAsia" w:ascii="Times New Roman" w:hAnsi="Times New Roman" w:eastAsia="宋体"/>
        </w:rPr>
        <w:t xml:space="preserve">第四，这套运行现实天然支持从演示、试点到组织级交付的渐进扩展。健康检查、依赖关系、正式交付链和稳定协作拓扑共同构成了当前系统的交付成熟度信号。</w:t>
      </w:r>
    </w:p>
    <w:bookmarkEnd w:id="89"/>
    <w:bookmarkStart w:id="90" w:name="X8f20c0f3545872b8168db8bd6a0e0e297a33871"/>
    <w:p>
      <w:pPr>
        <w:pStyle w:val="Heading2"/>
      </w:pPr>
      <w:r>
        <w:rPr>
          <w:rFonts w:ascii="Times New Roman" w:hAnsi="Times New Roman" w:eastAsia="黑体"/>
          <w:b/>
        </w:rPr>
        <w:t xml:space="preserve">4.11 </w:t>
      </w:r>
      <w:r>
        <w:rPr>
          <w:rFonts w:hint="eastAsia" w:ascii="Times New Roman" w:hAnsi="Times New Roman" w:eastAsia="黑体"/>
          <w:b/>
        </w:rPr>
        <w:t xml:space="preserve">为什么这套设计更适合长期交付</w:t>
      </w:r>
    </w:p>
    <w:p>
      <w:pPr>
        <w:pStyle w:val="FirstParagraph"/>
      </w:pPr>
      <w:r>
        <w:rPr>
          <w:rFonts w:hint="eastAsia" w:ascii="Times New Roman" w:hAnsi="Times New Roman" w:eastAsia="宋体"/>
        </w:rPr>
        <w:t xml:space="preserve">与传统“前端</w:t>
      </w:r>
      <w:r>
        <w:rPr>
          <w:rFonts w:ascii="Times New Roman" w:hAnsi="Times New Roman" w:eastAsia="宋体"/>
        </w:rPr>
        <w:t xml:space="preserve"> + </w:t>
      </w:r>
      <w:r>
        <w:rPr>
          <w:rFonts w:hint="eastAsia" w:ascii="Times New Roman" w:hAnsi="Times New Roman" w:eastAsia="宋体"/>
        </w:rPr>
        <w:t xml:space="preserve">大后端</w:t>
      </w:r>
      <w:r>
        <w:rPr>
          <w:rFonts w:ascii="Times New Roman" w:hAnsi="Times New Roman" w:eastAsia="宋体"/>
        </w:rPr>
        <w:t xml:space="preserve"> + </w:t>
      </w:r>
      <w:r>
        <w:rPr>
          <w:rFonts w:hint="eastAsia" w:ascii="Times New Roman" w:hAnsi="Times New Roman" w:eastAsia="宋体"/>
        </w:rPr>
        <w:t xml:space="preserve">模型调用</w:t>
      </w:r>
      <w:r>
        <w:rPr>
          <w:rFonts w:ascii="Times New Roman" w:hAnsi="Times New Roman" w:eastAsia="宋体"/>
        </w:rPr>
        <w:t xml:space="preserve"> + </w:t>
      </w:r>
      <w:r>
        <w:rPr>
          <w:rFonts w:hint="eastAsia" w:ascii="Times New Roman" w:hAnsi="Times New Roman" w:eastAsia="宋体"/>
        </w:rPr>
        <w:t xml:space="preserve">文件导出”的结构相比，这套设计更适合长期交付，原因不在于它更复杂，而在于它更诚实地贴合了教学内容生产的真实对象和真实链路。</w:t>
      </w:r>
    </w:p>
    <w:p>
      <w:pPr>
        <w:pStyle w:val="BodyText"/>
      </w:pPr>
      <w:r>
        <w:rPr>
          <w:rFonts w:hint="eastAsia" w:ascii="Times New Roman" w:hAnsi="Times New Roman" w:eastAsia="宋体"/>
        </w:rPr>
        <w:t xml:space="preserve">第一，系统本体更清晰。课程知识空间与引用关系是长期真相，文件只是按需外化结果。</w:t>
      </w:r>
    </w:p>
    <w:p>
      <w:pPr>
        <w:pStyle w:val="BodyText"/>
      </w:pPr>
      <w:r>
        <w:rPr>
          <w:rFonts w:hint="eastAsia" w:ascii="Times New Roman" w:hAnsi="Times New Roman" w:eastAsia="宋体"/>
        </w:rPr>
        <w:t xml:space="preserve">第二，产品面更完整。</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承接的是多模态内容工坊，而不是</w:t>
      </w:r>
      <w:r>
        <w:rPr>
          <w:rFonts w:ascii="Times New Roman" w:hAnsi="Times New Roman" w:eastAsia="宋体"/>
        </w:rPr>
        <w:t xml:space="preserve"> PPT </w:t>
      </w:r>
      <w:r>
        <w:rPr>
          <w:rFonts w:hint="eastAsia" w:ascii="Times New Roman" w:hAnsi="Times New Roman" w:eastAsia="宋体"/>
        </w:rPr>
        <w:t xml:space="preserve">单点工具。</w:t>
      </w:r>
    </w:p>
    <w:p>
      <w:pPr>
        <w:pStyle w:val="BodyText"/>
      </w:pPr>
      <w:r>
        <w:rPr>
          <w:rFonts w:hint="eastAsia" w:ascii="Times New Roman" w:hAnsi="Times New Roman" w:eastAsia="宋体"/>
        </w:rPr>
        <w:t xml:space="preserve">第三，主链更完整。资料进入、检索增强、生成、预览、交付、沉淀和回流属于同一闭环，而不是七八条断裂流程。</w:t>
      </w:r>
    </w:p>
    <w:p>
      <w:pPr>
        <w:pStyle w:val="BodyText"/>
      </w:pPr>
      <w:r>
        <w:rPr>
          <w:rFonts w:hint="eastAsia" w:ascii="Times New Roman" w:hAnsi="Times New Roman" w:eastAsia="宋体"/>
        </w:rPr>
        <w:t xml:space="preserve">第四，边界更可信。六个正式能力层各自拥有</w:t>
      </w:r>
      <w:r>
        <w:rPr>
          <w:rFonts w:ascii="Times New Roman" w:hAnsi="Times New Roman" w:eastAsia="宋体"/>
        </w:rPr>
        <w:t xml:space="preserve"> </w:t>
      </w:r>
      <w:r>
        <w:rPr>
          <w:rFonts w:hint="eastAsia" w:ascii="Times New Roman" w:hAnsi="Times New Roman" w:eastAsia="宋体"/>
        </w:rPr>
        <w:t xml:space="preserve">authority，主仓专注于控制平面职责，因此系统更容易解释、治理和持续演进。</w:t>
      </w:r>
    </w:p>
    <w:p>
      <w:pPr>
        <w:pStyle w:val="BodyText"/>
      </w:pPr>
      <w:r>
        <w:rPr>
          <w:rFonts w:hint="eastAsia" w:ascii="Times New Roman" w:hAnsi="Times New Roman" w:eastAsia="宋体"/>
        </w:rPr>
        <w:t xml:space="preserve">第五，商业交付路径已经成立。采购方购买的是一套可持续生产、沉淀、治理和放大课程知识资产的系统。</w:t>
      </w:r>
    </w:p>
    <w:bookmarkEnd w:id="90"/>
    <w:bookmarkStart w:id="91" w:name="X4afcec539e624000a808006f39213ac1d6efec9"/>
    <w:p>
      <w:pPr>
        <w:pStyle w:val="Heading2"/>
      </w:pPr>
      <w:r>
        <w:rPr>
          <w:rFonts w:ascii="Times New Roman" w:hAnsi="Times New Roman" w:eastAsia="黑体"/>
          <w:b/>
        </w:rPr>
        <w:t xml:space="preserve">4.12 </w:t>
      </w:r>
      <w:r>
        <w:rPr>
          <w:rFonts w:hint="eastAsia" w:ascii="Times New Roman" w:hAnsi="Times New Roman" w:eastAsia="黑体"/>
          <w:b/>
        </w:rPr>
        <w:t xml:space="preserve">本章结论</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当前系统设计的关键，是让课程知识空间、多模态内容工坊、正式能力边界和知识回流主链在同一系统里同时成立。</w:t>
      </w:r>
    </w:p>
    <w:p>
      <w:pPr>
        <w:pStyle w:val="BodyText"/>
      </w:pPr>
      <w:r>
        <w:rPr>
          <w:rFonts w:hint="eastAsia" w:ascii="Times New Roman" w:hAnsi="Times New Roman" w:eastAsia="宋体"/>
        </w:rPr>
        <w:t xml:space="preserve">它的第一主角始终是课程知识空间系统本身；六个正式能力层的意义，在于让这套系统有可信的生成、交付、状态、资料进入、检索和身份边界支撑。</w:t>
      </w:r>
    </w:p>
    <w:p>
      <w:pPr>
        <w:pStyle w:val="BodyText"/>
      </w:pPr>
      <w:r>
        <w:rPr>
          <w:rFonts w:hint="eastAsia" w:ascii="Times New Roman" w:hAnsi="Times New Roman" w:eastAsia="宋体"/>
        </w:rPr>
        <w:t xml:space="preserve">也正因为如此，</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才能被准确描述为商业级课程知识空间系统。第</w:t>
      </w:r>
      <w:r>
        <w:rPr>
          <w:rFonts w:ascii="Times New Roman" w:hAnsi="Times New Roman" w:eastAsia="宋体"/>
        </w:rPr>
        <w:t xml:space="preserve"> 4 </w:t>
      </w:r>
      <w:r>
        <w:rPr>
          <w:rFonts w:hint="eastAsia" w:ascii="Times New Roman" w:hAnsi="Times New Roman" w:eastAsia="宋体"/>
        </w:rPr>
        <w:t xml:space="preserve">章立住的，是这套系统已经具备值得认真评估的结构合法性。</w:t>
      </w:r>
    </w:p>
    <w:p>
      <w:pPr>
        <w:pStyle w:val="BodyText"/>
        <w:ind w:firstLine="0"/>
      </w:pPr>
      <w:r>
        <w:br w:type="page"/>
      </w:r>
    </w:p>
    <w:bookmarkEnd w:id="91"/>
    <w:bookmarkEnd w:id="92"/>
    <w:bookmarkStart w:id="133" w:name="Xc6f043c424b0ff26c6fabb0878450cc6c1b8a82"/>
    <w:p>
      <w:pPr>
        <w:pStyle w:val="Heading1"/>
      </w:pPr>
      <w:r>
        <w:rPr>
          <w:rFonts w:ascii="Times New Roman" w:hAnsi="Times New Roman" w:eastAsia="黑体"/>
          <w:b/>
        </w:rPr>
        <w:t xml:space="preserve">5. </w:t>
      </w:r>
      <w:r>
        <w:rPr>
          <w:rFonts w:hint="eastAsia" w:ascii="Times New Roman" w:hAnsi="Times New Roman" w:eastAsia="黑体"/>
          <w:b/>
        </w:rPr>
        <w:t xml:space="preserve">关键技术与实现</w:t>
      </w:r>
    </w:p>
    <w:bookmarkStart w:id="93" w:name="X5c9405fe1bd5074cff47b4ced5dedec8e1dfcc2"/>
    <w:p>
      <w:pPr>
        <w:pStyle w:val="Heading2"/>
      </w:pPr>
      <w:r>
        <w:rPr>
          <w:rFonts w:ascii="Times New Roman" w:hAnsi="Times New Roman" w:eastAsia="黑体"/>
          <w:b/>
        </w:rPr>
        <w:t xml:space="preserve">5.1 </w:t>
      </w:r>
      <w:r>
        <w:rPr>
          <w:rFonts w:hint="eastAsia" w:ascii="Times New Roman" w:hAnsi="Times New Roman" w:eastAsia="黑体"/>
          <w:b/>
        </w:rPr>
        <w:t xml:space="preserve">关键技术总体架构</w:t>
      </w:r>
    </w:p>
    <w:p>
      <w:pPr>
        <w:pStyle w:val="FirstParagraph"/>
      </w:pPr>
      <w:r>
        <w:rPr>
          <w:rFonts w:hint="eastAsia" w:ascii="Times New Roman" w:hAnsi="Times New Roman" w:eastAsia="宋体"/>
        </w:rPr>
        <w:t xml:space="preserve">第</w:t>
      </w:r>
      <w:r>
        <w:rPr>
          <w:rFonts w:ascii="Times New Roman" w:hAnsi="Times New Roman" w:eastAsia="宋体"/>
        </w:rPr>
        <w:t xml:space="preserve"> 4 </w:t>
      </w:r>
      <w:r>
        <w:rPr>
          <w:rFonts w:hint="eastAsia" w:ascii="Times New Roman" w:hAnsi="Times New Roman" w:eastAsia="宋体"/>
        </w:rPr>
        <w:t xml:space="preserve">章已经回答了“系统是什么、为什么这样分层、主链如何成立”。第</w:t>
      </w:r>
      <w:r>
        <w:rPr>
          <w:rFonts w:ascii="Times New Roman" w:hAnsi="Times New Roman" w:eastAsia="宋体"/>
        </w:rPr>
        <w:t xml:space="preserve"> 5 </w:t>
      </w:r>
      <w:r>
        <w:rPr>
          <w:rFonts w:hint="eastAsia" w:ascii="Times New Roman" w:hAnsi="Times New Roman" w:eastAsia="宋体"/>
        </w:rPr>
        <w:t xml:space="preserve">章继续向下，回答实现层更硬的问题：</w:t>
      </w:r>
    </w:p>
    <w:p>
      <w:pPr>
        <w:pStyle w:val="BodyText"/>
      </w:pPr>
      <w:r>
        <w:rPr>
          <w:rFonts w:hint="eastAsia" w:ascii="Times New Roman" w:hAnsi="Times New Roman" w:eastAsia="宋体"/>
          <w:b/>
          <w:bCs/>
        </w:rPr>
        <w:t xml:space="preserve">要让那套系统真正成立、稳定交付并形成效果，我们究竟解决了哪五类技术问题，又分别用什么技术组合把它做出来。</w:t>
      </w:r>
    </w:p>
    <w:p>
      <w:pPr>
        <w:pStyle w:val="BodyText"/>
      </w:pPr>
      <w:r>
        <w:rPr>
          <w:rFonts w:hint="eastAsia" w:ascii="Times New Roman" w:hAnsi="Times New Roman" w:eastAsia="宋体"/>
        </w:rPr>
        <w:t xml:space="preserve">本章按“为做成什么能力，采用了什么技术”来组织，全文围绕五组关键能力展开：</w:t>
      </w:r>
    </w:p>
    <w:p>
      <w:pPr>
        <w:pStyle w:val="Compact"/>
        <w:numPr>
          <w:ilvl w:val="0"/>
          <w:numId w:val="1039"/>
        </w:numPr>
      </w:pPr>
      <w:r>
        <w:rPr>
          <w:rFonts w:hint="eastAsia" w:ascii="Times New Roman" w:hAnsi="Times New Roman" w:eastAsia="宋体"/>
        </w:rPr>
        <w:t xml:space="preserve">让课程知识具备正式状态、版本锚点与长期演化能力；</w:t>
      </w:r>
    </w:p>
    <w:p>
      <w:pPr>
        <w:pStyle w:val="Compact"/>
        <w:numPr>
          <w:ilvl w:val="0"/>
          <w:numId w:val="1039"/>
        </w:numPr>
      </w:pPr>
      <w:r>
        <w:rPr>
          <w:rFonts w:hint="eastAsia" w:ascii="Times New Roman" w:hAnsi="Times New Roman" w:eastAsia="宋体"/>
        </w:rPr>
        <w:t xml:space="preserve">让教师通过</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形成可管理、可修改、可回流的多模态内容工坊；</w:t>
      </w:r>
    </w:p>
    <w:p>
      <w:pPr>
        <w:pStyle w:val="Compact"/>
        <w:numPr>
          <w:ilvl w:val="0"/>
          <w:numId w:val="1039"/>
        </w:numPr>
      </w:pPr>
      <w:r>
        <w:rPr>
          <w:rFonts w:hint="eastAsia" w:ascii="Times New Roman" w:hAnsi="Times New Roman" w:eastAsia="宋体"/>
        </w:rPr>
        <w:t xml:space="preserve">让预览、渲染与标准交付形成统一结果链，而不是临时展示链；</w:t>
      </w:r>
    </w:p>
    <w:p>
      <w:pPr>
        <w:pStyle w:val="Compact"/>
        <w:numPr>
          <w:ilvl w:val="0"/>
          <w:numId w:val="1039"/>
        </w:numPr>
      </w:pPr>
      <w:r>
        <w:rPr>
          <w:rFonts w:hint="eastAsia" w:ascii="Times New Roman" w:hAnsi="Times New Roman" w:eastAsia="宋体"/>
        </w:rPr>
        <w:t xml:space="preserve">让多模态资料进入、检索增强与证据组织形成稳定底座；</w:t>
      </w:r>
    </w:p>
    <w:p>
      <w:pPr>
        <w:pStyle w:val="Compact"/>
        <w:numPr>
          <w:ilvl w:val="0"/>
          <w:numId w:val="1039"/>
        </w:numPr>
      </w:pPr>
      <w:r>
        <w:rPr>
          <w:rFonts w:hint="eastAsia" w:ascii="Times New Roman" w:hAnsi="Times New Roman" w:eastAsia="宋体"/>
        </w:rPr>
        <w:t xml:space="preserve">让身份、组织与成员边界独立出来，支撑系统长期产品化。</w:t>
      </w:r>
    </w:p>
    <w:p>
      <w:pPr>
        <w:pStyle w:val="FirstParagraph"/>
      </w:pPr>
      <w:r>
        <w:rPr>
          <w:rFonts w:hint="eastAsia" w:ascii="Times New Roman" w:hAnsi="Times New Roman" w:eastAsia="宋体"/>
        </w:rPr>
        <w:t xml:space="preserve">本章要说明的是：成熟模型、检索方法、远端服务、标准导出链和正式状态能力，已经被组织成一个可控、可解释、可评估的系统。</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5-1 </w:t>
      </w:r>
      <w:r>
        <w:rPr>
          <w:rFonts w:hint="eastAsia" w:ascii="Times New Roman" w:hAnsi="Times New Roman" w:eastAsia="宋体"/>
        </w:rPr>
        <w:t xml:space="preserve">回答的是：每一组产品能力背后，都有一条清晰的技术承接链。</w:t>
      </w:r>
    </w:p>
    <w:bookmarkEnd w:id="93"/>
    <w:bookmarkStart w:id="99" w:name="Xe20a927789d54010e7a2874154083dc4766b7a5"/>
    <w:p>
      <w:pPr>
        <w:pStyle w:val="Heading2"/>
      </w:pPr>
      <w:r>
        <w:rPr>
          <w:rFonts w:ascii="Times New Roman" w:hAnsi="Times New Roman" w:eastAsia="黑体"/>
          <w:b/>
        </w:rPr>
        <w:t xml:space="preserve">5.2 </w:t>
      </w:r>
      <w:r>
        <w:rPr>
          <w:rFonts w:hint="eastAsia" w:ascii="Times New Roman" w:hAnsi="Times New Roman" w:eastAsia="黑体"/>
          <w:b/>
        </w:rPr>
        <w:t xml:space="preserve">知识空间本体与正式状态管理</w:t>
      </w:r>
    </w:p>
    <w:bookmarkStart w:id="94" w:name="Xb9648561973af1d5291e94c178d4022c9e9996f"/>
    <w:p>
      <w:pPr>
        <w:pStyle w:val="Heading3"/>
      </w:pPr>
      <w:r>
        <w:rPr>
          <w:rFonts w:ascii="Times New Roman" w:hAnsi="Times New Roman" w:eastAsia="黑体"/>
          <w:b/>
        </w:rPr>
        <w:t xml:space="preserve">5.2.1 </w:t>
      </w:r>
      <w:r>
        <w:rPr>
          <w:rFonts w:hint="eastAsia" w:ascii="Times New Roman" w:hAnsi="Times New Roman" w:eastAsia="黑体"/>
          <w:b/>
        </w:rPr>
        <w:t xml:space="preserve">要解决的业务问题</w:t>
      </w:r>
    </w:p>
    <w:p>
      <w:pPr>
        <w:pStyle w:val="FirstParagraph"/>
      </w:pPr>
      <w:r>
        <w:rPr>
          <w:rFonts w:hint="eastAsia" w:ascii="Times New Roman" w:hAnsi="Times New Roman" w:eastAsia="宋体"/>
        </w:rPr>
        <w:t xml:space="preserve">普通课件系统最大的问题之一，是只能生成结果，却无法把结果纳入正式知识体系。文件一旦导出，系统就只剩“做完了”这个状态，后续复用、追踪、引用和演化都缺少稳定的本体支撑。</w:t>
      </w:r>
    </w:p>
    <w:p>
      <w:pPr>
        <w:pStyle w:val="BodyText"/>
      </w:pPr>
      <w:r>
        <w:rPr>
          <w:rFonts w:hint="eastAsia" w:ascii="Times New Roman" w:hAnsi="Times New Roman" w:eastAsia="宋体"/>
        </w:rPr>
        <w:t xml:space="preserve">这会直接带来三个问题：</w:t>
      </w:r>
    </w:p>
    <w:p>
      <w:pPr>
        <w:pStyle w:val="Compact"/>
        <w:numPr>
          <w:ilvl w:val="0"/>
          <w:numId w:val="1040"/>
        </w:numPr>
      </w:pPr>
      <w:r>
        <w:rPr>
          <w:rFonts w:hint="eastAsia" w:ascii="Times New Roman" w:hAnsi="Times New Roman" w:eastAsia="宋体"/>
        </w:rPr>
        <w:t xml:space="preserve">课件、教案、导图、动画等成果彼此割裂；</w:t>
      </w:r>
    </w:p>
    <w:p>
      <w:pPr>
        <w:pStyle w:val="Compact"/>
        <w:numPr>
          <w:ilvl w:val="0"/>
          <w:numId w:val="1040"/>
        </w:numPr>
      </w:pPr>
      <w:r>
        <w:rPr>
          <w:rFonts w:hint="eastAsia" w:ascii="Times New Roman" w:hAnsi="Times New Roman" w:eastAsia="宋体"/>
        </w:rPr>
        <w:t xml:space="preserve">修改过程难以形成正式版本与历史锚点；</w:t>
      </w:r>
    </w:p>
    <w:p>
      <w:pPr>
        <w:pStyle w:val="Compact"/>
        <w:numPr>
          <w:ilvl w:val="0"/>
          <w:numId w:val="1040"/>
        </w:numPr>
      </w:pPr>
      <w:r>
        <w:rPr>
          <w:rFonts w:hint="eastAsia" w:ascii="Times New Roman" w:hAnsi="Times New Roman" w:eastAsia="宋体"/>
        </w:rPr>
        <w:t xml:space="preserve">一门课程无法真正沉淀为可复用、可引用、可协作、可演化的长期资产。</w:t>
      </w:r>
    </w:p>
    <w:bookmarkEnd w:id="94"/>
    <w:bookmarkStart w:id="95" w:name="Xc716515ab80925ef102b0951ffea10fcdf51bcb"/>
    <w:p>
      <w:pPr>
        <w:pStyle w:val="Heading3"/>
      </w:pPr>
      <w:r>
        <w:rPr>
          <w:rFonts w:ascii="Times New Roman" w:hAnsi="Times New Roman" w:eastAsia="黑体"/>
          <w:b/>
        </w:rPr>
        <w:t xml:space="preserve">5.2.2 </w:t>
      </w:r>
      <w:r>
        <w:rPr>
          <w:rFonts w:hint="eastAsia" w:ascii="Times New Roman" w:hAnsi="Times New Roman" w:eastAsia="黑体"/>
          <w:b/>
        </w:rPr>
        <w:t xml:space="preserve">对应的产品能力</w:t>
      </w:r>
    </w:p>
    <w:p>
      <w:pPr>
        <w:pStyle w:val="FirstParagraph"/>
      </w:pPr>
      <w:r>
        <w:rPr>
          <w:rFonts w:hint="eastAsia" w:ascii="Times New Roman" w:hAnsi="Times New Roman" w:eastAsia="宋体"/>
        </w:rPr>
        <w:t xml:space="preserve">系统必须把“知识空间”作为本体。这里聚焦支撑这套对象语言成立的正式状态机制。核心对象包括：</w:t>
      </w:r>
    </w:p>
    <w:p>
      <w:pPr>
        <w:pStyle w:val="Compact"/>
        <w:numPr>
          <w:ilvl w:val="0"/>
          <w:numId w:val="1041"/>
        </w:numPr>
      </w:pPr>
      <w:r>
        <w:rPr>
          <w:rStyle w:val="VerbatimChar"/>
          <w:rFonts w:ascii="Times New Roman" w:hAnsi="Times New Roman" w:eastAsia="宋体"/>
        </w:rPr>
        <w:t xml:space="preserve">Project</w:t>
      </w:r>
      <w:r>
        <w:rPr>
          <w:rFonts w:hint="eastAsia" w:ascii="Times New Roman" w:hAnsi="Times New Roman" w:eastAsia="宋体"/>
        </w:rPr>
        <w:t xml:space="preserve">：长期存在的课程知识空间；</w:t>
      </w:r>
    </w:p>
    <w:p>
      <w:pPr>
        <w:pStyle w:val="Compact"/>
        <w:numPr>
          <w:ilvl w:val="0"/>
          <w:numId w:val="1041"/>
        </w:numPr>
      </w:pPr>
      <w:r>
        <w:rPr>
          <w:rStyle w:val="VerbatimChar"/>
          <w:rFonts w:ascii="Times New Roman" w:hAnsi="Times New Roman" w:eastAsia="宋体"/>
        </w:rPr>
        <w:t xml:space="preserve">Session</w:t>
      </w:r>
      <w:r>
        <w:rPr>
          <w:rFonts w:hint="eastAsia" w:ascii="Times New Roman" w:hAnsi="Times New Roman" w:eastAsia="宋体"/>
        </w:rPr>
        <w:t xml:space="preserve">：围绕一次备课、修改或生成展开的局部工作过程；</w:t>
      </w:r>
    </w:p>
    <w:p>
      <w:pPr>
        <w:pStyle w:val="Compact"/>
        <w:numPr>
          <w:ilvl w:val="0"/>
          <w:numId w:val="1041"/>
        </w:numPr>
      </w:pPr>
      <w:r>
        <w:rPr>
          <w:rStyle w:val="VerbatimChar"/>
          <w:rFonts w:ascii="Times New Roman" w:hAnsi="Times New Roman" w:eastAsia="宋体"/>
        </w:rPr>
        <w:t xml:space="preserve">Artifact</w:t>
      </w:r>
      <w:r>
        <w:rPr>
          <w:rFonts w:hint="eastAsia" w:ascii="Times New Roman" w:hAnsi="Times New Roman" w:eastAsia="宋体"/>
        </w:rPr>
        <w:t xml:space="preserve">：PPT、Word</w:t>
      </w:r>
      <w:r>
        <w:rPr>
          <w:rFonts w:ascii="Times New Roman" w:hAnsi="Times New Roman" w:eastAsia="宋体"/>
        </w:rPr>
        <w:t xml:space="preserve"> </w:t>
      </w:r>
      <w:r>
        <w:rPr>
          <w:rFonts w:hint="eastAsia" w:ascii="Times New Roman" w:hAnsi="Times New Roman" w:eastAsia="宋体"/>
        </w:rPr>
        <w:t xml:space="preserve">教案、导图、动画、互动内容等外化结果；</w:t>
      </w:r>
    </w:p>
    <w:p>
      <w:pPr>
        <w:pStyle w:val="Compact"/>
        <w:numPr>
          <w:ilvl w:val="0"/>
          <w:numId w:val="1041"/>
        </w:numPr>
      </w:pPr>
      <w:r>
        <w:rPr>
          <w:rStyle w:val="VerbatimChar"/>
          <w:rFonts w:ascii="Times New Roman" w:hAnsi="Times New Roman" w:eastAsia="宋体"/>
        </w:rPr>
        <w:t xml:space="preserve">Version</w:t>
      </w:r>
      <w:r>
        <w:rPr>
          <w:rFonts w:hint="eastAsia" w:ascii="Times New Roman" w:hAnsi="Times New Roman" w:eastAsia="宋体"/>
        </w:rPr>
        <w:t xml:space="preserve">：正式状态锚点；</w:t>
      </w:r>
    </w:p>
    <w:p>
      <w:pPr>
        <w:pStyle w:val="Compact"/>
        <w:numPr>
          <w:ilvl w:val="0"/>
          <w:numId w:val="1041"/>
        </w:numPr>
      </w:pPr>
      <w:r>
        <w:rPr>
          <w:rStyle w:val="VerbatimChar"/>
          <w:rFonts w:ascii="Times New Roman" w:hAnsi="Times New Roman" w:eastAsia="宋体"/>
        </w:rPr>
        <w:t xml:space="preserve">Reference</w:t>
      </w:r>
      <w:r>
        <w:rPr>
          <w:rFonts w:hint="eastAsia" w:ascii="Times New Roman" w:hAnsi="Times New Roman" w:eastAsia="宋体"/>
        </w:rPr>
        <w:t xml:space="preserve">：一个知识空间对另一个知识空间的引用关系；</w:t>
      </w:r>
    </w:p>
    <w:p>
      <w:pPr>
        <w:pStyle w:val="Compact"/>
        <w:numPr>
          <w:ilvl w:val="0"/>
          <w:numId w:val="1041"/>
        </w:numPr>
      </w:pPr>
      <w:r>
        <w:rPr>
          <w:rStyle w:val="VerbatimChar"/>
          <w:rFonts w:ascii="Times New Roman" w:hAnsi="Times New Roman" w:eastAsia="宋体"/>
        </w:rPr>
        <w:t xml:space="preserve">CandidateChange</w:t>
      </w:r>
      <w:r>
        <w:rPr>
          <w:rFonts w:hint="eastAsia" w:ascii="Times New Roman" w:hAnsi="Times New Roman" w:eastAsia="宋体"/>
        </w:rPr>
        <w:t xml:space="preserve">：进入正式演化前的候选变更入口；</w:t>
      </w:r>
    </w:p>
    <w:p>
      <w:pPr>
        <w:pStyle w:val="Compact"/>
        <w:numPr>
          <w:ilvl w:val="0"/>
          <w:numId w:val="1041"/>
        </w:numPr>
      </w:pPr>
      <w:r>
        <w:rPr>
          <w:rStyle w:val="VerbatimChar"/>
          <w:rFonts w:ascii="Times New Roman" w:hAnsi="Times New Roman" w:eastAsia="宋体"/>
        </w:rPr>
        <w:t xml:space="preserve">Member</w:t>
      </w:r>
      <w:r>
        <w:rPr>
          <w:rFonts w:hint="eastAsia" w:ascii="Times New Roman" w:hAnsi="Times New Roman" w:eastAsia="宋体"/>
        </w:rPr>
        <w:t xml:space="preserve">：参与组织、协作与治理的成员语义。</w:t>
      </w:r>
    </w:p>
    <w:p>
      <w:pPr>
        <w:pStyle w:val="FirstParagraph"/>
      </w:pPr>
      <w:r>
        <w:rPr>
          <w:rFonts w:hint="eastAsia" w:ascii="Times New Roman" w:hAnsi="Times New Roman" w:eastAsia="宋体"/>
        </w:rPr>
        <w:t xml:space="preserve">这组对象语言让“生产即沉淀，沉淀即交付”进入可实现、可绑定、可演化的正式状态结构，也让后续系统设计、实现和交付表达拥有统一语义基础。</w:t>
      </w:r>
    </w:p>
    <w:bookmarkEnd w:id="95"/>
    <w:bookmarkStart w:id="96" w:name="X361d41c59d8c50d2912af895f0f4c709b756f7d"/>
    <w:p>
      <w:pPr>
        <w:pStyle w:val="Heading3"/>
      </w:pPr>
      <w:r>
        <w:rPr>
          <w:rFonts w:ascii="Times New Roman" w:hAnsi="Times New Roman" w:eastAsia="黑体"/>
          <w:b/>
        </w:rPr>
        <w:t xml:space="preserve">5.2.3 </w:t>
      </w:r>
      <w:r>
        <w:rPr>
          <w:rFonts w:hint="eastAsia" w:ascii="Times New Roman" w:hAnsi="Times New Roman" w:eastAsia="黑体"/>
          <w:b/>
        </w:rPr>
        <w:t xml:space="preserve">采用的微服务与关键技术</w:t>
      </w:r>
    </w:p>
    <w:p>
      <w:pPr>
        <w:pStyle w:val="FirstParagraph"/>
      </w:pPr>
      <w:r>
        <w:rPr>
          <w:rFonts w:hint="eastAsia" w:ascii="Times New Roman" w:hAnsi="Times New Roman" w:eastAsia="宋体"/>
        </w:rPr>
        <w:t xml:space="preserve">这一能力主要由以下技术与服务共同承接：</w:t>
      </w:r>
    </w:p>
    <w:p>
      <w:pPr>
        <w:pStyle w:val="Compact"/>
        <w:numPr>
          <w:ilvl w:val="0"/>
          <w:numId w:val="1042"/>
        </w:numPr>
      </w:pPr>
      <w:r>
        <w:rPr>
          <w:rStyle w:val="VerbatimChar"/>
          <w:rFonts w:ascii="Times New Roman" w:hAnsi="Times New Roman" w:eastAsia="宋体"/>
        </w:rPr>
        <w:t xml:space="preserve">Ourograph</w:t>
      </w:r>
      <w:r>
        <w:rPr>
          <w:rFonts w:hint="eastAsia" w:ascii="Times New Roman" w:hAnsi="Times New Roman" w:eastAsia="宋体"/>
        </w:rPr>
        <w:t xml:space="preserve">：正式知识状态核心，负责</w:t>
      </w:r>
      <w:r>
        <w:rPr>
          <w:rFonts w:ascii="Times New Roman" w:hAnsi="Times New Roman" w:eastAsia="宋体"/>
        </w:rPr>
        <w:t xml:space="preserve"> </w:t>
      </w:r>
      <w:r>
        <w:rPr>
          <w:rStyle w:val="VerbatimChar"/>
          <w:rFonts w:ascii="Times New Roman" w:hAnsi="Times New Roman" w:eastAsia="宋体"/>
        </w:rPr>
        <w:t xml:space="preserve">Project / Artifact / Version / Reference / CandidateChange / Member</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formal </w:t>
      </w:r>
      <w:r>
        <w:rPr>
          <w:rFonts w:hint="eastAsia" w:ascii="Times New Roman" w:hAnsi="Times New Roman" w:eastAsia="宋体"/>
        </w:rPr>
        <w:t xml:space="preserve">authority；</w:t>
      </w:r>
    </w:p>
    <w:p>
      <w:pPr>
        <w:pStyle w:val="Compact"/>
        <w:numPr>
          <w:ilvl w:val="0"/>
          <w:numId w:val="1042"/>
        </w:numPr>
      </w:pPr>
      <w:r>
        <w:rPr>
          <w:rStyle w:val="VerbatimChar"/>
          <w:rFonts w:ascii="Times New Roman" w:hAnsi="Times New Roman" w:eastAsia="宋体"/>
        </w:rPr>
        <w:t xml:space="preserve">Spectra Backend</w:t>
      </w:r>
      <w:r>
        <w:rPr>
          <w:rFonts w:hint="eastAsia" w:ascii="Times New Roman" w:hAnsi="Times New Roman" w:eastAsia="宋体"/>
        </w:rPr>
        <w:t xml:space="preserve">：作为</w:t>
      </w:r>
      <w:r>
        <w:rPr>
          <w:rFonts w:ascii="Times New Roman" w:hAnsi="Times New Roman" w:eastAsia="宋体"/>
        </w:rPr>
        <w:t xml:space="preserve"> consumer </w:t>
      </w:r>
      <w:r>
        <w:rPr>
          <w:rFonts w:hint="eastAsia" w:ascii="Times New Roman" w:hAnsi="Times New Roman" w:eastAsia="宋体"/>
        </w:rPr>
        <w:t xml:space="preserve">和</w:t>
      </w:r>
      <w:r>
        <w:rPr>
          <w:rFonts w:ascii="Times New Roman" w:hAnsi="Times New Roman" w:eastAsia="宋体"/>
        </w:rPr>
        <w:t xml:space="preserve"> control </w:t>
      </w:r>
      <w:r>
        <w:rPr>
          <w:rFonts w:hint="eastAsia" w:ascii="Times New Roman" w:hAnsi="Times New Roman" w:eastAsia="宋体"/>
        </w:rPr>
        <w:t xml:space="preserve">plane，负责会话编排、artifact</w:t>
      </w:r>
      <w:r>
        <w:rPr>
          <w:rFonts w:ascii="Times New Roman" w:hAnsi="Times New Roman" w:eastAsia="宋体"/>
        </w:rPr>
        <w:t xml:space="preserve"> </w:t>
      </w:r>
      <w:r>
        <w:rPr>
          <w:rFonts w:hint="eastAsia" w:ascii="Times New Roman" w:hAnsi="Times New Roman" w:eastAsia="宋体"/>
        </w:rPr>
        <w:t xml:space="preserve">绑定、下载契约与状态整形；</w:t>
      </w:r>
    </w:p>
    <w:p>
      <w:pPr>
        <w:pStyle w:val="Compact"/>
        <w:numPr>
          <w:ilvl w:val="0"/>
          <w:numId w:val="1042"/>
        </w:numPr>
      </w:pPr>
      <w:r>
        <w:rPr>
          <w:rFonts w:hint="eastAsia" w:ascii="Times New Roman" w:hAnsi="Times New Roman" w:eastAsia="宋体"/>
        </w:rPr>
        <w:t xml:space="preserve">课程知识空间对象语言与版本演化机制：用于支撑知识沉淀、外化绑定与后续复用。</w:t>
      </w:r>
    </w:p>
    <w:p>
      <w:pPr>
        <w:pStyle w:val="FirstParagraph"/>
      </w:pPr>
      <w:r>
        <w:rPr>
          <w:rStyle w:val="VerbatimChar"/>
          <w:rFonts w:ascii="Times New Roman" w:hAnsi="Times New Roman" w:eastAsia="宋体"/>
        </w:rPr>
        <w:t xml:space="preserve">Ourograph</w:t>
      </w:r>
      <w:r>
        <w:rPr>
          <w:rFonts w:ascii="Times New Roman" w:hAnsi="Times New Roman" w:eastAsia="宋体"/>
        </w:rPr>
        <w:t xml:space="preserve"> </w:t>
      </w:r>
      <w:r>
        <w:rPr>
          <w:rFonts w:hint="eastAsia" w:ascii="Times New Roman" w:hAnsi="Times New Roman" w:eastAsia="宋体"/>
        </w:rPr>
        <w:t xml:space="preserve">把正式知识状态从生成过程里抽离出来，使知识空间、版本与引用关系真正拥有独立</w:t>
      </w:r>
      <w:r>
        <w:rPr>
          <w:rFonts w:ascii="Times New Roman" w:hAnsi="Times New Roman" w:eastAsia="宋体"/>
        </w:rPr>
        <w:t xml:space="preserve"> </w:t>
      </w:r>
      <w:r>
        <w:rPr>
          <w:rFonts w:hint="eastAsia" w:ascii="Times New Roman" w:hAnsi="Times New Roman" w:eastAsia="宋体"/>
        </w:rPr>
        <w:t xml:space="preserve">authority。没有这一步，所有沉淀都只能继续附着在一次性生成流程上。</w:t>
      </w:r>
    </w:p>
    <w:bookmarkEnd w:id="96"/>
    <w:bookmarkStart w:id="97" w:name="X897692bf823c69b877ba0ef1e098d8b61f2a7fe"/>
    <w:p>
      <w:pPr>
        <w:pStyle w:val="Heading3"/>
      </w:pPr>
      <w:r>
        <w:rPr>
          <w:rFonts w:ascii="Times New Roman" w:hAnsi="Times New Roman" w:eastAsia="黑体"/>
          <w:b/>
        </w:rPr>
        <w:t xml:space="preserve">5.2.4 </w:t>
      </w:r>
      <w:r>
        <w:rPr>
          <w:rFonts w:hint="eastAsia" w:ascii="Times New Roman" w:hAnsi="Times New Roman" w:eastAsia="黑体"/>
          <w:b/>
        </w:rPr>
        <w:t xml:space="preserve">核心机制</w:t>
      </w:r>
    </w:p>
    <w:p>
      <w:pPr>
        <w:pStyle w:val="FirstParagraph"/>
      </w:pPr>
      <w:r>
        <w:rPr>
          <w:rFonts w:hint="eastAsia" w:ascii="Times New Roman" w:hAnsi="Times New Roman" w:eastAsia="宋体"/>
        </w:rPr>
        <w:t xml:space="preserve">本项目中，</w:t>
      </w:r>
      <w:r>
        <w:rPr>
          <w:rStyle w:val="VerbatimChar"/>
          <w:rFonts w:ascii="Times New Roman" w:hAnsi="Times New Roman" w:eastAsia="宋体"/>
        </w:rPr>
        <w:t xml:space="preserve">Artifact</w:t>
      </w:r>
      <w:r>
        <w:rPr>
          <w:rFonts w:ascii="Times New Roman" w:hAnsi="Times New Roman" w:eastAsia="宋体"/>
        </w:rPr>
        <w:t xml:space="preserve"> </w:t>
      </w:r>
      <w:r>
        <w:rPr>
          <w:rFonts w:hint="eastAsia" w:ascii="Times New Roman" w:hAnsi="Times New Roman" w:eastAsia="宋体"/>
        </w:rPr>
        <w:t xml:space="preserve">是知识空间的按需外化结果。系统通过以下机制把结果重新收束回知识空间：</w:t>
      </w:r>
    </w:p>
    <w:p>
      <w:pPr>
        <w:pStyle w:val="Compact"/>
        <w:numPr>
          <w:ilvl w:val="0"/>
          <w:numId w:val="1043"/>
        </w:numPr>
      </w:pPr>
      <w:r>
        <w:rPr>
          <w:rFonts w:hint="eastAsia" w:ascii="Times New Roman" w:hAnsi="Times New Roman" w:eastAsia="宋体"/>
        </w:rPr>
        <w:t xml:space="preserve">以</w:t>
      </w:r>
      <w:r>
        <w:rPr>
          <w:rFonts w:ascii="Times New Roman" w:hAnsi="Times New Roman" w:eastAsia="宋体"/>
        </w:rPr>
        <w:t xml:space="preserve"> </w:t>
      </w:r>
      <w:r>
        <w:rPr>
          <w:rStyle w:val="VerbatimChar"/>
          <w:rFonts w:ascii="Times New Roman" w:hAnsi="Times New Roman" w:eastAsia="宋体"/>
        </w:rPr>
        <w:t xml:space="preserve">Project</w:t>
      </w:r>
      <w:r>
        <w:rPr>
          <w:rFonts w:ascii="Times New Roman" w:hAnsi="Times New Roman" w:eastAsia="宋体"/>
        </w:rPr>
        <w:t xml:space="preserve"> </w:t>
      </w:r>
      <w:r>
        <w:rPr>
          <w:rFonts w:hint="eastAsia" w:ascii="Times New Roman" w:hAnsi="Times New Roman" w:eastAsia="宋体"/>
        </w:rPr>
        <w:t xml:space="preserve">作为课程数据库的长期容器；</w:t>
      </w:r>
    </w:p>
    <w:p>
      <w:pPr>
        <w:pStyle w:val="Compact"/>
        <w:numPr>
          <w:ilvl w:val="0"/>
          <w:numId w:val="1043"/>
        </w:numPr>
      </w:pPr>
      <w:r>
        <w:rPr>
          <w:rFonts w:hint="eastAsia" w:ascii="Times New Roman" w:hAnsi="Times New Roman" w:eastAsia="宋体"/>
        </w:rPr>
        <w:t xml:space="preserve">以</w:t>
      </w:r>
      <w:r>
        <w:rPr>
          <w:rFonts w:ascii="Times New Roman" w:hAnsi="Times New Roman" w:eastAsia="宋体"/>
        </w:rPr>
        <w:t xml:space="preserve"> </w:t>
      </w:r>
      <w:r>
        <w:rPr>
          <w:rStyle w:val="VerbatimChar"/>
          <w:rFonts w:ascii="Times New Roman" w:hAnsi="Times New Roman" w:eastAsia="宋体"/>
        </w:rPr>
        <w:t xml:space="preserve">Version</w:t>
      </w:r>
      <w:r>
        <w:rPr>
          <w:rFonts w:ascii="Times New Roman" w:hAnsi="Times New Roman" w:eastAsia="宋体"/>
        </w:rPr>
        <w:t xml:space="preserve"> </w:t>
      </w:r>
      <w:r>
        <w:rPr>
          <w:rFonts w:hint="eastAsia" w:ascii="Times New Roman" w:hAnsi="Times New Roman" w:eastAsia="宋体"/>
        </w:rPr>
        <w:t xml:space="preserve">锚定正式状态，而不是把“最新文件”当成唯一真相；</w:t>
      </w:r>
    </w:p>
    <w:p>
      <w:pPr>
        <w:pStyle w:val="Compact"/>
        <w:numPr>
          <w:ilvl w:val="0"/>
          <w:numId w:val="1043"/>
        </w:numPr>
      </w:pPr>
      <w:r>
        <w:rPr>
          <w:rFonts w:hint="eastAsia" w:ascii="Times New Roman" w:hAnsi="Times New Roman" w:eastAsia="宋体"/>
        </w:rPr>
        <w:t xml:space="preserve">以</w:t>
      </w:r>
      <w:r>
        <w:rPr>
          <w:rFonts w:ascii="Times New Roman" w:hAnsi="Times New Roman" w:eastAsia="宋体"/>
        </w:rPr>
        <w:t xml:space="preserve"> </w:t>
      </w:r>
      <w:r>
        <w:rPr>
          <w:rStyle w:val="VerbatimChar"/>
          <w:rFonts w:ascii="Times New Roman" w:hAnsi="Times New Roman" w:eastAsia="宋体"/>
        </w:rPr>
        <w:t xml:space="preserve">CandidateChange</w:t>
      </w:r>
      <w:r>
        <w:rPr>
          <w:rFonts w:ascii="Times New Roman" w:hAnsi="Times New Roman" w:eastAsia="宋体"/>
        </w:rPr>
        <w:t xml:space="preserve"> </w:t>
      </w:r>
      <w:r>
        <w:rPr>
          <w:rFonts w:hint="eastAsia" w:ascii="Times New Roman" w:hAnsi="Times New Roman" w:eastAsia="宋体"/>
        </w:rPr>
        <w:t xml:space="preserve">承接修改、优化和再生成前的候选状态；</w:t>
      </w:r>
    </w:p>
    <w:p>
      <w:pPr>
        <w:pStyle w:val="Compact"/>
        <w:numPr>
          <w:ilvl w:val="0"/>
          <w:numId w:val="1043"/>
        </w:numPr>
      </w:pPr>
      <w:r>
        <w:rPr>
          <w:rFonts w:hint="eastAsia" w:ascii="Times New Roman" w:hAnsi="Times New Roman" w:eastAsia="宋体"/>
        </w:rPr>
        <w:t xml:space="preserve">以</w:t>
      </w:r>
      <w:r>
        <w:rPr>
          <w:rFonts w:ascii="Times New Roman" w:hAnsi="Times New Roman" w:eastAsia="宋体"/>
        </w:rPr>
        <w:t xml:space="preserve"> </w:t>
      </w:r>
      <w:r>
        <w:rPr>
          <w:rStyle w:val="VerbatimChar"/>
          <w:rFonts w:ascii="Times New Roman" w:hAnsi="Times New Roman" w:eastAsia="宋体"/>
        </w:rPr>
        <w:t xml:space="preserve">Reference</w:t>
      </w:r>
      <w:r>
        <w:rPr>
          <w:rFonts w:ascii="Times New Roman" w:hAnsi="Times New Roman" w:eastAsia="宋体"/>
        </w:rPr>
        <w:t xml:space="preserve"> </w:t>
      </w:r>
      <w:r>
        <w:rPr>
          <w:rFonts w:hint="eastAsia" w:ascii="Times New Roman" w:hAnsi="Times New Roman" w:eastAsia="宋体"/>
        </w:rPr>
        <w:t xml:space="preserve">形成空间之间的条件关系和知识网络；</w:t>
      </w:r>
    </w:p>
    <w:p>
      <w:pPr>
        <w:pStyle w:val="Compact"/>
        <w:numPr>
          <w:ilvl w:val="0"/>
          <w:numId w:val="1043"/>
        </w:numPr>
      </w:pPr>
      <w:r>
        <w:rPr>
          <w:rFonts w:hint="eastAsia" w:ascii="Times New Roman" w:hAnsi="Times New Roman" w:eastAsia="宋体"/>
        </w:rPr>
        <w:t xml:space="preserve">以</w:t>
      </w:r>
      <w:r>
        <w:rPr>
          <w:rFonts w:ascii="Times New Roman" w:hAnsi="Times New Roman" w:eastAsia="宋体"/>
        </w:rPr>
        <w:t xml:space="preserve"> </w:t>
      </w:r>
      <w:r>
        <w:rPr>
          <w:rStyle w:val="VerbatimChar"/>
          <w:rFonts w:ascii="Times New Roman" w:hAnsi="Times New Roman" w:eastAsia="宋体"/>
        </w:rPr>
        <w:t xml:space="preserve">Member</w:t>
      </w:r>
      <w:r>
        <w:rPr>
          <w:rFonts w:ascii="Times New Roman" w:hAnsi="Times New Roman" w:eastAsia="宋体"/>
        </w:rPr>
        <w:t xml:space="preserve"> </w:t>
      </w:r>
      <w:r>
        <w:rPr>
          <w:rFonts w:hint="eastAsia" w:ascii="Times New Roman" w:hAnsi="Times New Roman" w:eastAsia="宋体"/>
        </w:rPr>
        <w:t xml:space="preserve">维护后续协作、组织治理和权限边界。</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5-2 </w:t>
      </w:r>
      <w:r>
        <w:rPr>
          <w:rFonts w:hint="eastAsia" w:ascii="Times New Roman" w:hAnsi="Times New Roman" w:eastAsia="宋体"/>
        </w:rPr>
        <w:t xml:space="preserve">对应外化结果回到正式知识状态的路径。</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bookmarkEnd w:id="97"/>
    <w:bookmarkStart w:id="98" w:name="X637d3dd1631777eeb8cd7d09df33611befd69ee"/>
    <w:p>
      <w:pPr>
        <w:pStyle w:val="Heading3"/>
      </w:pPr>
      <w:r>
        <w:rPr>
          <w:rFonts w:ascii="Times New Roman" w:hAnsi="Times New Roman" w:eastAsia="黑体"/>
          <w:b/>
        </w:rPr>
        <w:t xml:space="preserve">5.2.5 </w:t>
      </w:r>
      <w:r>
        <w:rPr>
          <w:rFonts w:hint="eastAsia" w:ascii="Times New Roman" w:hAnsi="Times New Roman" w:eastAsia="黑体"/>
          <w:b/>
        </w:rPr>
        <w:t xml:space="preserve">当前结果</w:t>
      </w:r>
    </w:p>
    <w:p>
      <w:pPr>
        <w:pStyle w:val="FirstParagraph"/>
      </w:pPr>
      <w:r>
        <w:rPr>
          <w:rFonts w:hint="eastAsia" w:ascii="Times New Roman" w:hAnsi="Times New Roman" w:eastAsia="宋体"/>
        </w:rPr>
        <w:t xml:space="preserve">通过这套正式状态机制，系统已经能够把</w:t>
      </w:r>
      <w:r>
        <w:rPr>
          <w:rFonts w:ascii="Times New Roman" w:hAnsi="Times New Roman" w:eastAsia="宋体"/>
        </w:rPr>
        <w:t xml:space="preserve"> PPT、Word </w:t>
      </w:r>
      <w:r>
        <w:rPr>
          <w:rFonts w:hint="eastAsia" w:ascii="Times New Roman" w:hAnsi="Times New Roman" w:eastAsia="宋体"/>
        </w:rPr>
        <w:t xml:space="preserve">教案、导图、动画和互动内容统一收束回知识空间。对于商业级项目来说，这组技术真正成立的是</w:t>
      </w:r>
      <w:r>
        <w:rPr>
          <w:rFonts w:hint="eastAsia" w:ascii="Times New Roman" w:hAnsi="Times New Roman" w:eastAsia="宋体"/>
          <w:b/>
          <w:bCs/>
        </w:rPr>
        <w:t xml:space="preserve">可持续积累的课程数据库能力</w:t>
      </w:r>
      <w:r>
        <w:rPr>
          <w:rFonts w:hint="eastAsia" w:ascii="Times New Roman" w:hAnsi="Times New Roman" w:eastAsia="宋体"/>
        </w:rPr>
        <w:t xml:space="preserve">，而不是一次性生成结果。</w:t>
      </w:r>
    </w:p>
    <w:bookmarkEnd w:id="98"/>
    <w:bookmarkEnd w:id="99"/>
    <w:bookmarkStart w:id="105" w:name="Xeda38aa6e1af26b87e8046e08264d8680e7f8a6"/>
    <w:p>
      <w:pPr>
        <w:pStyle w:val="Heading2"/>
      </w:pPr>
      <w:r>
        <w:rPr>
          <w:rFonts w:ascii="Times New Roman" w:hAnsi="Times New Roman" w:eastAsia="黑体"/>
          <w:b/>
        </w:rPr>
        <w:t xml:space="preserve">5.3 Studio </w:t>
      </w:r>
      <w:r>
        <w:rPr>
          <w:rFonts w:hint="eastAsia" w:ascii="Times New Roman" w:hAnsi="Times New Roman" w:eastAsia="黑体"/>
          <w:b/>
        </w:rPr>
        <w:t xml:space="preserve">多模态内容工坊与生成主链</w:t>
      </w:r>
    </w:p>
    <w:bookmarkStart w:id="100" w:name="X66cbc0c05fc1c867d7b6ca730de17d78b2c4caa"/>
    <w:p>
      <w:pPr>
        <w:pStyle w:val="Heading3"/>
      </w:pPr>
      <w:r>
        <w:rPr>
          <w:rFonts w:ascii="Times New Roman" w:hAnsi="Times New Roman" w:eastAsia="黑体"/>
          <w:b/>
        </w:rPr>
        <w:t xml:space="preserve">5.3.1 </w:t>
      </w:r>
      <w:r>
        <w:rPr>
          <w:rFonts w:hint="eastAsia" w:ascii="Times New Roman" w:hAnsi="Times New Roman" w:eastAsia="黑体"/>
          <w:b/>
        </w:rPr>
        <w:t xml:space="preserve">要解决的业务问题</w:t>
      </w:r>
    </w:p>
    <w:p>
      <w:pPr>
        <w:pStyle w:val="FirstParagraph"/>
      </w:pPr>
      <w:r>
        <w:rPr>
          <w:rFonts w:hint="eastAsia" w:ascii="Times New Roman" w:hAnsi="Times New Roman" w:eastAsia="宋体"/>
        </w:rPr>
        <w:t xml:space="preserve">传统教学生成工具往往只有一个目标：更快吐出</w:t>
      </w:r>
      <w:r>
        <w:rPr>
          <w:rFonts w:ascii="Times New Roman" w:hAnsi="Times New Roman" w:eastAsia="宋体"/>
        </w:rPr>
        <w:t xml:space="preserve"> </w:t>
      </w:r>
      <w:r>
        <w:rPr>
          <w:rFonts w:hint="eastAsia" w:ascii="Times New Roman" w:hAnsi="Times New Roman" w:eastAsia="宋体"/>
        </w:rPr>
        <w:t xml:space="preserve">PPT。这样做的问题在于，教师的真实工作远不止“要一份演示文稿”，而是希望在同一空间内完成：</w:t>
      </w:r>
    </w:p>
    <w:p>
      <w:pPr>
        <w:pStyle w:val="Compact"/>
        <w:numPr>
          <w:ilvl w:val="0"/>
          <w:numId w:val="1044"/>
        </w:numPr>
      </w:pPr>
      <w:r>
        <w:rPr>
          <w:rFonts w:hint="eastAsia" w:ascii="Times New Roman" w:hAnsi="Times New Roman" w:eastAsia="宋体"/>
        </w:rPr>
        <w:t xml:space="preserve">教学意图表达与多轮澄清；</w:t>
      </w:r>
    </w:p>
    <w:p>
      <w:pPr>
        <w:pStyle w:val="Compact"/>
        <w:numPr>
          <w:ilvl w:val="0"/>
          <w:numId w:val="1044"/>
        </w:numPr>
      </w:pPr>
      <w:r>
        <w:rPr>
          <w:rFonts w:ascii="Times New Roman" w:hAnsi="Times New Roman" w:eastAsia="宋体"/>
        </w:rPr>
        <w:t xml:space="preserve">PPT </w:t>
      </w:r>
      <w:r>
        <w:rPr>
          <w:rFonts w:hint="eastAsia" w:ascii="Times New Roman" w:hAnsi="Times New Roman" w:eastAsia="宋体"/>
        </w:rPr>
        <w:t xml:space="preserve">初稿生成；</w:t>
      </w:r>
    </w:p>
    <w:p>
      <w:pPr>
        <w:pStyle w:val="Compact"/>
        <w:numPr>
          <w:ilvl w:val="0"/>
          <w:numId w:val="1044"/>
        </w:numPr>
      </w:pPr>
      <w:r>
        <w:rPr>
          <w:rFonts w:ascii="Times New Roman" w:hAnsi="Times New Roman" w:eastAsia="宋体"/>
        </w:rPr>
        <w:t xml:space="preserve">Word </w:t>
      </w:r>
      <w:r>
        <w:rPr>
          <w:rFonts w:hint="eastAsia" w:ascii="Times New Roman" w:hAnsi="Times New Roman" w:eastAsia="宋体"/>
        </w:rPr>
        <w:t xml:space="preserve">教案生成；</w:t>
      </w:r>
    </w:p>
    <w:p>
      <w:pPr>
        <w:pStyle w:val="Compact"/>
        <w:numPr>
          <w:ilvl w:val="0"/>
          <w:numId w:val="1044"/>
        </w:numPr>
      </w:pPr>
      <w:r>
        <w:rPr>
          <w:rFonts w:hint="eastAsia" w:ascii="Times New Roman" w:hAnsi="Times New Roman" w:eastAsia="宋体"/>
        </w:rPr>
        <w:t xml:space="preserve">导图、动画、互动内容等多模态外化；</w:t>
      </w:r>
    </w:p>
    <w:p>
      <w:pPr>
        <w:pStyle w:val="Compact"/>
        <w:numPr>
          <w:ilvl w:val="0"/>
          <w:numId w:val="1044"/>
        </w:numPr>
      </w:pPr>
      <w:r>
        <w:rPr>
          <w:rFonts w:hint="eastAsia" w:ascii="Times New Roman" w:hAnsi="Times New Roman" w:eastAsia="宋体"/>
        </w:rPr>
        <w:t xml:space="preserve">预览、修改、追踪与再次生成。</w:t>
      </w:r>
    </w:p>
    <w:p>
      <w:pPr>
        <w:pStyle w:val="FirstParagraph"/>
      </w:pPr>
      <w:r>
        <w:rPr>
          <w:rFonts w:hint="eastAsia" w:ascii="Times New Roman" w:hAnsi="Times New Roman" w:eastAsia="宋体"/>
        </w:rPr>
        <w:t xml:space="preserve">如果系统只提供单次黑箱生成，就无法支撑真实的教师工作流，也无法形成多模态内容工坊。要把“生成能力”升级成“生产系统”，就必须让生成进入可管理的会话和可回流的结果链。</w:t>
      </w:r>
    </w:p>
    <w:bookmarkEnd w:id="100"/>
    <w:bookmarkStart w:id="101" w:name="Xf3b42322ead0508300d5819d82ae6584d371889"/>
    <w:p>
      <w:pPr>
        <w:pStyle w:val="Heading3"/>
      </w:pPr>
      <w:r>
        <w:rPr>
          <w:rFonts w:ascii="Times New Roman" w:hAnsi="Times New Roman" w:eastAsia="黑体"/>
          <w:b/>
        </w:rPr>
        <w:t xml:space="preserve">5.3.2 </w:t>
      </w:r>
      <w:r>
        <w:rPr>
          <w:rFonts w:hint="eastAsia" w:ascii="Times New Roman" w:hAnsi="Times New Roman" w:eastAsia="黑体"/>
          <w:b/>
        </w:rPr>
        <w:t xml:space="preserve">对应的产品能力</w:t>
      </w:r>
    </w:p>
    <w:p>
      <w:pPr>
        <w:pStyle w:val="FirstParagraph"/>
      </w:pPr>
      <w:r>
        <w:rPr>
          <w:rFonts w:hint="eastAsia" w:ascii="Times New Roman" w:hAnsi="Times New Roman" w:eastAsia="宋体"/>
        </w:rPr>
        <w:t xml:space="preserve">为了让这组产品能力不沦为“多个按钮”，系统必须把它们放进统一的生成链和会话链。当前真实产品面已经覆盖以下能力簇：</w:t>
      </w:r>
    </w:p>
    <w:p>
      <w:pPr>
        <w:pStyle w:val="Compact"/>
        <w:numPr>
          <w:ilvl w:val="0"/>
          <w:numId w:val="1045"/>
        </w:numPr>
      </w:pPr>
      <w:r>
        <w:rPr>
          <w:rStyle w:val="VerbatimChar"/>
          <w:rFonts w:ascii="Times New Roman" w:hAnsi="Times New Roman" w:eastAsia="宋体"/>
        </w:rPr>
        <w:t xml:space="preserve">PPT</w:t>
      </w:r>
      <w:r>
        <w:rPr>
          <w:rFonts w:hint="eastAsia" w:ascii="Times New Roman" w:hAnsi="Times New Roman" w:eastAsia="宋体"/>
        </w:rPr>
        <w:t xml:space="preserve">：形成课堂主展示内容和讲解节奏；</w:t>
      </w:r>
    </w:p>
    <w:p>
      <w:pPr>
        <w:pStyle w:val="Compact"/>
        <w:numPr>
          <w:ilvl w:val="0"/>
          <w:numId w:val="1045"/>
        </w:numPr>
      </w:pPr>
      <w:r>
        <w:rPr>
          <w:rStyle w:val="VerbatimChar"/>
          <w:rFonts w:ascii="Times New Roman" w:hAnsi="Times New Roman" w:eastAsia="宋体"/>
        </w:rPr>
        <w:t xml:space="preserve">Word </w:t>
      </w:r>
      <w:r>
        <w:rPr>
          <w:rStyle w:val="VerbatimChar"/>
          <w:rFonts w:hint="eastAsia" w:ascii="Times New Roman" w:hAnsi="Times New Roman" w:eastAsia="宋体"/>
        </w:rPr>
        <w:t xml:space="preserve">教案</w:t>
      </w:r>
      <w:r>
        <w:rPr>
          <w:rFonts w:hint="eastAsia" w:ascii="Times New Roman" w:hAnsi="Times New Roman" w:eastAsia="宋体"/>
        </w:rPr>
        <w:t xml:space="preserve">：形成教案、讲稿、讲义等教学文档；</w:t>
      </w:r>
    </w:p>
    <w:p>
      <w:pPr>
        <w:pStyle w:val="Compact"/>
        <w:numPr>
          <w:ilvl w:val="0"/>
          <w:numId w:val="1045"/>
        </w:numPr>
      </w:pPr>
      <w:r>
        <w:rPr>
          <w:rStyle w:val="VerbatimChar"/>
          <w:rFonts w:hint="eastAsia" w:ascii="Times New Roman" w:hAnsi="Times New Roman" w:eastAsia="宋体"/>
        </w:rPr>
        <w:t xml:space="preserve">互动小测</w:t>
      </w:r>
      <w:r>
        <w:rPr>
          <w:rFonts w:hint="eastAsia" w:ascii="Times New Roman" w:hAnsi="Times New Roman" w:eastAsia="宋体"/>
        </w:rPr>
        <w:t xml:space="preserve">：形成即时测验与理解检查内容；</w:t>
      </w:r>
    </w:p>
    <w:p>
      <w:pPr>
        <w:pStyle w:val="Compact"/>
        <w:numPr>
          <w:ilvl w:val="0"/>
          <w:numId w:val="1045"/>
        </w:numPr>
      </w:pPr>
      <w:r>
        <w:rPr>
          <w:rStyle w:val="VerbatimChar"/>
          <w:rFonts w:hint="eastAsia" w:ascii="Times New Roman" w:hAnsi="Times New Roman" w:eastAsia="宋体"/>
        </w:rPr>
        <w:t xml:space="preserve">互动游戏</w:t>
      </w:r>
      <w:r>
        <w:rPr>
          <w:rFonts w:hint="eastAsia" w:ascii="Times New Roman" w:hAnsi="Times New Roman" w:eastAsia="宋体"/>
        </w:rPr>
        <w:t xml:space="preserve">：形成课堂互动玩法与练习流程；</w:t>
      </w:r>
    </w:p>
    <w:p>
      <w:pPr>
        <w:pStyle w:val="Compact"/>
        <w:numPr>
          <w:ilvl w:val="0"/>
          <w:numId w:val="1045"/>
        </w:numPr>
      </w:pPr>
      <w:r>
        <w:rPr>
          <w:rStyle w:val="VerbatimChar"/>
          <w:rFonts w:hint="eastAsia" w:ascii="Times New Roman" w:hAnsi="Times New Roman" w:eastAsia="宋体"/>
        </w:rPr>
        <w:t xml:space="preserve">思维导图</w:t>
      </w:r>
      <w:r>
        <w:rPr>
          <w:rFonts w:hint="eastAsia" w:ascii="Times New Roman" w:hAnsi="Times New Roman" w:eastAsia="宋体"/>
        </w:rPr>
        <w:t xml:space="preserve">：形成知识结构与章节关系图谱；</w:t>
      </w:r>
    </w:p>
    <w:p>
      <w:pPr>
        <w:pStyle w:val="Compact"/>
        <w:numPr>
          <w:ilvl w:val="0"/>
          <w:numId w:val="1045"/>
        </w:numPr>
      </w:pPr>
      <w:r>
        <w:rPr>
          <w:rStyle w:val="VerbatimChar"/>
          <w:rFonts w:hint="eastAsia" w:ascii="Times New Roman" w:hAnsi="Times New Roman" w:eastAsia="宋体"/>
        </w:rPr>
        <w:t xml:space="preserve">演示动画</w:t>
      </w:r>
      <w:r>
        <w:rPr>
          <w:rFonts w:hint="eastAsia" w:ascii="Times New Roman" w:hAnsi="Times New Roman" w:eastAsia="宋体"/>
        </w:rPr>
        <w:t xml:space="preserve">：形成抽象动态过程的可视化表达；</w:t>
      </w:r>
    </w:p>
    <w:p>
      <w:pPr>
        <w:pStyle w:val="Compact"/>
        <w:numPr>
          <w:ilvl w:val="0"/>
          <w:numId w:val="1045"/>
        </w:numPr>
      </w:pPr>
      <w:r>
        <w:rPr>
          <w:rStyle w:val="VerbatimChar"/>
          <w:rFonts w:hint="eastAsia" w:ascii="Times New Roman" w:hAnsi="Times New Roman" w:eastAsia="宋体"/>
        </w:rPr>
        <w:t xml:space="preserve">说课助手</w:t>
      </w:r>
      <w:r>
        <w:rPr>
          <w:rFonts w:hint="eastAsia" w:ascii="Times New Roman" w:hAnsi="Times New Roman" w:eastAsia="宋体"/>
        </w:rPr>
        <w:t xml:space="preserve">：形成讲解提示、说课稿与过渡表达支撑；</w:t>
      </w:r>
    </w:p>
    <w:p>
      <w:pPr>
        <w:pStyle w:val="Compact"/>
        <w:numPr>
          <w:ilvl w:val="0"/>
          <w:numId w:val="1045"/>
        </w:numPr>
      </w:pPr>
      <w:r>
        <w:rPr>
          <w:rStyle w:val="VerbatimChar"/>
          <w:rFonts w:hint="eastAsia" w:ascii="Times New Roman" w:hAnsi="Times New Roman" w:eastAsia="宋体"/>
        </w:rPr>
        <w:t xml:space="preserve">学情预演</w:t>
      </w:r>
      <w:r>
        <w:rPr>
          <w:rFonts w:hint="eastAsia" w:ascii="Times New Roman" w:hAnsi="Times New Roman" w:eastAsia="宋体"/>
        </w:rPr>
        <w:t xml:space="preserve">：形成针对课堂反馈与学生提问的预演辅助。</w:t>
      </w:r>
    </w:p>
    <w:p>
      <w:pPr>
        <w:pStyle w:val="FirstParagraph"/>
      </w:pPr>
      <w:r>
        <w:rPr>
          <w:rFonts w:hint="eastAsia" w:ascii="Times New Roman" w:hAnsi="Times New Roman" w:eastAsia="宋体"/>
        </w:rPr>
        <w:t xml:space="preserve">这些能力是同一课程知识空间在不同教学场景中的外化结果。难点在于让它们共享同一套会话、上下文、产物绑定和回流逻辑。</w:t>
      </w:r>
    </w:p>
    <w:bookmarkEnd w:id="101"/>
    <w:bookmarkStart w:id="102" w:name="X3c71819c21e0ee7c2ace1af8531b62fdd2c3aaa"/>
    <w:p>
      <w:pPr>
        <w:pStyle w:val="Heading3"/>
      </w:pPr>
      <w:r>
        <w:rPr>
          <w:rFonts w:ascii="Times New Roman" w:hAnsi="Times New Roman" w:eastAsia="黑体"/>
          <w:b/>
        </w:rPr>
        <w:t xml:space="preserve">5.3.3 </w:t>
      </w:r>
      <w:r>
        <w:rPr>
          <w:rFonts w:hint="eastAsia" w:ascii="Times New Roman" w:hAnsi="Times New Roman" w:eastAsia="黑体"/>
          <w:b/>
        </w:rPr>
        <w:t xml:space="preserve">采用的微服务与关键技术</w:t>
      </w:r>
    </w:p>
    <w:p>
      <w:pPr>
        <w:pStyle w:val="FirstParagraph"/>
      </w:pPr>
      <w:r>
        <w:rPr>
          <w:rFonts w:hint="eastAsia" w:ascii="Times New Roman" w:hAnsi="Times New Roman" w:eastAsia="宋体"/>
        </w:rPr>
        <w:t xml:space="preserve">这组能力主要由以下技术组合支撑：</w:t>
      </w:r>
    </w:p>
    <w:p>
      <w:pPr>
        <w:pStyle w:val="Compact"/>
        <w:numPr>
          <w:ilvl w:val="0"/>
          <w:numId w:val="1046"/>
        </w:numPr>
      </w:pPr>
      <w:r>
        <w:rPr>
          <w:rStyle w:val="VerbatimChar"/>
          <w:rFonts w:ascii="Times New Roman" w:hAnsi="Times New Roman" w:eastAsia="宋体"/>
        </w:rPr>
        <w:t xml:space="preserve">Spectra Backend</w:t>
      </w:r>
      <w:r>
        <w:rPr>
          <w:rFonts w:hint="eastAsia" w:ascii="Times New Roman" w:hAnsi="Times New Roman" w:eastAsia="宋体"/>
        </w:rPr>
        <w:t xml:space="preserve">：承担</w:t>
      </w:r>
      <w:r>
        <w:rPr>
          <w:rFonts w:ascii="Times New Roman" w:hAnsi="Times New Roman" w:eastAsia="宋体"/>
        </w:rPr>
        <w:t xml:space="preserve"> </w:t>
      </w: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生命周期、事件流、任务编排、状态协调和</w:t>
      </w:r>
      <w:r>
        <w:rPr>
          <w:rFonts w:ascii="Times New Roman" w:hAnsi="Times New Roman" w:eastAsia="宋体"/>
        </w:rPr>
        <w:t xml:space="preserve"> artifact </w:t>
      </w:r>
      <w:r>
        <w:rPr>
          <w:rFonts w:hint="eastAsia" w:ascii="Times New Roman" w:hAnsi="Times New Roman" w:eastAsia="宋体"/>
        </w:rPr>
        <w:t xml:space="preserve">绑定；</w:t>
      </w:r>
    </w:p>
    <w:p>
      <w:pPr>
        <w:pStyle w:val="Compact"/>
        <w:numPr>
          <w:ilvl w:val="0"/>
          <w:numId w:val="1046"/>
        </w:numPr>
      </w:pPr>
      <w:r>
        <w:rPr>
          <w:rStyle w:val="VerbatimChar"/>
          <w:rFonts w:ascii="Times New Roman" w:hAnsi="Times New Roman" w:eastAsia="宋体"/>
        </w:rPr>
        <w:t xml:space="preserve">Diego</w:t>
      </w:r>
      <w:r>
        <w:rPr>
          <w:rFonts w:hint="eastAsia" w:ascii="Times New Roman" w:hAnsi="Times New Roman" w:eastAsia="宋体"/>
        </w:rPr>
        <w:t xml:space="preserve">：承担课件与演示文稿主生成</w:t>
      </w:r>
      <w:r>
        <w:rPr>
          <w:rFonts w:ascii="Times New Roman" w:hAnsi="Times New Roman" w:eastAsia="宋体"/>
        </w:rPr>
        <w:t xml:space="preserve"> </w:t>
      </w:r>
      <w:r>
        <w:rPr>
          <w:rFonts w:hint="eastAsia" w:ascii="Times New Roman" w:hAnsi="Times New Roman" w:eastAsia="宋体"/>
        </w:rPr>
        <w:t xml:space="preserve">authority，特别是</w:t>
      </w:r>
      <w:r>
        <w:rPr>
          <w:rFonts w:ascii="Times New Roman" w:hAnsi="Times New Roman" w:eastAsia="宋体"/>
        </w:rPr>
        <w:t xml:space="preserve"> outline </w:t>
      </w:r>
      <w:r>
        <w:rPr>
          <w:rFonts w:hint="eastAsia" w:ascii="Times New Roman" w:hAnsi="Times New Roman" w:eastAsia="宋体"/>
        </w:rPr>
        <w:t xml:space="preserve">与</w:t>
      </w:r>
      <w:r>
        <w:rPr>
          <w:rFonts w:ascii="Times New Roman" w:hAnsi="Times New Roman" w:eastAsia="宋体"/>
        </w:rPr>
        <w:t xml:space="preserve"> generation </w:t>
      </w:r>
      <w:r>
        <w:rPr>
          <w:rFonts w:hint="eastAsia" w:ascii="Times New Roman" w:hAnsi="Times New Roman" w:eastAsia="宋体"/>
        </w:rPr>
        <w:t xml:space="preserve">主链；</w:t>
      </w:r>
    </w:p>
    <w:p>
      <w:pPr>
        <w:pStyle w:val="Compact"/>
        <w:numPr>
          <w:ilvl w:val="0"/>
          <w:numId w:val="1046"/>
        </w:numPr>
      </w:pP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前端卡片能力簇：把不同产物统一组织在同一工作台中；</w:t>
      </w:r>
    </w:p>
    <w:p>
      <w:pPr>
        <w:pStyle w:val="Compact"/>
        <w:numPr>
          <w:ilvl w:val="0"/>
          <w:numId w:val="1046"/>
        </w:numPr>
      </w:pPr>
      <w:r>
        <w:rPr>
          <w:rFonts w:hint="eastAsia" w:ascii="Times New Roman" w:hAnsi="Times New Roman" w:eastAsia="宋体"/>
        </w:rPr>
        <w:t xml:space="preserve">会话主链与</w:t>
      </w:r>
      <w:r>
        <w:rPr>
          <w:rFonts w:ascii="Times New Roman" w:hAnsi="Times New Roman" w:eastAsia="宋体"/>
        </w:rPr>
        <w:t xml:space="preserve"> refine </w:t>
      </w:r>
      <w:r>
        <w:rPr>
          <w:rFonts w:hint="eastAsia" w:ascii="Times New Roman" w:hAnsi="Times New Roman" w:eastAsia="宋体"/>
        </w:rPr>
        <w:t xml:space="preserve">契约：使生成不再是一次性输出，而是可管理过程。</w:t>
      </w:r>
    </w:p>
    <w:p>
      <w:pPr>
        <w:pStyle w:val="FirstParagraph"/>
      </w:pPr>
      <w:r>
        <w:rPr>
          <w:rFonts w:hint="eastAsia" w:ascii="Times New Roman" w:hAnsi="Times New Roman" w:eastAsia="宋体"/>
        </w:rPr>
        <w:t xml:space="preserve">关键在于把生成能力纳入一个可管理的工作流：教师能够确认方向、查看中间状态、提交</w:t>
      </w:r>
      <w:r>
        <w:rPr>
          <w:rFonts w:ascii="Times New Roman" w:hAnsi="Times New Roman" w:eastAsia="宋体"/>
        </w:rPr>
        <w:t xml:space="preserve"> </w:t>
      </w:r>
      <w:r>
        <w:rPr>
          <w:rFonts w:hint="eastAsia" w:ascii="Times New Roman" w:hAnsi="Times New Roman" w:eastAsia="宋体"/>
        </w:rPr>
        <w:t xml:space="preserve">refine，再让结果重新回到正式系统中。只有这样，</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才成立为内容工坊。</w:t>
      </w:r>
    </w:p>
    <w:bookmarkEnd w:id="102"/>
    <w:bookmarkStart w:id="103" w:name="X4e02a0da8bc430464631ccb4bc7327f289d864e"/>
    <w:p>
      <w:pPr>
        <w:pStyle w:val="Heading3"/>
      </w:pPr>
      <w:r>
        <w:rPr>
          <w:rFonts w:ascii="Times New Roman" w:hAnsi="Times New Roman" w:eastAsia="黑体"/>
          <w:b/>
        </w:rPr>
        <w:t xml:space="preserve">5.3.4 </w:t>
      </w:r>
      <w:r>
        <w:rPr>
          <w:rFonts w:hint="eastAsia" w:ascii="Times New Roman" w:hAnsi="Times New Roman" w:eastAsia="黑体"/>
          <w:b/>
        </w:rPr>
        <w:t xml:space="preserve">核心机制</w:t>
      </w:r>
    </w:p>
    <w:p>
      <w:pPr>
        <w:pStyle w:val="FirstParagraph"/>
      </w:pPr>
      <w:r>
        <w:rPr>
          <w:rFonts w:hint="eastAsia" w:ascii="Times New Roman" w:hAnsi="Times New Roman" w:eastAsia="宋体"/>
        </w:rPr>
        <w:t xml:space="preserve">当前正式生成主链围绕</w:t>
      </w:r>
      <w:r>
        <w:rPr>
          <w:rFonts w:ascii="Times New Roman" w:hAnsi="Times New Roman" w:eastAsia="宋体"/>
        </w:rPr>
        <w:t xml:space="preserve"> </w:t>
      </w: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组织成可管理闭环：</w:t>
      </w:r>
    </w:p>
    <w:p>
      <w:pPr>
        <w:pStyle w:val="Compact"/>
        <w:numPr>
          <w:ilvl w:val="0"/>
          <w:numId w:val="1047"/>
        </w:numPr>
      </w:pPr>
      <w:r>
        <w:rPr>
          <w:rFonts w:hint="eastAsia" w:ascii="Times New Roman" w:hAnsi="Times New Roman" w:eastAsia="宋体"/>
        </w:rPr>
        <w:t xml:space="preserve">教师在工作台中发起会话；</w:t>
      </w:r>
    </w:p>
    <w:p>
      <w:pPr>
        <w:pStyle w:val="Compact"/>
        <w:numPr>
          <w:ilvl w:val="0"/>
          <w:numId w:val="1047"/>
        </w:numPr>
      </w:pP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建立</w:t>
      </w:r>
      <w:r>
        <w:rPr>
          <w:rFonts w:ascii="Times New Roman" w:hAnsi="Times New Roman" w:eastAsia="宋体"/>
        </w:rPr>
        <w:t xml:space="preserve"> </w:t>
      </w:r>
      <w:r>
        <w:rPr>
          <w:rStyle w:val="VerbatimChar"/>
          <w:rFonts w:ascii="Times New Roman" w:hAnsi="Times New Roman" w:eastAsia="宋体"/>
        </w:rPr>
        <w:t xml:space="preserve">Session</w:t>
      </w:r>
      <w:r>
        <w:rPr>
          <w:rFonts w:hint="eastAsia" w:ascii="Times New Roman" w:hAnsi="Times New Roman" w:eastAsia="宋体"/>
        </w:rPr>
        <w:t xml:space="preserve">、组织上下文与任务状态；</w:t>
      </w:r>
    </w:p>
    <w:p>
      <w:pPr>
        <w:pStyle w:val="Compact"/>
        <w:numPr>
          <w:ilvl w:val="0"/>
          <w:numId w:val="1047"/>
        </w:numPr>
      </w:pPr>
      <w:r>
        <w:rPr>
          <w:rStyle w:val="VerbatimChar"/>
          <w:rFonts w:ascii="Times New Roman" w:hAnsi="Times New Roman" w:eastAsia="宋体"/>
        </w:rPr>
        <w:t xml:space="preserve">Diego</w:t>
      </w:r>
      <w:r>
        <w:rPr>
          <w:rFonts w:ascii="Times New Roman" w:hAnsi="Times New Roman" w:eastAsia="宋体"/>
        </w:rPr>
        <w:t xml:space="preserve"> </w:t>
      </w:r>
      <w:r>
        <w:rPr>
          <w:rFonts w:hint="eastAsia" w:ascii="Times New Roman" w:hAnsi="Times New Roman" w:eastAsia="宋体"/>
        </w:rPr>
        <w:t xml:space="preserve">先形成课件大纲；</w:t>
      </w:r>
    </w:p>
    <w:p>
      <w:pPr>
        <w:pStyle w:val="Compact"/>
        <w:numPr>
          <w:ilvl w:val="0"/>
          <w:numId w:val="1047"/>
        </w:numPr>
      </w:pPr>
      <w:r>
        <w:rPr>
          <w:rFonts w:hint="eastAsia" w:ascii="Times New Roman" w:hAnsi="Times New Roman" w:eastAsia="宋体"/>
        </w:rPr>
        <w:t xml:space="preserve">教师确认</w:t>
      </w:r>
      <w:r>
        <w:rPr>
          <w:rFonts w:ascii="Times New Roman" w:hAnsi="Times New Roman" w:eastAsia="宋体"/>
        </w:rPr>
        <w:t xml:space="preserve"> outline </w:t>
      </w:r>
      <w:r>
        <w:rPr>
          <w:rFonts w:hint="eastAsia" w:ascii="Times New Roman" w:hAnsi="Times New Roman" w:eastAsia="宋体"/>
        </w:rPr>
        <w:t xml:space="preserve">后再进入正式生成；</w:t>
      </w:r>
    </w:p>
    <w:p>
      <w:pPr>
        <w:pStyle w:val="Compact"/>
        <w:numPr>
          <w:ilvl w:val="0"/>
          <w:numId w:val="1047"/>
        </w:numPr>
      </w:pPr>
      <w:r>
        <w:rPr>
          <w:rFonts w:hint="eastAsia" w:ascii="Times New Roman" w:hAnsi="Times New Roman" w:eastAsia="宋体"/>
        </w:rPr>
        <w:t xml:space="preserve">生成结果进入</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的真实</w:t>
      </w:r>
      <w:r>
        <w:rPr>
          <w:rFonts w:ascii="Times New Roman" w:hAnsi="Times New Roman" w:eastAsia="宋体"/>
        </w:rPr>
        <w:t xml:space="preserve"> preview/refine </w:t>
      </w:r>
      <w:r>
        <w:rPr>
          <w:rFonts w:hint="eastAsia" w:ascii="Times New Roman" w:hAnsi="Times New Roman" w:eastAsia="宋体"/>
        </w:rPr>
        <w:t xml:space="preserve">链；</w:t>
      </w:r>
    </w:p>
    <w:p>
      <w:pPr>
        <w:pStyle w:val="Compact"/>
        <w:numPr>
          <w:ilvl w:val="0"/>
          <w:numId w:val="1047"/>
        </w:numPr>
      </w:pPr>
      <w:r>
        <w:rPr>
          <w:rFonts w:hint="eastAsia" w:ascii="Times New Roman" w:hAnsi="Times New Roman" w:eastAsia="宋体"/>
        </w:rPr>
        <w:t xml:space="preserve">结果经由后续交付层和知识状态层完成绑定与沉淀。</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5-3 </w:t>
      </w:r>
      <w:r>
        <w:rPr>
          <w:rFonts w:hint="eastAsia" w:ascii="Times New Roman" w:hAnsi="Times New Roman" w:eastAsia="宋体"/>
        </w:rPr>
        <w:t xml:space="preserve">对应可确认、可修改、可回流的会话闭环。</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5-4 </w:t>
      </w:r>
      <w:r>
        <w:rPr>
          <w:rFonts w:hint="eastAsia" w:ascii="Times New Roman" w:hAnsi="Times New Roman" w:eastAsia="宋体"/>
        </w:rPr>
        <w:t xml:space="preserve">对应由同一课程知识空间、同一会话主链和同一结果契约共同驱动的卡片执行体系。</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5-4 </w:t>
      </w:r>
      <w:r>
        <w:rPr>
          <w:rFonts w:hint="eastAsia" w:ascii="Times New Roman" w:hAnsi="Times New Roman" w:eastAsia="宋体"/>
        </w:rPr>
        <w:t xml:space="preserve">的重点是：</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的多模态能力由同一课程知识空间、</w:t>
      </w: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和共享执行契约共同驱动。</w:t>
      </w:r>
    </w:p>
    <w:bookmarkEnd w:id="103"/>
    <w:bookmarkStart w:id="104" w:name="X220710d8c4bc76c8cdb5eb05ceec9ab71ecb697"/>
    <w:p>
      <w:pPr>
        <w:pStyle w:val="Heading3"/>
      </w:pPr>
      <w:r>
        <w:rPr>
          <w:rFonts w:ascii="Times New Roman" w:hAnsi="Times New Roman" w:eastAsia="黑体"/>
          <w:b/>
        </w:rPr>
        <w:t xml:space="preserve">5.3.5 </w:t>
      </w:r>
      <w:r>
        <w:rPr>
          <w:rFonts w:hint="eastAsia" w:ascii="Times New Roman" w:hAnsi="Times New Roman" w:eastAsia="黑体"/>
          <w:b/>
        </w:rPr>
        <w:t xml:space="preserve">当前结果</w:t>
      </w:r>
    </w:p>
    <w:p>
      <w:pPr>
        <w:pStyle w:val="FirstParagraph"/>
      </w:pPr>
      <w:r>
        <w:rPr>
          <w:rFonts w:hint="eastAsia" w:ascii="Times New Roman" w:hAnsi="Times New Roman" w:eastAsia="宋体"/>
        </w:rPr>
        <w:t xml:space="preserve">当前系统已经形成真实的多模态内容工坊。</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承接多种卡片能力，</w:t>
      </w: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组织会话与状态，</w:t>
      </w:r>
      <w:r>
        <w:rPr>
          <w:rStyle w:val="VerbatimChar"/>
          <w:rFonts w:ascii="Times New Roman" w:hAnsi="Times New Roman" w:eastAsia="宋体"/>
        </w:rPr>
        <w:t xml:space="preserve">Diego</w:t>
      </w:r>
      <w:r>
        <w:rPr>
          <w:rFonts w:ascii="Times New Roman" w:hAnsi="Times New Roman" w:eastAsia="宋体"/>
        </w:rPr>
        <w:t xml:space="preserve"> </w:t>
      </w:r>
      <w:r>
        <w:rPr>
          <w:rFonts w:hint="eastAsia" w:ascii="Times New Roman" w:hAnsi="Times New Roman" w:eastAsia="宋体"/>
        </w:rPr>
        <w:t xml:space="preserve">承担主生成</w:t>
      </w:r>
      <w:r>
        <w:rPr>
          <w:rFonts w:ascii="Times New Roman" w:hAnsi="Times New Roman" w:eastAsia="宋体"/>
        </w:rPr>
        <w:t xml:space="preserve"> </w:t>
      </w:r>
      <w:r>
        <w:rPr>
          <w:rFonts w:hint="eastAsia" w:ascii="Times New Roman" w:hAnsi="Times New Roman" w:eastAsia="宋体"/>
        </w:rPr>
        <w:t xml:space="preserve">authority。这组技术让系统从单产物工具升级为围绕课程知识空间运作的内容生产平台。</w:t>
      </w:r>
    </w:p>
    <w:bookmarkEnd w:id="104"/>
    <w:bookmarkEnd w:id="105"/>
    <w:bookmarkStart w:id="111" w:name="X31090f2b132f6f91cbc70968930ba6c467f22f5"/>
    <w:p>
      <w:pPr>
        <w:pStyle w:val="Heading2"/>
      </w:pPr>
      <w:r>
        <w:rPr>
          <w:rFonts w:ascii="Times New Roman" w:hAnsi="Times New Roman" w:eastAsia="黑体"/>
          <w:b/>
        </w:rPr>
        <w:t xml:space="preserve">5.4 </w:t>
      </w:r>
      <w:r>
        <w:rPr>
          <w:rFonts w:hint="eastAsia" w:ascii="Times New Roman" w:hAnsi="Times New Roman" w:eastAsia="黑体"/>
          <w:b/>
        </w:rPr>
        <w:t xml:space="preserve">预览、渲染与标准交付</w:t>
      </w:r>
    </w:p>
    <w:bookmarkStart w:id="106" w:name="Xbe236c0dcbf0f603b12e8249755263a2ed81d2c"/>
    <w:p>
      <w:pPr>
        <w:pStyle w:val="Heading3"/>
      </w:pPr>
      <w:r>
        <w:rPr>
          <w:rFonts w:ascii="Times New Roman" w:hAnsi="Times New Roman" w:eastAsia="黑体"/>
          <w:b/>
        </w:rPr>
        <w:t xml:space="preserve">5.4.1 </w:t>
      </w:r>
      <w:r>
        <w:rPr>
          <w:rFonts w:hint="eastAsia" w:ascii="Times New Roman" w:hAnsi="Times New Roman" w:eastAsia="黑体"/>
          <w:b/>
        </w:rPr>
        <w:t xml:space="preserve">要解决的业务问题</w:t>
      </w:r>
    </w:p>
    <w:p>
      <w:pPr>
        <w:pStyle w:val="FirstParagraph"/>
      </w:pPr>
      <w:r>
        <w:rPr>
          <w:rFonts w:hint="eastAsia" w:ascii="Times New Roman" w:hAnsi="Times New Roman" w:eastAsia="宋体"/>
        </w:rPr>
        <w:t xml:space="preserve">很多系统的问题，在于预览链和正式交付链根本不是一回事。前端展示的是临时结构，导出的却是另一套结果；或者为了让界面看起来顺畅，前端直接伪造占位内容，把“像是成功”误当成“已经成功”。</w:t>
      </w:r>
    </w:p>
    <w:p>
      <w:pPr>
        <w:pStyle w:val="BodyText"/>
      </w:pPr>
      <w:r>
        <w:rPr>
          <w:rFonts w:hint="eastAsia" w:ascii="Times New Roman" w:hAnsi="Times New Roman" w:eastAsia="宋体"/>
        </w:rPr>
        <w:t xml:space="preserve">对于商业级系统，这种做法不可接受。因为真正可交付的系统，必须保证：</w:t>
      </w:r>
    </w:p>
    <w:p>
      <w:pPr>
        <w:pStyle w:val="Compact"/>
        <w:numPr>
          <w:ilvl w:val="0"/>
          <w:numId w:val="1048"/>
        </w:numPr>
      </w:pPr>
      <w:r>
        <w:rPr>
          <w:rFonts w:hint="eastAsia" w:ascii="Times New Roman" w:hAnsi="Times New Roman" w:eastAsia="宋体"/>
        </w:rPr>
        <w:t xml:space="preserve">预览结果与正式交付结果是一条链；</w:t>
      </w:r>
    </w:p>
    <w:p>
      <w:pPr>
        <w:pStyle w:val="Compact"/>
        <w:numPr>
          <w:ilvl w:val="0"/>
          <w:numId w:val="1048"/>
        </w:numPr>
      </w:pPr>
      <w:r>
        <w:rPr>
          <w:rFonts w:hint="eastAsia" w:ascii="Times New Roman" w:hAnsi="Times New Roman" w:eastAsia="宋体"/>
        </w:rPr>
        <w:t xml:space="preserve">前端不制造假产物；</w:t>
      </w:r>
    </w:p>
    <w:p>
      <w:pPr>
        <w:pStyle w:val="Compact"/>
        <w:numPr>
          <w:ilvl w:val="0"/>
          <w:numId w:val="1048"/>
        </w:numPr>
      </w:pPr>
      <w:r>
        <w:rPr>
          <w:rFonts w:hint="eastAsia" w:ascii="Times New Roman" w:hAnsi="Times New Roman" w:eastAsia="宋体"/>
        </w:rPr>
        <w:t xml:space="preserve">用户修改的是正式能力链上的真实产物，而不是前端自编的示意内容。</w:t>
      </w:r>
    </w:p>
    <w:bookmarkEnd w:id="106"/>
    <w:bookmarkStart w:id="107" w:name="Xa751a5787097a6206de1e1dfc04efd84607e099"/>
    <w:p>
      <w:pPr>
        <w:pStyle w:val="Heading3"/>
      </w:pPr>
      <w:r>
        <w:rPr>
          <w:rFonts w:ascii="Times New Roman" w:hAnsi="Times New Roman" w:eastAsia="黑体"/>
          <w:b/>
        </w:rPr>
        <w:t xml:space="preserve">5.4.2 </w:t>
      </w:r>
      <w:r>
        <w:rPr>
          <w:rFonts w:hint="eastAsia" w:ascii="Times New Roman" w:hAnsi="Times New Roman" w:eastAsia="黑体"/>
          <w:b/>
        </w:rPr>
        <w:t xml:space="preserve">对应的产品能力</w:t>
      </w:r>
    </w:p>
    <w:p>
      <w:pPr>
        <w:pStyle w:val="FirstParagraph"/>
      </w:pPr>
      <w:r>
        <w:rPr>
          <w:rFonts w:hint="eastAsia" w:ascii="Times New Roman" w:hAnsi="Times New Roman" w:eastAsia="宋体"/>
        </w:rPr>
        <w:t xml:space="preserve">本项目的预览与交付能力主要覆盖：</w:t>
      </w:r>
    </w:p>
    <w:p>
      <w:pPr>
        <w:pStyle w:val="Compact"/>
        <w:numPr>
          <w:ilvl w:val="0"/>
          <w:numId w:val="1049"/>
        </w:numPr>
      </w:pPr>
      <w:r>
        <w:rPr>
          <w:rStyle w:val="VerbatimChar"/>
          <w:rFonts w:ascii="Times New Roman" w:hAnsi="Times New Roman" w:eastAsia="宋体"/>
        </w:rPr>
        <w:t xml:space="preserve">PPT</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w:t>
      </w:r>
      <w:r>
        <w:rPr>
          <w:rFonts w:hint="eastAsia" w:ascii="Times New Roman" w:hAnsi="Times New Roman" w:eastAsia="宋体"/>
        </w:rPr>
        <w:t xml:space="preserve">preview、标准导出与历史追踪；</w:t>
      </w:r>
    </w:p>
    <w:p>
      <w:pPr>
        <w:pStyle w:val="Compact"/>
        <w:numPr>
          <w:ilvl w:val="0"/>
          <w:numId w:val="1049"/>
        </w:numPr>
      </w:pPr>
      <w:r>
        <w:rPr>
          <w:rStyle w:val="VerbatimChar"/>
          <w:rFonts w:ascii="Times New Roman" w:hAnsi="Times New Roman" w:eastAsia="宋体"/>
        </w:rPr>
        <w:t xml:space="preserve">Word </w:t>
      </w:r>
      <w:r>
        <w:rPr>
          <w:rStyle w:val="VerbatimChar"/>
          <w:rFonts w:hint="eastAsia" w:ascii="Times New Roman" w:hAnsi="Times New Roman" w:eastAsia="宋体"/>
        </w:rPr>
        <w:t xml:space="preserve">教案</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preview </w:t>
      </w:r>
      <w:r>
        <w:rPr>
          <w:rFonts w:hint="eastAsia" w:ascii="Times New Roman" w:hAnsi="Times New Roman" w:eastAsia="宋体"/>
        </w:rPr>
        <w:t xml:space="preserve">与下载；</w:t>
      </w:r>
    </w:p>
    <w:p>
      <w:pPr>
        <w:pStyle w:val="Compact"/>
        <w:numPr>
          <w:ilvl w:val="0"/>
          <w:numId w:val="1049"/>
        </w:numPr>
      </w:pPr>
      <w:r>
        <w:rPr>
          <w:rFonts w:hint="eastAsia" w:ascii="Times New Roman" w:hAnsi="Times New Roman" w:eastAsia="宋体"/>
        </w:rPr>
        <w:t xml:space="preserve">导图、动画、互动内容等非</w:t>
      </w:r>
      <w:r>
        <w:rPr>
          <w:rFonts w:ascii="Times New Roman" w:hAnsi="Times New Roman" w:eastAsia="宋体"/>
        </w:rPr>
        <w:t xml:space="preserve"> PPT </w:t>
      </w:r>
      <w:r>
        <w:rPr>
          <w:rFonts w:hint="eastAsia" w:ascii="Times New Roman" w:hAnsi="Times New Roman" w:eastAsia="宋体"/>
        </w:rPr>
        <w:t xml:space="preserve">产物的真实</w:t>
      </w:r>
      <w:r>
        <w:rPr>
          <w:rFonts w:ascii="Times New Roman" w:hAnsi="Times New Roman" w:eastAsia="宋体"/>
        </w:rPr>
        <w:t xml:space="preserve"> preview </w:t>
      </w:r>
      <w:r>
        <w:rPr>
          <w:rFonts w:hint="eastAsia" w:ascii="Times New Roman" w:hAnsi="Times New Roman" w:eastAsia="宋体"/>
        </w:rPr>
        <w:t xml:space="preserve">contract；</w:t>
      </w:r>
    </w:p>
    <w:p>
      <w:pPr>
        <w:pStyle w:val="Compact"/>
        <w:numPr>
          <w:ilvl w:val="0"/>
          <w:numId w:val="1049"/>
        </w:numPr>
      </w:pPr>
      <w:r>
        <w:rPr>
          <w:rFonts w:ascii="Times New Roman" w:hAnsi="Times New Roman" w:eastAsia="宋体"/>
        </w:rPr>
        <w:t xml:space="preserve">history、download、artifact binding </w:t>
      </w:r>
      <w:r>
        <w:rPr>
          <w:rFonts w:hint="eastAsia" w:ascii="Times New Roman" w:hAnsi="Times New Roman" w:eastAsia="宋体"/>
        </w:rPr>
        <w:t xml:space="preserve">等正式交付语义。</w:t>
      </w:r>
    </w:p>
    <w:p>
      <w:pPr>
        <w:pStyle w:val="FirstParagraph"/>
      </w:pPr>
      <w:r>
        <w:rPr>
          <w:rFonts w:hint="eastAsia" w:ascii="Times New Roman" w:hAnsi="Times New Roman" w:eastAsia="宋体"/>
        </w:rPr>
        <w:t xml:space="preserve">用户看到的因此不只是“界面效果”，而是真正来自正式能力层的可交付结果。这一节讨论的重点，就是这条结果链如何被做实。</w:t>
      </w:r>
    </w:p>
    <w:bookmarkEnd w:id="107"/>
    <w:bookmarkStart w:id="108" w:name="X679e0959081449b4870ad44ed54183719204c8f"/>
    <w:p>
      <w:pPr>
        <w:pStyle w:val="Heading3"/>
      </w:pPr>
      <w:r>
        <w:rPr>
          <w:rFonts w:ascii="Times New Roman" w:hAnsi="Times New Roman" w:eastAsia="黑体"/>
          <w:b/>
        </w:rPr>
        <w:t xml:space="preserve">5.4.3 </w:t>
      </w:r>
      <w:r>
        <w:rPr>
          <w:rFonts w:hint="eastAsia" w:ascii="Times New Roman" w:hAnsi="Times New Roman" w:eastAsia="黑体"/>
          <w:b/>
        </w:rPr>
        <w:t xml:space="preserve">采用的微服务与关键技术</w:t>
      </w:r>
    </w:p>
    <w:p>
      <w:pPr>
        <w:pStyle w:val="FirstParagraph"/>
      </w:pPr>
      <w:r>
        <w:rPr>
          <w:rFonts w:hint="eastAsia" w:ascii="Times New Roman" w:hAnsi="Times New Roman" w:eastAsia="宋体"/>
        </w:rPr>
        <w:t xml:space="preserve">这一能力主要由以下技术组合承接：</w:t>
      </w:r>
    </w:p>
    <w:p>
      <w:pPr>
        <w:pStyle w:val="Compact"/>
        <w:numPr>
          <w:ilvl w:val="0"/>
          <w:numId w:val="1050"/>
        </w:numPr>
      </w:pPr>
      <w:r>
        <w:rPr>
          <w:rStyle w:val="VerbatimChar"/>
          <w:rFonts w:ascii="Times New Roman" w:hAnsi="Times New Roman" w:eastAsia="宋体"/>
        </w:rPr>
        <w:t xml:space="preserve">Pagevra</w:t>
      </w:r>
      <w:r>
        <w:rPr>
          <w:rFonts w:hint="eastAsia" w:ascii="Times New Roman" w:hAnsi="Times New Roman" w:eastAsia="宋体"/>
        </w:rPr>
        <w:t xml:space="preserve">：负责</w:t>
      </w:r>
      <w:r>
        <w:rPr>
          <w:rFonts w:ascii="Times New Roman" w:hAnsi="Times New Roman" w:eastAsia="宋体"/>
        </w:rPr>
        <w:t xml:space="preserve"> preview、render、</w:t>
      </w:r>
      <w:r>
        <w:rPr>
          <w:rStyle w:val="VerbatimChar"/>
          <w:rFonts w:ascii="Times New Roman" w:hAnsi="Times New Roman" w:eastAsia="宋体"/>
        </w:rPr>
        <w:t xml:space="preserve">PPTX</w:t>
      </w:r>
      <w:r>
        <w:rPr>
          <w:rFonts w:ascii="Times New Roman" w:hAnsi="Times New Roman" w:eastAsia="宋体"/>
        </w:rPr>
        <w:t xml:space="preserve"> </w:t>
      </w:r>
      <w:r>
        <w:rPr>
          <w:rFonts w:ascii="Times New Roman" w:hAnsi="Times New Roman" w:eastAsia="宋体"/>
        </w:rPr>
        <w:t xml:space="preserve">/</w:t>
      </w:r>
      <w:r>
        <w:rPr>
          <w:rFonts w:ascii="Times New Roman" w:hAnsi="Times New Roman" w:eastAsia="宋体"/>
        </w:rPr>
        <w:t xml:space="preserve"> </w:t>
      </w:r>
      <w:r>
        <w:rPr>
          <w:rStyle w:val="VerbatimChar"/>
          <w:rFonts w:ascii="Times New Roman" w:hAnsi="Times New Roman" w:eastAsia="宋体"/>
        </w:rPr>
        <w:t xml:space="preserve">DOCX</w:t>
      </w:r>
      <w:r>
        <w:rPr>
          <w:rFonts w:ascii="Times New Roman" w:hAnsi="Times New Roman" w:eastAsia="宋体"/>
        </w:rPr>
        <w:t xml:space="preserve"> </w:t>
      </w:r>
      <w:r>
        <w:rPr>
          <w:rFonts w:hint="eastAsia" w:ascii="Times New Roman" w:hAnsi="Times New Roman" w:eastAsia="宋体"/>
        </w:rPr>
        <w:t xml:space="preserve">等标准导出</w:t>
      </w:r>
      <w:r>
        <w:rPr>
          <w:rFonts w:ascii="Times New Roman" w:hAnsi="Times New Roman" w:eastAsia="宋体"/>
        </w:rPr>
        <w:t xml:space="preserve"> </w:t>
      </w:r>
      <w:r>
        <w:rPr>
          <w:rFonts w:hint="eastAsia" w:ascii="Times New Roman" w:hAnsi="Times New Roman" w:eastAsia="宋体"/>
        </w:rPr>
        <w:t xml:space="preserve">authority；</w:t>
      </w:r>
    </w:p>
    <w:p>
      <w:pPr>
        <w:pStyle w:val="Compact"/>
        <w:numPr>
          <w:ilvl w:val="0"/>
          <w:numId w:val="1050"/>
        </w:numPr>
      </w:pPr>
      <w:r>
        <w:rPr>
          <w:rStyle w:val="VerbatimChar"/>
          <w:rFonts w:ascii="Times New Roman" w:hAnsi="Times New Roman" w:eastAsia="宋体"/>
        </w:rPr>
        <w:t xml:space="preserve">Spectra Backend</w:t>
      </w:r>
      <w:r>
        <w:rPr>
          <w:rFonts w:hint="eastAsia" w:ascii="Times New Roman" w:hAnsi="Times New Roman" w:eastAsia="宋体"/>
        </w:rPr>
        <w:t xml:space="preserve">：负责响应整形、artifact</w:t>
      </w:r>
      <w:r>
        <w:rPr>
          <w:rFonts w:ascii="Times New Roman" w:hAnsi="Times New Roman" w:eastAsia="宋体"/>
        </w:rPr>
        <w:t xml:space="preserve"> </w:t>
      </w:r>
      <w:r>
        <w:rPr>
          <w:rFonts w:hint="eastAsia" w:ascii="Times New Roman" w:hAnsi="Times New Roman" w:eastAsia="宋体"/>
        </w:rPr>
        <w:t xml:space="preserve">下载绑定和正式交付链的统一契约；</w:t>
      </w:r>
    </w:p>
    <w:p>
      <w:pPr>
        <w:pStyle w:val="Compact"/>
        <w:numPr>
          <w:ilvl w:val="0"/>
          <w:numId w:val="1050"/>
        </w:numPr>
      </w:pPr>
      <w:r>
        <w:rPr>
          <w:rFonts w:hint="eastAsia" w:ascii="Times New Roman" w:hAnsi="Times New Roman" w:eastAsia="宋体"/>
        </w:rPr>
        <w:t xml:space="preserve">前端</w:t>
      </w:r>
      <w:r>
        <w:rPr>
          <w:rFonts w:ascii="Times New Roman" w:hAnsi="Times New Roman" w:eastAsia="宋体"/>
        </w:rPr>
        <w:t xml:space="preserve"> preview </w:t>
      </w:r>
      <w:r>
        <w:rPr>
          <w:rFonts w:hint="eastAsia" w:ascii="Times New Roman" w:hAnsi="Times New Roman" w:eastAsia="宋体"/>
        </w:rPr>
        <w:t xml:space="preserve">contract：确保所有</w:t>
      </w:r>
      <w:r>
        <w:rPr>
          <w:rFonts w:ascii="Times New Roman" w:hAnsi="Times New Roman" w:eastAsia="宋体"/>
        </w:rPr>
        <w:t xml:space="preserve"> preview </w:t>
      </w:r>
      <w:r>
        <w:rPr>
          <w:rFonts w:hint="eastAsia" w:ascii="Times New Roman" w:hAnsi="Times New Roman" w:eastAsia="宋体"/>
        </w:rPr>
        <w:t xml:space="preserve">都有真实后端产物支撑。</w:t>
      </w:r>
    </w:p>
    <w:p>
      <w:pPr>
        <w:pStyle w:val="FirstParagraph"/>
      </w:pPr>
      <w:r>
        <w:rPr>
          <w:rStyle w:val="VerbatimChar"/>
          <w:rFonts w:ascii="Times New Roman" w:hAnsi="Times New Roman" w:eastAsia="宋体"/>
        </w:rPr>
        <w:t xml:space="preserve">Pagevra</w:t>
      </w:r>
      <w:r>
        <w:rPr>
          <w:rFonts w:ascii="Times New Roman" w:hAnsi="Times New Roman" w:eastAsia="宋体"/>
        </w:rPr>
        <w:t xml:space="preserve"> </w:t>
      </w:r>
      <w:r>
        <w:rPr>
          <w:rFonts w:hint="eastAsia" w:ascii="Times New Roman" w:hAnsi="Times New Roman" w:eastAsia="宋体"/>
        </w:rPr>
        <w:t xml:space="preserve">的价值，在于把展示和交付统一到同一能力层，避免系统出现“前端可看、实际不可交付”的断裂。没有这一步，产品体验就会一直停留在演示级别。</w:t>
      </w:r>
    </w:p>
    <w:bookmarkEnd w:id="108"/>
    <w:bookmarkStart w:id="109" w:name="X5502cab23cf4aa7eae80a5283ea57597695600e"/>
    <w:p>
      <w:pPr>
        <w:pStyle w:val="Heading3"/>
      </w:pPr>
      <w:r>
        <w:rPr>
          <w:rFonts w:ascii="Times New Roman" w:hAnsi="Times New Roman" w:eastAsia="黑体"/>
          <w:b/>
        </w:rPr>
        <w:t xml:space="preserve">5.4.4 </w:t>
      </w:r>
      <w:r>
        <w:rPr>
          <w:rFonts w:hint="eastAsia" w:ascii="Times New Roman" w:hAnsi="Times New Roman" w:eastAsia="黑体"/>
          <w:b/>
        </w:rPr>
        <w:t xml:space="preserve">核心机制</w:t>
      </w:r>
    </w:p>
    <w:p>
      <w:pPr>
        <w:pStyle w:val="FirstParagraph"/>
      </w:pPr>
      <w:r>
        <w:rPr>
          <w:rFonts w:hint="eastAsia" w:ascii="Times New Roman" w:hAnsi="Times New Roman" w:eastAsia="宋体"/>
        </w:rPr>
        <w:t xml:space="preserve">系统在预览与交付上坚持一个关键产品原则：</w:t>
      </w:r>
    </w:p>
    <w:p>
      <w:pPr>
        <w:pStyle w:val="BodyText"/>
      </w:pPr>
      <w:r>
        <w:rPr>
          <w:rFonts w:hint="eastAsia" w:ascii="Times New Roman" w:hAnsi="Times New Roman" w:eastAsia="宋体"/>
          <w:b/>
          <w:bCs/>
        </w:rPr>
        <w:t xml:space="preserve">前端不提供假预览，必须等待后端真实产物。</w:t>
      </w:r>
    </w:p>
    <w:p>
      <w:pPr>
        <w:pStyle w:val="BodyText"/>
      </w:pPr>
      <w:r>
        <w:rPr>
          <w:rFonts w:hint="eastAsia" w:ascii="Times New Roman" w:hAnsi="Times New Roman" w:eastAsia="宋体"/>
        </w:rPr>
        <w:t xml:space="preserve">这条原则已经在当前前端产品面中落实到非</w:t>
      </w:r>
      <w:r>
        <w:rPr>
          <w:rFonts w:ascii="Times New Roman" w:hAnsi="Times New Roman" w:eastAsia="宋体"/>
        </w:rPr>
        <w:t xml:space="preserve"> </w:t>
      </w:r>
      <w:r>
        <w:rPr>
          <w:rStyle w:val="VerbatimChar"/>
          <w:rFonts w:ascii="Times New Roman" w:hAnsi="Times New Roman" w:eastAsia="宋体"/>
        </w:rPr>
        <w:t xml:space="preserve">PPT</w:t>
      </w:r>
      <w:r>
        <w:rPr>
          <w:rFonts w:ascii="Times New Roman" w:hAnsi="Times New Roman" w:eastAsia="宋体"/>
        </w:rPr>
        <w:t xml:space="preserve"> </w:t>
      </w:r>
      <w:r>
        <w:rPr>
          <w:rFonts w:hint="eastAsia" w:ascii="Times New Roman" w:hAnsi="Times New Roman" w:eastAsia="宋体"/>
        </w:rPr>
        <w:t xml:space="preserve">产物上：当后端尚未返回真实内容时，前端只展示等待态。只有当正式产物返回后，系统才允许用户执行</w:t>
      </w:r>
      <w:r>
        <w:rPr>
          <w:rFonts w:ascii="Times New Roman" w:hAnsi="Times New Roman" w:eastAsia="宋体"/>
        </w:rPr>
        <w:t xml:space="preserve"> preview、refine、history </w:t>
      </w:r>
      <w:r>
        <w:rPr>
          <w:rFonts w:hint="eastAsia" w:ascii="Times New Roman" w:hAnsi="Times New Roman" w:eastAsia="宋体"/>
        </w:rPr>
        <w:t xml:space="preserve">和</w:t>
      </w:r>
      <w:r>
        <w:rPr>
          <w:rFonts w:ascii="Times New Roman" w:hAnsi="Times New Roman" w:eastAsia="宋体"/>
        </w:rPr>
        <w:t xml:space="preserve"> download。</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5-5 </w:t>
      </w:r>
      <w:r>
        <w:rPr>
          <w:rFonts w:hint="eastAsia" w:ascii="Times New Roman" w:hAnsi="Times New Roman" w:eastAsia="宋体"/>
        </w:rPr>
        <w:t xml:space="preserve">对应真实</w:t>
      </w:r>
      <w:r>
        <w:rPr>
          <w:rFonts w:ascii="Times New Roman" w:hAnsi="Times New Roman" w:eastAsia="宋体"/>
        </w:rPr>
        <w:t xml:space="preserve"> preview / export </w:t>
      </w:r>
      <w:r>
        <w:rPr>
          <w:rFonts w:hint="eastAsia" w:ascii="Times New Roman" w:hAnsi="Times New Roman" w:eastAsia="宋体"/>
        </w:rPr>
        <w:t xml:space="preserve">必须来自同一条交付链。</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bookmarkEnd w:id="109"/>
    <w:bookmarkStart w:id="110" w:name="Xedcd19db864cebba5e57b7181ee3c7b0d419edd"/>
    <w:p>
      <w:pPr>
        <w:pStyle w:val="Heading3"/>
      </w:pPr>
      <w:r>
        <w:rPr>
          <w:rFonts w:ascii="Times New Roman" w:hAnsi="Times New Roman" w:eastAsia="黑体"/>
          <w:b/>
        </w:rPr>
        <w:t xml:space="preserve">5.4.5 </w:t>
      </w:r>
      <w:r>
        <w:rPr>
          <w:rFonts w:hint="eastAsia" w:ascii="Times New Roman" w:hAnsi="Times New Roman" w:eastAsia="黑体"/>
          <w:b/>
        </w:rPr>
        <w:t xml:space="preserve">当前结果</w:t>
      </w:r>
    </w:p>
    <w:p>
      <w:pPr>
        <w:pStyle w:val="FirstParagraph"/>
      </w:pPr>
      <w:r>
        <w:rPr>
          <w:rFonts w:hint="eastAsia" w:ascii="Times New Roman" w:hAnsi="Times New Roman" w:eastAsia="宋体"/>
        </w:rPr>
        <w:t xml:space="preserve">系统当前已经把</w:t>
      </w:r>
      <w:r>
        <w:rPr>
          <w:rFonts w:ascii="Times New Roman" w:hAnsi="Times New Roman" w:eastAsia="宋体"/>
        </w:rPr>
        <w:t xml:space="preserve"> </w:t>
      </w:r>
      <w:r>
        <w:rPr>
          <w:rStyle w:val="VerbatimChar"/>
          <w:rFonts w:ascii="Times New Roman" w:hAnsi="Times New Roman" w:eastAsia="宋体"/>
        </w:rPr>
        <w:t xml:space="preserve">PPT</w:t>
      </w:r>
      <w:r>
        <w:rPr>
          <w:rFonts w:ascii="Times New Roman" w:hAnsi="Times New Roman" w:eastAsia="宋体"/>
        </w:rPr>
        <w:t xml:space="preserve">、</w:t>
      </w:r>
      <w:r>
        <w:rPr>
          <w:rStyle w:val="VerbatimChar"/>
          <w:rFonts w:ascii="Times New Roman" w:hAnsi="Times New Roman" w:eastAsia="宋体"/>
        </w:rPr>
        <w:t xml:space="preserve">Word</w:t>
      </w:r>
      <w:r>
        <w:rPr>
          <w:rFonts w:ascii="Times New Roman" w:hAnsi="Times New Roman" w:eastAsia="宋体"/>
        </w:rPr>
        <w:t xml:space="preserve"> </w:t>
      </w:r>
      <w:r>
        <w:rPr>
          <w:rFonts w:hint="eastAsia" w:ascii="Times New Roman" w:hAnsi="Times New Roman" w:eastAsia="宋体"/>
        </w:rPr>
        <w:t xml:space="preserve">以及部分非</w:t>
      </w:r>
      <w:r>
        <w:rPr>
          <w:rFonts w:ascii="Times New Roman" w:hAnsi="Times New Roman" w:eastAsia="宋体"/>
        </w:rPr>
        <w:t xml:space="preserve"> </w:t>
      </w:r>
      <w:r>
        <w:rPr>
          <w:rStyle w:val="VerbatimChar"/>
          <w:rFonts w:ascii="Times New Roman" w:hAnsi="Times New Roman" w:eastAsia="宋体"/>
        </w:rPr>
        <w:t xml:space="preserve">PPT</w:t>
      </w:r>
      <w:r>
        <w:rPr>
          <w:rFonts w:ascii="Times New Roman" w:hAnsi="Times New Roman" w:eastAsia="宋体"/>
        </w:rPr>
        <w:t xml:space="preserve"> </w:t>
      </w:r>
      <w:r>
        <w:rPr>
          <w:rFonts w:hint="eastAsia" w:ascii="Times New Roman" w:hAnsi="Times New Roman" w:eastAsia="宋体"/>
        </w:rPr>
        <w:t xml:space="preserve">产物纳入统一的</w:t>
      </w:r>
      <w:r>
        <w:rPr>
          <w:rFonts w:ascii="Times New Roman" w:hAnsi="Times New Roman" w:eastAsia="宋体"/>
        </w:rPr>
        <w:t xml:space="preserve"> preview / render / export </w:t>
      </w:r>
      <w:r>
        <w:rPr>
          <w:rFonts w:hint="eastAsia" w:ascii="Times New Roman" w:hAnsi="Times New Roman" w:eastAsia="宋体"/>
        </w:rPr>
        <w:t xml:space="preserve">结果链。这组技术让系统具备了真正可交付的约束，并进入正式交付语义。</w:t>
      </w:r>
    </w:p>
    <w:bookmarkEnd w:id="110"/>
    <w:bookmarkEnd w:id="111"/>
    <w:bookmarkStart w:id="118" w:name="Xaadee49d7413fb8fe77000a3ceac262746ef592"/>
    <w:p>
      <w:pPr>
        <w:pStyle w:val="Heading2"/>
      </w:pPr>
      <w:r>
        <w:rPr>
          <w:rFonts w:ascii="Times New Roman" w:hAnsi="Times New Roman" w:eastAsia="黑体"/>
          <w:b/>
        </w:rPr>
        <w:t xml:space="preserve">5.5 </w:t>
      </w:r>
      <w:r>
        <w:rPr>
          <w:rFonts w:hint="eastAsia" w:ascii="Times New Roman" w:hAnsi="Times New Roman" w:eastAsia="黑体"/>
          <w:b/>
        </w:rPr>
        <w:t xml:space="preserve">关键接口与契约实现</w:t>
      </w:r>
    </w:p>
    <w:bookmarkStart w:id="112" w:name="X0030c55f2f626b54d3cfb6f453e4d705d64199b"/>
    <w:p>
      <w:pPr>
        <w:pStyle w:val="Heading3"/>
      </w:pPr>
      <w:r>
        <w:rPr>
          <w:rFonts w:ascii="Times New Roman" w:hAnsi="Times New Roman" w:eastAsia="黑体"/>
          <w:b/>
        </w:rPr>
        <w:t xml:space="preserve">5.5.1 </w:t>
      </w:r>
      <w:r>
        <w:rPr>
          <w:rFonts w:hint="eastAsia" w:ascii="Times New Roman" w:hAnsi="Times New Roman" w:eastAsia="黑体"/>
          <w:b/>
        </w:rPr>
        <w:t xml:space="preserve">要解决的业务问题</w:t>
      </w:r>
    </w:p>
    <w:p>
      <w:pPr>
        <w:pStyle w:val="FirstParagraph"/>
      </w:pPr>
      <w:r>
        <w:rPr>
          <w:rFonts w:hint="eastAsia" w:ascii="Times New Roman" w:hAnsi="Times New Roman" w:eastAsia="宋体"/>
        </w:rPr>
        <w:t xml:space="preserve">系统设计章已经回答了“契约分布在哪里”，但详细实现章还必须回答另一层问题：这些契约如何被做实，为什么前端工作台、控制平面和正式能力层之间不会退化成松散调用。</w:t>
      </w:r>
    </w:p>
    <w:p>
      <w:pPr>
        <w:pStyle w:val="BodyText"/>
      </w:pPr>
      <w:r>
        <w:rPr>
          <w:rFonts w:hint="eastAsia" w:ascii="Times New Roman" w:hAnsi="Times New Roman" w:eastAsia="宋体"/>
        </w:rPr>
        <w:t xml:space="preserve">如果没有稳定契约，系统就会出现三类典型失真：</w:t>
      </w:r>
    </w:p>
    <w:p>
      <w:pPr>
        <w:pStyle w:val="Compact"/>
        <w:numPr>
          <w:ilvl w:val="0"/>
          <w:numId w:val="1051"/>
        </w:numPr>
      </w:pPr>
      <w:r>
        <w:rPr>
          <w:rFonts w:hint="eastAsia" w:ascii="Times New Roman" w:hAnsi="Times New Roman" w:eastAsia="宋体"/>
        </w:rPr>
        <w:t xml:space="preserve">前端工作台与正式能力层之间只能靠临时字段拼接；</w:t>
      </w:r>
    </w:p>
    <w:p>
      <w:pPr>
        <w:pStyle w:val="Compact"/>
        <w:numPr>
          <w:ilvl w:val="0"/>
          <w:numId w:val="1051"/>
        </w:numPr>
      </w:pPr>
      <w:r>
        <w:rPr>
          <w:rFonts w:ascii="Times New Roman" w:hAnsi="Times New Roman" w:eastAsia="宋体"/>
        </w:rPr>
        <w:t xml:space="preserve">preview、history、download、bind </w:t>
      </w:r>
      <w:r>
        <w:rPr>
          <w:rFonts w:hint="eastAsia" w:ascii="Times New Roman" w:hAnsi="Times New Roman" w:eastAsia="宋体"/>
        </w:rPr>
        <w:t xml:space="preserve">变成彼此割裂的局部功能；</w:t>
      </w:r>
    </w:p>
    <w:p>
      <w:pPr>
        <w:pStyle w:val="Compact"/>
        <w:numPr>
          <w:ilvl w:val="0"/>
          <w:numId w:val="1051"/>
        </w:numPr>
      </w:pPr>
      <w:r>
        <w:rPr>
          <w:rFonts w:hint="eastAsia" w:ascii="Times New Roman" w:hAnsi="Times New Roman" w:eastAsia="宋体"/>
        </w:rPr>
        <w:t xml:space="preserve">过程数据、正式状态和交付结果无法在主链中持续回流。</w:t>
      </w:r>
    </w:p>
    <w:bookmarkEnd w:id="112"/>
    <w:bookmarkStart w:id="113" w:name="X99bd5512d616bea111fccccb87b927bca028ca7"/>
    <w:p>
      <w:pPr>
        <w:pStyle w:val="Heading3"/>
      </w:pPr>
      <w:r>
        <w:rPr>
          <w:rFonts w:ascii="Times New Roman" w:hAnsi="Times New Roman" w:eastAsia="黑体"/>
          <w:b/>
        </w:rPr>
        <w:t xml:space="preserve">5.5.2 </w:t>
      </w:r>
      <w:r>
        <w:rPr>
          <w:rFonts w:hint="eastAsia" w:ascii="Times New Roman" w:hAnsi="Times New Roman" w:eastAsia="黑体"/>
          <w:b/>
        </w:rPr>
        <w:t xml:space="preserve">对应的产品能力</w:t>
      </w:r>
    </w:p>
    <w:p>
      <w:pPr>
        <w:pStyle w:val="FirstParagraph"/>
      </w:pPr>
      <w:r>
        <w:rPr>
          <w:rFonts w:hint="eastAsia" w:ascii="Times New Roman" w:hAnsi="Times New Roman" w:eastAsia="宋体"/>
        </w:rPr>
        <w:t xml:space="preserve">当前最关键的契约能力主要包括：</w:t>
      </w:r>
    </w:p>
    <w:p>
      <w:pPr>
        <w:pStyle w:val="Compact"/>
        <w:numPr>
          <w:ilvl w:val="0"/>
          <w:numId w:val="1052"/>
        </w:numPr>
      </w:pP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创建、推进和事件追踪；</w:t>
      </w:r>
    </w:p>
    <w:p>
      <w:pPr>
        <w:pStyle w:val="Compact"/>
        <w:numPr>
          <w:ilvl w:val="0"/>
          <w:numId w:val="1052"/>
        </w:numPr>
      </w:pPr>
      <w:r>
        <w:rPr>
          <w:rStyle w:val="VerbatimChar"/>
          <w:rFonts w:ascii="Times New Roman" w:hAnsi="Times New Roman" w:eastAsia="宋体"/>
        </w:rPr>
        <w:t xml:space="preserve">preview / refine / history / download</w:t>
      </w:r>
      <w:r>
        <w:rPr>
          <w:rFonts w:ascii="Times New Roman" w:hAnsi="Times New Roman" w:eastAsia="宋体"/>
        </w:rPr>
        <w:t xml:space="preserve"> </w:t>
      </w:r>
      <w:r>
        <w:rPr>
          <w:rFonts w:hint="eastAsia" w:ascii="Times New Roman" w:hAnsi="Times New Roman" w:eastAsia="宋体"/>
        </w:rPr>
        <w:t xml:space="preserve">结果契约；</w:t>
      </w:r>
    </w:p>
    <w:p>
      <w:pPr>
        <w:pStyle w:val="Compact"/>
        <w:numPr>
          <w:ilvl w:val="0"/>
          <w:numId w:val="1052"/>
        </w:numPr>
      </w:pPr>
      <w:r>
        <w:rPr>
          <w:rStyle w:val="VerbatimChar"/>
          <w:rFonts w:ascii="Times New Roman" w:hAnsi="Times New Roman" w:eastAsia="宋体"/>
        </w:rPr>
        <w:t xml:space="preserve">Artifact / CandidateChange / Version</w:t>
      </w:r>
      <w:r>
        <w:rPr>
          <w:rFonts w:ascii="Times New Roman" w:hAnsi="Times New Roman" w:eastAsia="宋体"/>
        </w:rPr>
        <w:t xml:space="preserve"> </w:t>
      </w:r>
      <w:r>
        <w:rPr>
          <w:rFonts w:hint="eastAsia" w:ascii="Times New Roman" w:hAnsi="Times New Roman" w:eastAsia="宋体"/>
        </w:rPr>
        <w:t xml:space="preserve">绑定契约；</w:t>
      </w:r>
    </w:p>
    <w:p>
      <w:pPr>
        <w:pStyle w:val="Compact"/>
        <w:numPr>
          <w:ilvl w:val="0"/>
          <w:numId w:val="1052"/>
        </w:numPr>
      </w:pPr>
      <w:r>
        <w:rPr>
          <w:rStyle w:val="VerbatimChar"/>
          <w:rFonts w:ascii="Times New Roman" w:hAnsi="Times New Roman" w:eastAsia="宋体"/>
        </w:rPr>
        <w:t xml:space="preserve">identity / membership</w:t>
      </w:r>
      <w:r>
        <w:rPr>
          <w:rFonts w:ascii="Times New Roman" w:hAnsi="Times New Roman" w:eastAsia="宋体"/>
        </w:rPr>
        <w:t xml:space="preserve"> </w:t>
      </w:r>
      <w:r>
        <w:rPr>
          <w:rFonts w:hint="eastAsia" w:ascii="Times New Roman" w:hAnsi="Times New Roman" w:eastAsia="宋体"/>
        </w:rPr>
        <w:t xml:space="preserve">权限消费契约；</w:t>
      </w:r>
    </w:p>
    <w:p>
      <w:pPr>
        <w:pStyle w:val="Compact"/>
        <w:numPr>
          <w:ilvl w:val="0"/>
          <w:numId w:val="1052"/>
        </w:numPr>
      </w:pPr>
      <w:r>
        <w:rPr>
          <w:rFonts w:ascii="Times New Roman" w:hAnsi="Times New Roman" w:eastAsia="宋体"/>
        </w:rPr>
        <w:t xml:space="preserve">retrieval evidence </w:t>
      </w:r>
      <w:r>
        <w:rPr>
          <w:rFonts w:hint="eastAsia" w:ascii="Times New Roman" w:hAnsi="Times New Roman" w:eastAsia="宋体"/>
        </w:rPr>
        <w:t xml:space="preserve">回接</w:t>
      </w:r>
      <w:r>
        <w:rPr>
          <w:rFonts w:ascii="Times New Roman" w:hAnsi="Times New Roman" w:eastAsia="宋体"/>
        </w:rPr>
        <w:t xml:space="preserve"> generation </w:t>
      </w:r>
      <w:r>
        <w:rPr>
          <w:rFonts w:hint="eastAsia" w:ascii="Times New Roman" w:hAnsi="Times New Roman" w:eastAsia="宋体"/>
        </w:rPr>
        <w:t xml:space="preserve">的证据契约。</w:t>
      </w:r>
    </w:p>
    <w:p>
      <w:pPr>
        <w:pStyle w:val="FirstParagraph"/>
      </w:pPr>
      <w:r>
        <w:rPr>
          <w:rFonts w:hint="eastAsia" w:ascii="Times New Roman" w:hAnsi="Times New Roman" w:eastAsia="宋体"/>
        </w:rPr>
        <w:t xml:space="preserve">这组契约把</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产品面、控制平面和正式能力层收成同一套工作语言。没有这一步，系统就只会停留在“若干服务都能被调用”的水平。</w:t>
      </w:r>
    </w:p>
    <w:bookmarkEnd w:id="113"/>
    <w:bookmarkStart w:id="114" w:name="X8810aa82e2be60512fffc9965bf08c934f2b6d4"/>
    <w:p>
      <w:pPr>
        <w:pStyle w:val="Heading3"/>
      </w:pPr>
      <w:r>
        <w:rPr>
          <w:rFonts w:ascii="Times New Roman" w:hAnsi="Times New Roman" w:eastAsia="黑体"/>
          <w:b/>
        </w:rPr>
        <w:t xml:space="preserve">5.5.3 </w:t>
      </w:r>
      <w:r>
        <w:rPr>
          <w:rFonts w:hint="eastAsia" w:ascii="Times New Roman" w:hAnsi="Times New Roman" w:eastAsia="黑体"/>
          <w:b/>
        </w:rPr>
        <w:t xml:space="preserve">采用的微服务与关键技术</w:t>
      </w:r>
    </w:p>
    <w:p>
      <w:pPr>
        <w:pStyle w:val="FirstParagraph"/>
      </w:pPr>
      <w:r>
        <w:rPr>
          <w:rFonts w:hint="eastAsia" w:ascii="Times New Roman" w:hAnsi="Times New Roman" w:eastAsia="宋体"/>
        </w:rPr>
        <w:t xml:space="preserve">这一层实现并不属于单个服务，而是由以下组合共同承接：</w:t>
      </w:r>
    </w:p>
    <w:p>
      <w:pPr>
        <w:pStyle w:val="Compact"/>
        <w:numPr>
          <w:ilvl w:val="0"/>
          <w:numId w:val="1053"/>
        </w:numPr>
      </w:pPr>
      <w:r>
        <w:rPr>
          <w:rStyle w:val="VerbatimChar"/>
          <w:rFonts w:ascii="Times New Roman" w:hAnsi="Times New Roman" w:eastAsia="宋体"/>
        </w:rPr>
        <w:t xml:space="preserve">Spectra Backend</w:t>
      </w:r>
      <w:r>
        <w:rPr>
          <w:rFonts w:hint="eastAsia" w:ascii="Times New Roman" w:hAnsi="Times New Roman" w:eastAsia="宋体"/>
        </w:rPr>
        <w:t xml:space="preserve">：统一承接</w:t>
      </w:r>
      <w:r>
        <w:rPr>
          <w:rFonts w:ascii="Times New Roman" w:hAnsi="Times New Roman" w:eastAsia="宋体"/>
        </w:rPr>
        <w:t xml:space="preserve"> </w:t>
      </w: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生命周期、事件流、结果整形和</w:t>
      </w:r>
      <w:r>
        <w:rPr>
          <w:rFonts w:ascii="Times New Roman" w:hAnsi="Times New Roman" w:eastAsia="宋体"/>
        </w:rPr>
        <w:t xml:space="preserve"> artifact </w:t>
      </w:r>
      <w:r>
        <w:rPr>
          <w:rFonts w:hint="eastAsia" w:ascii="Times New Roman" w:hAnsi="Times New Roman" w:eastAsia="宋体"/>
        </w:rPr>
        <w:t xml:space="preserve">binding；</w:t>
      </w:r>
    </w:p>
    <w:p>
      <w:pPr>
        <w:pStyle w:val="Compact"/>
        <w:numPr>
          <w:ilvl w:val="0"/>
          <w:numId w:val="1053"/>
        </w:numPr>
      </w:pPr>
      <w:r>
        <w:rPr>
          <w:rStyle w:val="VerbatimChar"/>
          <w:rFonts w:ascii="Times New Roman" w:hAnsi="Times New Roman" w:eastAsia="宋体"/>
        </w:rPr>
        <w:t xml:space="preserve">Diego</w:t>
      </w:r>
      <w:r>
        <w:rPr>
          <w:rFonts w:hint="eastAsia" w:ascii="Times New Roman" w:hAnsi="Times New Roman" w:eastAsia="宋体"/>
        </w:rPr>
        <w:t xml:space="preserve">：提供</w:t>
      </w:r>
      <w:r>
        <w:rPr>
          <w:rFonts w:ascii="Times New Roman" w:hAnsi="Times New Roman" w:eastAsia="宋体"/>
        </w:rPr>
        <w:t xml:space="preserve"> outline / generation </w:t>
      </w:r>
      <w:r>
        <w:rPr>
          <w:rFonts w:hint="eastAsia" w:ascii="Times New Roman" w:hAnsi="Times New Roman" w:eastAsia="宋体"/>
        </w:rPr>
        <w:t xml:space="preserve">主结果契约；</w:t>
      </w:r>
    </w:p>
    <w:p>
      <w:pPr>
        <w:pStyle w:val="Compact"/>
        <w:numPr>
          <w:ilvl w:val="0"/>
          <w:numId w:val="1053"/>
        </w:numPr>
      </w:pPr>
      <w:r>
        <w:rPr>
          <w:rStyle w:val="VerbatimChar"/>
          <w:rFonts w:ascii="Times New Roman" w:hAnsi="Times New Roman" w:eastAsia="宋体"/>
        </w:rPr>
        <w:t xml:space="preserve">Pagevra</w:t>
      </w:r>
      <w:r>
        <w:rPr>
          <w:rFonts w:hint="eastAsia" w:ascii="Times New Roman" w:hAnsi="Times New Roman" w:eastAsia="宋体"/>
        </w:rPr>
        <w:t xml:space="preserve">：提供</w:t>
      </w:r>
      <w:r>
        <w:rPr>
          <w:rFonts w:ascii="Times New Roman" w:hAnsi="Times New Roman" w:eastAsia="宋体"/>
        </w:rPr>
        <w:t xml:space="preserve"> preview / render / export </w:t>
      </w:r>
      <w:r>
        <w:rPr>
          <w:rFonts w:hint="eastAsia" w:ascii="Times New Roman" w:hAnsi="Times New Roman" w:eastAsia="宋体"/>
        </w:rPr>
        <w:t xml:space="preserve">正式交付契约；</w:t>
      </w:r>
    </w:p>
    <w:p>
      <w:pPr>
        <w:pStyle w:val="Compact"/>
        <w:numPr>
          <w:ilvl w:val="0"/>
          <w:numId w:val="1053"/>
        </w:numPr>
      </w:pPr>
      <w:r>
        <w:rPr>
          <w:rStyle w:val="VerbatimChar"/>
          <w:rFonts w:ascii="Times New Roman" w:hAnsi="Times New Roman" w:eastAsia="宋体"/>
        </w:rPr>
        <w:t xml:space="preserve">Ourograph</w:t>
      </w:r>
      <w:r>
        <w:rPr>
          <w:rFonts w:hint="eastAsia" w:ascii="Times New Roman" w:hAnsi="Times New Roman" w:eastAsia="宋体"/>
        </w:rPr>
        <w:t xml:space="preserve">：提供</w:t>
      </w:r>
      <w:r>
        <w:rPr>
          <w:rFonts w:ascii="Times New Roman" w:hAnsi="Times New Roman" w:eastAsia="宋体"/>
        </w:rPr>
        <w:t xml:space="preserve"> formal state、version、reference、candidate change </w:t>
      </w:r>
      <w:r>
        <w:rPr>
          <w:rFonts w:hint="eastAsia" w:ascii="Times New Roman" w:hAnsi="Times New Roman" w:eastAsia="宋体"/>
        </w:rPr>
        <w:t xml:space="preserve">契约；</w:t>
      </w:r>
    </w:p>
    <w:p>
      <w:pPr>
        <w:pStyle w:val="Compact"/>
        <w:numPr>
          <w:ilvl w:val="0"/>
          <w:numId w:val="1053"/>
        </w:numPr>
      </w:pPr>
      <w:r>
        <w:rPr>
          <w:rStyle w:val="VerbatimChar"/>
          <w:rFonts w:ascii="Times New Roman" w:hAnsi="Times New Roman" w:eastAsia="宋体"/>
        </w:rPr>
        <w:t xml:space="preserve">Stratumind</w:t>
      </w:r>
      <w:r>
        <w:rPr>
          <w:rFonts w:hint="eastAsia" w:ascii="Times New Roman" w:hAnsi="Times New Roman" w:eastAsia="宋体"/>
        </w:rPr>
        <w:t xml:space="preserve">：提供</w:t>
      </w:r>
      <w:r>
        <w:rPr>
          <w:rFonts w:ascii="Times New Roman" w:hAnsi="Times New Roman" w:eastAsia="宋体"/>
        </w:rPr>
        <w:t xml:space="preserve"> retrieval / evidence package </w:t>
      </w:r>
      <w:r>
        <w:rPr>
          <w:rFonts w:hint="eastAsia" w:ascii="Times New Roman" w:hAnsi="Times New Roman" w:eastAsia="宋体"/>
        </w:rPr>
        <w:t xml:space="preserve">契约；</w:t>
      </w:r>
    </w:p>
    <w:p>
      <w:pPr>
        <w:pStyle w:val="Compact"/>
        <w:numPr>
          <w:ilvl w:val="0"/>
          <w:numId w:val="1053"/>
        </w:numPr>
      </w:pPr>
      <w:r>
        <w:rPr>
          <w:rStyle w:val="VerbatimChar"/>
          <w:rFonts w:ascii="Times New Roman" w:hAnsi="Times New Roman" w:eastAsia="宋体"/>
        </w:rPr>
        <w:t xml:space="preserve">Limora</w:t>
      </w:r>
      <w:r>
        <w:rPr>
          <w:rFonts w:hint="eastAsia" w:ascii="Times New Roman" w:hAnsi="Times New Roman" w:eastAsia="宋体"/>
        </w:rPr>
        <w:t xml:space="preserve">：提供</w:t>
      </w:r>
      <w:r>
        <w:rPr>
          <w:rFonts w:ascii="Times New Roman" w:hAnsi="Times New Roman" w:eastAsia="宋体"/>
        </w:rPr>
        <w:t xml:space="preserve"> identity / session / organization / membership </w:t>
      </w:r>
      <w:r>
        <w:rPr>
          <w:rFonts w:hint="eastAsia" w:ascii="Times New Roman" w:hAnsi="Times New Roman" w:eastAsia="宋体"/>
        </w:rPr>
        <w:t xml:space="preserve">契约。</w:t>
      </w:r>
    </w:p>
    <w:p>
      <w:pPr>
        <w:pStyle w:val="FirstParagraph"/>
      </w:pPr>
      <w:r>
        <w:rPr>
          <w:rFonts w:hint="eastAsia" w:ascii="Times New Roman" w:hAnsi="Times New Roman" w:eastAsia="宋体"/>
        </w:rPr>
        <w:t xml:space="preserve">工程难点在于让这些契约在同一工作流里保持清楚分工：哪些是同步结果，哪些是任务态推进，哪些是正式状态写入，哪些是最终对用户可见的交付结果。</w:t>
      </w:r>
    </w:p>
    <w:bookmarkEnd w:id="114"/>
    <w:bookmarkStart w:id="115" w:name="Xebca4b5202e988219b43b51d4b0ed5ff1e4013f"/>
    <w:p>
      <w:pPr>
        <w:pStyle w:val="Heading3"/>
      </w:pPr>
      <w:r>
        <w:rPr>
          <w:rFonts w:ascii="Times New Roman" w:hAnsi="Times New Roman" w:eastAsia="黑体"/>
          <w:b/>
        </w:rPr>
        <w:t xml:space="preserve">5.5.4 </w:t>
      </w:r>
      <w:r>
        <w:rPr>
          <w:rFonts w:hint="eastAsia" w:ascii="Times New Roman" w:hAnsi="Times New Roman" w:eastAsia="黑体"/>
          <w:b/>
        </w:rPr>
        <w:t xml:space="preserve">核心机制</w:t>
      </w:r>
    </w:p>
    <w:p>
      <w:pPr>
        <w:pStyle w:val="FirstParagraph"/>
      </w:pPr>
      <w:r>
        <w:rPr>
          <w:rFonts w:hint="eastAsia" w:ascii="Times New Roman" w:hAnsi="Times New Roman" w:eastAsia="宋体"/>
        </w:rPr>
        <w:t xml:space="preserve">当前主链中的契约实现，可以压缩成四层：</w:t>
      </w:r>
    </w:p>
    <w:p>
      <w:pPr>
        <w:pStyle w:val="Compact"/>
        <w:numPr>
          <w:ilvl w:val="0"/>
          <w:numId w:val="1054"/>
        </w:numPr>
      </w:pPr>
      <w:r>
        <w:rPr>
          <w:rStyle w:val="VerbatimChar"/>
          <w:rFonts w:hint="eastAsia" w:ascii="Times New Roman" w:hAnsi="Times New Roman" w:eastAsia="宋体"/>
        </w:rPr>
        <w:t xml:space="preserve">工作台契约</w:t>
      </w:r>
    </w:p>
    <w:p>
      <w:pPr>
        <w:pStyle w:val="Compact"/>
        <w:numPr>
          <w:ilvl w:val="1"/>
          <w:numId w:val="1055"/>
        </w:numPr>
      </w:pPr>
      <w:r>
        <w:rPr>
          <w:rFonts w:hint="eastAsia" w:ascii="Times New Roman" w:hAnsi="Times New Roman" w:eastAsia="宋体"/>
        </w:rPr>
        <w:t xml:space="preserve">前端围绕</w:t>
      </w:r>
      <w:r>
        <w:rPr>
          <w:rFonts w:ascii="Times New Roman" w:hAnsi="Times New Roman" w:eastAsia="宋体"/>
        </w:rPr>
        <w:t xml:space="preserve"> </w:t>
      </w:r>
      <w:r>
        <w:rPr>
          <w:rStyle w:val="VerbatimChar"/>
          <w:rFonts w:ascii="Times New Roman" w:hAnsi="Times New Roman" w:eastAsia="宋体"/>
        </w:rPr>
        <w:t xml:space="preserve">Session</w:t>
      </w:r>
      <w:r>
        <w:rPr>
          <w:rFonts w:ascii="Times New Roman" w:hAnsi="Times New Roman" w:eastAsia="宋体"/>
        </w:rPr>
        <w:t xml:space="preserve">、catalog、preview、history、download </w:t>
      </w:r>
      <w:r>
        <w:rPr>
          <w:rFonts w:hint="eastAsia" w:ascii="Times New Roman" w:hAnsi="Times New Roman" w:eastAsia="宋体"/>
        </w:rPr>
        <w:t xml:space="preserve">发起统一请求；</w:t>
      </w:r>
    </w:p>
    <w:p>
      <w:pPr>
        <w:pStyle w:val="Compact"/>
        <w:numPr>
          <w:ilvl w:val="0"/>
          <w:numId w:val="1054"/>
        </w:numPr>
      </w:pPr>
      <w:r>
        <w:rPr>
          <w:rStyle w:val="VerbatimChar"/>
          <w:rFonts w:hint="eastAsia" w:ascii="Times New Roman" w:hAnsi="Times New Roman" w:eastAsia="宋体"/>
        </w:rPr>
        <w:t xml:space="preserve">控制平面契约</w:t>
      </w:r>
    </w:p>
    <w:p>
      <w:pPr>
        <w:pStyle w:val="Compact"/>
        <w:numPr>
          <w:ilvl w:val="1"/>
          <w:numId w:val="1056"/>
        </w:numPr>
      </w:pP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负责</w:t>
      </w:r>
      <w:r>
        <w:rPr>
          <w:rFonts w:ascii="Times New Roman" w:hAnsi="Times New Roman" w:eastAsia="宋体"/>
        </w:rPr>
        <w:t xml:space="preserve"> run / event / command / query </w:t>
      </w:r>
      <w:r>
        <w:rPr>
          <w:rFonts w:hint="eastAsia" w:ascii="Times New Roman" w:hAnsi="Times New Roman" w:eastAsia="宋体"/>
        </w:rPr>
        <w:t xml:space="preserve">编排和结果整形；</w:t>
      </w:r>
    </w:p>
    <w:p>
      <w:pPr>
        <w:pStyle w:val="Compact"/>
        <w:numPr>
          <w:ilvl w:val="0"/>
          <w:numId w:val="1054"/>
        </w:numPr>
      </w:pPr>
      <w:r>
        <w:rPr>
          <w:rStyle w:val="VerbatimChar"/>
          <w:rFonts w:ascii="Times New Roman" w:hAnsi="Times New Roman" w:eastAsia="宋体"/>
        </w:rPr>
        <w:t xml:space="preserve">authority </w:t>
      </w:r>
      <w:r>
        <w:rPr>
          <w:rStyle w:val="VerbatimChar"/>
          <w:rFonts w:hint="eastAsia" w:ascii="Times New Roman" w:hAnsi="Times New Roman" w:eastAsia="宋体"/>
        </w:rPr>
        <w:t xml:space="preserve">契约</w:t>
      </w:r>
    </w:p>
    <w:p>
      <w:pPr>
        <w:pStyle w:val="Compact"/>
        <w:numPr>
          <w:ilvl w:val="1"/>
          <w:numId w:val="1057"/>
        </w:numPr>
      </w:pPr>
      <w:r>
        <w:rPr>
          <w:rStyle w:val="VerbatimChar"/>
          <w:rFonts w:ascii="Times New Roman" w:hAnsi="Times New Roman" w:eastAsia="宋体"/>
        </w:rPr>
        <w:t xml:space="preserve">Diego / Pagevra / Ourograph / Stratumind / Limora</w:t>
      </w:r>
      <w:r>
        <w:rPr>
          <w:rFonts w:ascii="Times New Roman" w:hAnsi="Times New Roman" w:eastAsia="宋体"/>
        </w:rPr>
        <w:t xml:space="preserve"> </w:t>
      </w:r>
      <w:r>
        <w:rPr>
          <w:rFonts w:hint="eastAsia" w:ascii="Times New Roman" w:hAnsi="Times New Roman" w:eastAsia="宋体"/>
        </w:rPr>
        <w:t xml:space="preserve">各自承接正式能力结果；</w:t>
      </w:r>
    </w:p>
    <w:p>
      <w:pPr>
        <w:pStyle w:val="Compact"/>
        <w:numPr>
          <w:ilvl w:val="0"/>
          <w:numId w:val="1054"/>
        </w:numPr>
      </w:pPr>
      <w:r>
        <w:rPr>
          <w:rStyle w:val="VerbatimChar"/>
          <w:rFonts w:hint="eastAsia" w:ascii="Times New Roman" w:hAnsi="Times New Roman" w:eastAsia="宋体"/>
        </w:rPr>
        <w:t xml:space="preserve">回流契约</w:t>
      </w:r>
    </w:p>
    <w:p>
      <w:pPr>
        <w:pStyle w:val="Compact"/>
        <w:numPr>
          <w:ilvl w:val="1"/>
          <w:numId w:val="1058"/>
        </w:numPr>
      </w:pPr>
      <w:r>
        <w:rPr>
          <w:rFonts w:hint="eastAsia" w:ascii="Times New Roman" w:hAnsi="Times New Roman" w:eastAsia="宋体"/>
        </w:rPr>
        <w:t xml:space="preserve">生成结果经</w:t>
      </w:r>
      <w:r>
        <w:rPr>
          <w:rFonts w:ascii="Times New Roman" w:hAnsi="Times New Roman" w:eastAsia="宋体"/>
        </w:rPr>
        <w:t xml:space="preserve"> preview / export / bind / candidate change / version update </w:t>
      </w:r>
      <w:r>
        <w:rPr>
          <w:rFonts w:hint="eastAsia" w:ascii="Times New Roman" w:hAnsi="Times New Roman" w:eastAsia="宋体"/>
        </w:rPr>
        <w:t xml:space="preserve">回到课程知识空间。</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5-6 </w:t>
      </w:r>
      <w:r>
        <w:rPr>
          <w:rFonts w:hint="eastAsia" w:ascii="Times New Roman" w:hAnsi="Times New Roman" w:eastAsia="宋体"/>
        </w:rPr>
        <w:t xml:space="preserve">对应从工作台到正式状态回流的实现链。</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bookmarkEnd w:id="115"/>
    <w:bookmarkStart w:id="116" w:name="Xb8e0bbb6a55b04734472b587b72b8fe82f9b226"/>
    <w:p>
      <w:pPr>
        <w:pStyle w:val="Heading3"/>
      </w:pPr>
      <w:r>
        <w:rPr>
          <w:rFonts w:ascii="Times New Roman" w:hAnsi="Times New Roman" w:eastAsia="黑体"/>
          <w:b/>
        </w:rPr>
        <w:t xml:space="preserve">5.5.5 </w:t>
      </w:r>
      <w:r>
        <w:rPr>
          <w:rFonts w:hint="eastAsia" w:ascii="Times New Roman" w:hAnsi="Times New Roman" w:eastAsia="黑体"/>
          <w:b/>
        </w:rPr>
        <w:t xml:space="preserve">数据如何在主链中流转与回流</w:t>
      </w:r>
    </w:p>
    <w:p>
      <w:pPr>
        <w:pStyle w:val="FirstParagraph"/>
      </w:pPr>
      <w:r>
        <w:rPr>
          <w:rFonts w:hint="eastAsia" w:ascii="Times New Roman" w:hAnsi="Times New Roman" w:eastAsia="宋体"/>
        </w:rPr>
        <w:t xml:space="preserve">这套契约成立，还因为数据在主链里会被重新吸纳回系统：</w:t>
      </w:r>
    </w:p>
    <w:p>
      <w:pPr>
        <w:pStyle w:val="Compact"/>
        <w:numPr>
          <w:ilvl w:val="0"/>
          <w:numId w:val="1059"/>
        </w:numPr>
      </w:pPr>
      <w:r>
        <w:rPr>
          <w:rFonts w:hint="eastAsia" w:ascii="Times New Roman" w:hAnsi="Times New Roman" w:eastAsia="宋体"/>
        </w:rPr>
        <w:t xml:space="preserve">上传资料先进入</w:t>
      </w:r>
      <w:r>
        <w:rPr>
          <w:rFonts w:ascii="Times New Roman" w:hAnsi="Times New Roman" w:eastAsia="宋体"/>
        </w:rPr>
        <w:t xml:space="preserve"> ingest / parse / retrieval </w:t>
      </w:r>
      <w:r>
        <w:rPr>
          <w:rFonts w:hint="eastAsia" w:ascii="Times New Roman" w:hAnsi="Times New Roman" w:eastAsia="宋体"/>
        </w:rPr>
        <w:t xml:space="preserve">底座；</w:t>
      </w:r>
    </w:p>
    <w:p>
      <w:pPr>
        <w:pStyle w:val="Compact"/>
        <w:numPr>
          <w:ilvl w:val="0"/>
          <w:numId w:val="1059"/>
        </w:numPr>
      </w:pPr>
      <w:r>
        <w:rPr>
          <w:rFonts w:hint="eastAsia" w:ascii="Times New Roman" w:hAnsi="Times New Roman" w:eastAsia="宋体"/>
        </w:rPr>
        <w:t xml:space="preserve">证据结果进入</w:t>
      </w:r>
      <w:r>
        <w:rPr>
          <w:rFonts w:ascii="Times New Roman" w:hAnsi="Times New Roman" w:eastAsia="宋体"/>
        </w:rPr>
        <w:t xml:space="preserve"> </w:t>
      </w: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generation </w:t>
      </w:r>
      <w:r>
        <w:rPr>
          <w:rFonts w:hint="eastAsia" w:ascii="Times New Roman" w:hAnsi="Times New Roman" w:eastAsia="宋体"/>
        </w:rPr>
        <w:t xml:space="preserve">主链；</w:t>
      </w:r>
    </w:p>
    <w:p>
      <w:pPr>
        <w:pStyle w:val="Compact"/>
        <w:numPr>
          <w:ilvl w:val="0"/>
          <w:numId w:val="1059"/>
        </w:numPr>
      </w:pPr>
      <w:r>
        <w:rPr>
          <w:rFonts w:hint="eastAsia" w:ascii="Times New Roman" w:hAnsi="Times New Roman" w:eastAsia="宋体"/>
        </w:rPr>
        <w:t xml:space="preserve">生成结果进入</w:t>
      </w:r>
      <w:r>
        <w:rPr>
          <w:rFonts w:ascii="Times New Roman" w:hAnsi="Times New Roman" w:eastAsia="宋体"/>
        </w:rPr>
        <w:t xml:space="preserve"> preview / export </w:t>
      </w:r>
      <w:r>
        <w:rPr>
          <w:rFonts w:hint="eastAsia" w:ascii="Times New Roman" w:hAnsi="Times New Roman" w:eastAsia="宋体"/>
        </w:rPr>
        <w:t xml:space="preserve">正式交付链；</w:t>
      </w:r>
    </w:p>
    <w:p>
      <w:pPr>
        <w:pStyle w:val="Compact"/>
        <w:numPr>
          <w:ilvl w:val="0"/>
          <w:numId w:val="1059"/>
        </w:numPr>
      </w:pPr>
      <w:r>
        <w:rPr>
          <w:rFonts w:hint="eastAsia" w:ascii="Times New Roman" w:hAnsi="Times New Roman" w:eastAsia="宋体"/>
        </w:rPr>
        <w:t xml:space="preserve">交付结果继续绑定为</w:t>
      </w:r>
      <w:r>
        <w:rPr>
          <w:rFonts w:ascii="Times New Roman" w:hAnsi="Times New Roman" w:eastAsia="宋体"/>
        </w:rPr>
        <w:t xml:space="preserve"> </w:t>
      </w:r>
      <w:r>
        <w:rPr>
          <w:rStyle w:val="VerbatimChar"/>
          <w:rFonts w:ascii="Times New Roman" w:hAnsi="Times New Roman" w:eastAsia="宋体"/>
        </w:rPr>
        <w:t xml:space="preserve">Artifact</w:t>
      </w:r>
      <w:r>
        <w:rPr>
          <w:rFonts w:hint="eastAsia" w:ascii="Times New Roman" w:hAnsi="Times New Roman" w:eastAsia="宋体"/>
        </w:rPr>
        <w:t xml:space="preserve">，并通过</w:t>
      </w:r>
      <w:r>
        <w:rPr>
          <w:rFonts w:ascii="Times New Roman" w:hAnsi="Times New Roman" w:eastAsia="宋体"/>
        </w:rPr>
        <w:t xml:space="preserve"> </w:t>
      </w:r>
      <w:r>
        <w:rPr>
          <w:rStyle w:val="VerbatimChar"/>
          <w:rFonts w:ascii="Times New Roman" w:hAnsi="Times New Roman" w:eastAsia="宋体"/>
        </w:rPr>
        <w:t xml:space="preserve">CandidateChange / Version</w:t>
      </w:r>
      <w:r>
        <w:rPr>
          <w:rFonts w:ascii="Times New Roman" w:hAnsi="Times New Roman" w:eastAsia="宋体"/>
        </w:rPr>
        <w:t xml:space="preserve"> </w:t>
      </w:r>
      <w:r>
        <w:rPr>
          <w:rFonts w:hint="eastAsia" w:ascii="Times New Roman" w:hAnsi="Times New Roman" w:eastAsia="宋体"/>
        </w:rPr>
        <w:t xml:space="preserve">进入正式状态；</w:t>
      </w:r>
    </w:p>
    <w:p>
      <w:pPr>
        <w:pStyle w:val="Compact"/>
        <w:numPr>
          <w:ilvl w:val="0"/>
          <w:numId w:val="1059"/>
        </w:numPr>
      </w:pPr>
      <w:r>
        <w:rPr>
          <w:rFonts w:hint="eastAsia" w:ascii="Times New Roman" w:hAnsi="Times New Roman" w:eastAsia="宋体"/>
        </w:rPr>
        <w:t xml:space="preserve">正式状态再成为后续引用、复用和协作的基础。</w:t>
      </w:r>
    </w:p>
    <w:p>
      <w:pPr>
        <w:pStyle w:val="FirstParagraph"/>
      </w:pPr>
      <w:r>
        <w:rPr>
          <w:rFonts w:hint="eastAsia" w:ascii="Times New Roman" w:hAnsi="Times New Roman" w:eastAsia="宋体"/>
        </w:rPr>
        <w:t xml:space="preserve">这说明系统的数据流是“输入</w:t>
      </w:r>
      <w:r>
        <w:rPr>
          <w:rFonts w:ascii="Times New Roman" w:hAnsi="Times New Roman" w:eastAsia="宋体"/>
        </w:rPr>
        <w:t xml:space="preserve"> -&gt; </w:t>
      </w:r>
      <w:r>
        <w:rPr>
          <w:rFonts w:hint="eastAsia" w:ascii="Times New Roman" w:hAnsi="Times New Roman" w:eastAsia="宋体"/>
        </w:rPr>
        <w:t xml:space="preserve">组织</w:t>
      </w:r>
      <w:r>
        <w:rPr>
          <w:rFonts w:ascii="Times New Roman" w:hAnsi="Times New Roman" w:eastAsia="宋体"/>
        </w:rPr>
        <w:t xml:space="preserve"> -&gt; </w:t>
      </w:r>
      <w:r>
        <w:rPr>
          <w:rFonts w:hint="eastAsia" w:ascii="Times New Roman" w:hAnsi="Times New Roman" w:eastAsia="宋体"/>
        </w:rPr>
        <w:t xml:space="preserve">交付</w:t>
      </w:r>
      <w:r>
        <w:rPr>
          <w:rFonts w:ascii="Times New Roman" w:hAnsi="Times New Roman" w:eastAsia="宋体"/>
        </w:rPr>
        <w:t xml:space="preserve"> -&gt; </w:t>
      </w:r>
      <w:r>
        <w:rPr>
          <w:rFonts w:hint="eastAsia" w:ascii="Times New Roman" w:hAnsi="Times New Roman" w:eastAsia="宋体"/>
        </w:rPr>
        <w:t xml:space="preserve">回流</w:t>
      </w:r>
      <w:r>
        <w:rPr>
          <w:rFonts w:ascii="Times New Roman" w:hAnsi="Times New Roman" w:eastAsia="宋体"/>
        </w:rPr>
        <w:t xml:space="preserve"> -&gt; </w:t>
      </w:r>
      <w:r>
        <w:rPr>
          <w:rFonts w:hint="eastAsia" w:ascii="Times New Roman" w:hAnsi="Times New Roman" w:eastAsia="宋体"/>
        </w:rPr>
        <w:t xml:space="preserve">再利用”的循环。第</w:t>
      </w:r>
      <w:r>
        <w:rPr>
          <w:rFonts w:ascii="Times New Roman" w:hAnsi="Times New Roman" w:eastAsia="宋体"/>
        </w:rPr>
        <w:t xml:space="preserve"> 5 </w:t>
      </w:r>
      <w:r>
        <w:rPr>
          <w:rFonts w:hint="eastAsia" w:ascii="Times New Roman" w:hAnsi="Times New Roman" w:eastAsia="宋体"/>
        </w:rPr>
        <w:t xml:space="preserve">章在这里证明的是，这些接口已经把课程知识空间接成了一条可持续的主链。</w:t>
      </w:r>
    </w:p>
    <w:bookmarkEnd w:id="116"/>
    <w:bookmarkStart w:id="117" w:name="X52fec23d97d622c9175191141ffc5a8f43e357c"/>
    <w:p>
      <w:pPr>
        <w:pStyle w:val="Heading3"/>
      </w:pPr>
      <w:r>
        <w:rPr>
          <w:rFonts w:ascii="Times New Roman" w:hAnsi="Times New Roman" w:eastAsia="黑体"/>
          <w:b/>
        </w:rPr>
        <w:t xml:space="preserve">5.5.6 </w:t>
      </w:r>
      <w:r>
        <w:rPr>
          <w:rFonts w:hint="eastAsia" w:ascii="Times New Roman" w:hAnsi="Times New Roman" w:eastAsia="黑体"/>
          <w:b/>
        </w:rPr>
        <w:t xml:space="preserve">当前结果</w:t>
      </w:r>
    </w:p>
    <w:p>
      <w:pPr>
        <w:pStyle w:val="FirstParagraph"/>
      </w:pPr>
      <w:r>
        <w:rPr>
          <w:rFonts w:hint="eastAsia" w:ascii="Times New Roman" w:hAnsi="Times New Roman" w:eastAsia="宋体"/>
        </w:rPr>
        <w:t xml:space="preserve">通过这套契约实现，</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已经不再依赖大量隐式粘连逻辑来维持产品体验。</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工作台、控制平面和正式能力层之间已经形成清楚的结果契约、事件契约和回流契约。这组实现让系统从“多个服务都能调用”升级为“同一条主链在不同</w:t>
      </w:r>
      <w:r>
        <w:rPr>
          <w:rFonts w:ascii="Times New Roman" w:hAnsi="Times New Roman" w:eastAsia="宋体"/>
        </w:rPr>
        <w:t xml:space="preserve"> authority </w:t>
      </w:r>
      <w:r>
        <w:rPr>
          <w:rFonts w:hint="eastAsia" w:ascii="Times New Roman" w:hAnsi="Times New Roman" w:eastAsia="宋体"/>
        </w:rPr>
        <w:t xml:space="preserve">之间可持续运转”。</w:t>
      </w:r>
    </w:p>
    <w:bookmarkEnd w:id="117"/>
    <w:bookmarkEnd w:id="118"/>
    <w:bookmarkStart w:id="124" w:name="Xd0f8d13b3c0d785144cbe21eaa7834d45430ccb"/>
    <w:p>
      <w:pPr>
        <w:pStyle w:val="Heading2"/>
      </w:pPr>
      <w:r>
        <w:rPr>
          <w:rFonts w:ascii="Times New Roman" w:hAnsi="Times New Roman" w:eastAsia="黑体"/>
          <w:b/>
        </w:rPr>
        <w:t xml:space="preserve">5.6 </w:t>
      </w:r>
      <w:r>
        <w:rPr>
          <w:rFonts w:hint="eastAsia" w:ascii="Times New Roman" w:hAnsi="Times New Roman" w:eastAsia="黑体"/>
          <w:b/>
        </w:rPr>
        <w:t xml:space="preserve">多模态资料进入、检索增强与证据组织</w:t>
      </w:r>
    </w:p>
    <w:bookmarkStart w:id="119" w:name="Xb85468b96c1ff1ebf1794508c61c34ffb97123b"/>
    <w:p>
      <w:pPr>
        <w:pStyle w:val="Heading3"/>
      </w:pPr>
      <w:r>
        <w:rPr>
          <w:rFonts w:ascii="Times New Roman" w:hAnsi="Times New Roman" w:eastAsia="黑体"/>
          <w:b/>
        </w:rPr>
        <w:t xml:space="preserve">5.6.1 </w:t>
      </w:r>
      <w:r>
        <w:rPr>
          <w:rFonts w:hint="eastAsia" w:ascii="Times New Roman" w:hAnsi="Times New Roman" w:eastAsia="黑体"/>
          <w:b/>
        </w:rPr>
        <w:t xml:space="preserve">要解决的业务问题</w:t>
      </w:r>
    </w:p>
    <w:p>
      <w:pPr>
        <w:pStyle w:val="FirstParagraph"/>
      </w:pPr>
      <w:r>
        <w:rPr>
          <w:rFonts w:hint="eastAsia" w:ascii="Times New Roman" w:hAnsi="Times New Roman" w:eastAsia="宋体"/>
        </w:rPr>
        <w:t xml:space="preserve">如果系统只会把教师上传的资料当作“附加参考”，最终生成仍然会退化成无依据的内容拼接。尤其在教育场景里，这种缺陷会被迅速放大：</w:t>
      </w:r>
    </w:p>
    <w:p>
      <w:pPr>
        <w:pStyle w:val="Compact"/>
        <w:numPr>
          <w:ilvl w:val="0"/>
          <w:numId w:val="1060"/>
        </w:numPr>
      </w:pPr>
      <w:r>
        <w:rPr>
          <w:rFonts w:hint="eastAsia" w:ascii="Times New Roman" w:hAnsi="Times New Roman" w:eastAsia="宋体"/>
        </w:rPr>
        <w:t xml:space="preserve">多模态资料没有被真正解析和组织；</w:t>
      </w:r>
    </w:p>
    <w:p>
      <w:pPr>
        <w:pStyle w:val="Compact"/>
        <w:numPr>
          <w:ilvl w:val="0"/>
          <w:numId w:val="1060"/>
        </w:numPr>
      </w:pPr>
      <w:r>
        <w:rPr>
          <w:rFonts w:hint="eastAsia" w:ascii="Times New Roman" w:hAnsi="Times New Roman" w:eastAsia="宋体"/>
        </w:rPr>
        <w:t xml:space="preserve">检索只停留在“召回一点文本”；</w:t>
      </w:r>
    </w:p>
    <w:p>
      <w:pPr>
        <w:pStyle w:val="Compact"/>
        <w:numPr>
          <w:ilvl w:val="0"/>
          <w:numId w:val="1060"/>
        </w:numPr>
      </w:pPr>
      <w:r>
        <w:rPr>
          <w:rFonts w:hint="eastAsia" w:ascii="Times New Roman" w:hAnsi="Times New Roman" w:eastAsia="宋体"/>
        </w:rPr>
        <w:t xml:space="preserve">生成缺乏证据支撑，容易事实漂移；</w:t>
      </w:r>
    </w:p>
    <w:p>
      <w:pPr>
        <w:pStyle w:val="Compact"/>
        <w:numPr>
          <w:ilvl w:val="0"/>
          <w:numId w:val="1060"/>
        </w:numPr>
      </w:pPr>
      <w:r>
        <w:rPr>
          <w:rFonts w:hint="eastAsia" w:ascii="Times New Roman" w:hAnsi="Times New Roman" w:eastAsia="宋体"/>
        </w:rPr>
        <w:t xml:space="preserve">课程知识库无法形成稳定的底层能力。</w:t>
      </w:r>
    </w:p>
    <w:p>
      <w:pPr>
        <w:pStyle w:val="FirstParagraph"/>
      </w:pPr>
      <w:r>
        <w:rPr>
          <w:rFonts w:hint="eastAsia" w:ascii="Times New Roman" w:hAnsi="Times New Roman" w:eastAsia="宋体"/>
        </w:rPr>
        <w:t xml:space="preserve">因此，系统必须解决两类问题：</w:t>
      </w:r>
    </w:p>
    <w:p>
      <w:pPr>
        <w:pStyle w:val="Compact"/>
        <w:numPr>
          <w:ilvl w:val="0"/>
          <w:numId w:val="1061"/>
        </w:numPr>
      </w:pPr>
      <w:r>
        <w:rPr>
          <w:rFonts w:hint="eastAsia" w:ascii="Times New Roman" w:hAnsi="Times New Roman" w:eastAsia="宋体"/>
        </w:rPr>
        <w:t xml:space="preserve">多模态资料如何稳定进入系统；</w:t>
      </w:r>
    </w:p>
    <w:p>
      <w:pPr>
        <w:pStyle w:val="Compact"/>
        <w:numPr>
          <w:ilvl w:val="0"/>
          <w:numId w:val="1061"/>
        </w:numPr>
      </w:pPr>
      <w:r>
        <w:rPr>
          <w:rFonts w:hint="eastAsia" w:ascii="Times New Roman" w:hAnsi="Times New Roman" w:eastAsia="宋体"/>
        </w:rPr>
        <w:t xml:space="preserve">检索结果如何从“命中内容”升级为“组织可信证据”。</w:t>
      </w:r>
    </w:p>
    <w:bookmarkEnd w:id="119"/>
    <w:bookmarkStart w:id="120" w:name="X450fab3e5d1932b6a3879a42d1d8fae75baa044"/>
    <w:p>
      <w:pPr>
        <w:pStyle w:val="Heading3"/>
      </w:pPr>
      <w:r>
        <w:rPr>
          <w:rFonts w:ascii="Times New Roman" w:hAnsi="Times New Roman" w:eastAsia="黑体"/>
          <w:b/>
        </w:rPr>
        <w:t xml:space="preserve">5.6.2 </w:t>
      </w:r>
      <w:r>
        <w:rPr>
          <w:rFonts w:hint="eastAsia" w:ascii="Times New Roman" w:hAnsi="Times New Roman" w:eastAsia="黑体"/>
          <w:b/>
        </w:rPr>
        <w:t xml:space="preserve">对应的产品能力</w:t>
      </w:r>
    </w:p>
    <w:p>
      <w:pPr>
        <w:pStyle w:val="FirstParagraph"/>
      </w:pPr>
      <w:r>
        <w:rPr>
          <w:rFonts w:hint="eastAsia" w:ascii="Times New Roman" w:hAnsi="Times New Roman" w:eastAsia="宋体"/>
        </w:rPr>
        <w:t xml:space="preserve">围绕这一问题，本项目支持以下产品能力：</w:t>
      </w:r>
    </w:p>
    <w:p>
      <w:pPr>
        <w:pStyle w:val="Compact"/>
        <w:numPr>
          <w:ilvl w:val="0"/>
          <w:numId w:val="1062"/>
        </w:numPr>
      </w:pPr>
      <w:r>
        <w:rPr>
          <w:rFonts w:hint="eastAsia" w:ascii="Times New Roman" w:hAnsi="Times New Roman" w:eastAsia="宋体"/>
        </w:rPr>
        <w:t xml:space="preserve">PDF、Word、图片、视频等多模态资料进入系统；</w:t>
      </w:r>
    </w:p>
    <w:p>
      <w:pPr>
        <w:pStyle w:val="Compact"/>
        <w:numPr>
          <w:ilvl w:val="0"/>
          <w:numId w:val="1062"/>
        </w:numPr>
      </w:pPr>
      <w:r>
        <w:rPr>
          <w:rFonts w:hint="eastAsia" w:ascii="Times New Roman" w:hAnsi="Times New Roman" w:eastAsia="宋体"/>
        </w:rPr>
        <w:t xml:space="preserve">资料解析、内容标准化、进入知识库或检索链；</w:t>
      </w:r>
    </w:p>
    <w:p>
      <w:pPr>
        <w:pStyle w:val="Compact"/>
        <w:numPr>
          <w:ilvl w:val="0"/>
          <w:numId w:val="1062"/>
        </w:numPr>
      </w:pPr>
      <w:r>
        <w:rPr>
          <w:rFonts w:hint="eastAsia" w:ascii="Times New Roman" w:hAnsi="Times New Roman" w:eastAsia="宋体"/>
        </w:rPr>
        <w:t xml:space="preserve">生成过程可以利用本地知识库与检索增强结果；</w:t>
      </w:r>
    </w:p>
    <w:p>
      <w:pPr>
        <w:pStyle w:val="Compact"/>
        <w:numPr>
          <w:ilvl w:val="0"/>
          <w:numId w:val="1062"/>
        </w:numPr>
      </w:pPr>
      <w:r>
        <w:rPr>
          <w:rFonts w:hint="eastAsia" w:ascii="Times New Roman" w:hAnsi="Times New Roman" w:eastAsia="宋体"/>
        </w:rPr>
        <w:t xml:space="preserve">教师上传的参考资料与生成、修改、回流之间形成真实关联。</w:t>
      </w:r>
    </w:p>
    <w:p>
      <w:pPr>
        <w:pStyle w:val="FirstParagraph"/>
      </w:pPr>
      <w:r>
        <w:rPr>
          <w:rFonts w:hint="eastAsia" w:ascii="Times New Roman" w:hAnsi="Times New Roman" w:eastAsia="宋体"/>
        </w:rPr>
        <w:t xml:space="preserve">这部分首先是整个知识空间系统的输入底座。输入底座不成立，后面的生成、引用、沉淀和交付都会失去根据。</w:t>
      </w:r>
    </w:p>
    <w:bookmarkEnd w:id="120"/>
    <w:bookmarkStart w:id="121" w:name="X6bb861845d33e08d1dfd6f30698fec41a2ad750"/>
    <w:p>
      <w:pPr>
        <w:pStyle w:val="Heading3"/>
      </w:pPr>
      <w:r>
        <w:rPr>
          <w:rFonts w:ascii="Times New Roman" w:hAnsi="Times New Roman" w:eastAsia="黑体"/>
          <w:b/>
        </w:rPr>
        <w:t xml:space="preserve">5.6.3 </w:t>
      </w:r>
      <w:r>
        <w:rPr>
          <w:rFonts w:hint="eastAsia" w:ascii="Times New Roman" w:hAnsi="Times New Roman" w:eastAsia="黑体"/>
          <w:b/>
        </w:rPr>
        <w:t xml:space="preserve">采用的微服务与关键技术</w:t>
      </w:r>
    </w:p>
    <w:p>
      <w:pPr>
        <w:pStyle w:val="FirstParagraph"/>
      </w:pPr>
      <w:r>
        <w:rPr>
          <w:rFonts w:hint="eastAsia" w:ascii="Times New Roman" w:hAnsi="Times New Roman" w:eastAsia="宋体"/>
        </w:rPr>
        <w:t xml:space="preserve">这一能力由两组核心服务共同承接：</w:t>
      </w:r>
    </w:p>
    <w:p>
      <w:pPr>
        <w:pStyle w:val="Compact"/>
        <w:numPr>
          <w:ilvl w:val="0"/>
          <w:numId w:val="1063"/>
        </w:numPr>
      </w:pPr>
      <w:r>
        <w:rPr>
          <w:rStyle w:val="VerbatimChar"/>
          <w:rFonts w:ascii="Times New Roman" w:hAnsi="Times New Roman" w:eastAsia="宋体"/>
        </w:rPr>
        <w:t xml:space="preserve">Dualweave</w:t>
      </w:r>
    </w:p>
    <w:p>
      <w:pPr>
        <w:pStyle w:val="Compact"/>
        <w:numPr>
          <w:ilvl w:val="1"/>
          <w:numId w:val="1064"/>
        </w:numPr>
      </w:pPr>
      <w:r>
        <w:rPr>
          <w:rFonts w:hint="eastAsia" w:ascii="Times New Roman" w:hAnsi="Times New Roman" w:eastAsia="宋体"/>
        </w:rPr>
        <w:t xml:space="preserve">负责上传编排、远端解析入口、多阶段交付语义；</w:t>
      </w:r>
    </w:p>
    <w:p>
      <w:pPr>
        <w:pStyle w:val="Compact"/>
        <w:numPr>
          <w:ilvl w:val="1"/>
          <w:numId w:val="1064"/>
        </w:numPr>
      </w:pPr>
      <w:r>
        <w:rPr>
          <w:rFonts w:hint="eastAsia" w:ascii="Times New Roman" w:hAnsi="Times New Roman" w:eastAsia="宋体"/>
        </w:rPr>
        <w:t xml:space="preserve">在这里保持低披露，只强调它是</w:t>
      </w:r>
      <w:r>
        <w:rPr>
          <w:rFonts w:ascii="Times New Roman" w:hAnsi="Times New Roman" w:eastAsia="宋体"/>
        </w:rPr>
        <w:t xml:space="preserve"> ingest/delivery </w:t>
      </w:r>
      <w:r>
        <w:rPr>
          <w:rFonts w:hint="eastAsia" w:ascii="Times New Roman" w:hAnsi="Times New Roman" w:eastAsia="宋体"/>
        </w:rPr>
        <w:t xml:space="preserve">底座；</w:t>
      </w:r>
    </w:p>
    <w:p>
      <w:pPr>
        <w:pStyle w:val="Compact"/>
        <w:numPr>
          <w:ilvl w:val="0"/>
          <w:numId w:val="1063"/>
        </w:numPr>
      </w:pPr>
      <w:r>
        <w:rPr>
          <w:rStyle w:val="VerbatimChar"/>
          <w:rFonts w:ascii="Times New Roman" w:hAnsi="Times New Roman" w:eastAsia="宋体"/>
        </w:rPr>
        <w:t xml:space="preserve">Stratumind</w:t>
      </w:r>
    </w:p>
    <w:p>
      <w:pPr>
        <w:pStyle w:val="Compact"/>
        <w:numPr>
          <w:ilvl w:val="1"/>
          <w:numId w:val="1065"/>
        </w:numPr>
      </w:pPr>
      <w:r>
        <w:rPr>
          <w:rFonts w:hint="eastAsia" w:ascii="Times New Roman" w:hAnsi="Times New Roman" w:eastAsia="宋体"/>
        </w:rPr>
        <w:t xml:space="preserve">负责项目级资料索引、混合检索、可选重排、证据打包、检索遥测和质量评估；</w:t>
      </w:r>
    </w:p>
    <w:p>
      <w:pPr>
        <w:pStyle w:val="Compact"/>
        <w:numPr>
          <w:ilvl w:val="1"/>
          <w:numId w:val="1065"/>
        </w:numPr>
      </w:pPr>
      <w:r>
        <w:rPr>
          <w:rFonts w:hint="eastAsia" w:ascii="Times New Roman" w:hAnsi="Times New Roman" w:eastAsia="宋体"/>
        </w:rPr>
        <w:t xml:space="preserve">它是面向上游产品复用的</w:t>
      </w:r>
      <w:r>
        <w:rPr>
          <w:rFonts w:ascii="Times New Roman" w:hAnsi="Times New Roman" w:eastAsia="宋体"/>
        </w:rPr>
        <w:t xml:space="preserve"> retrieval core。</w:t>
      </w:r>
    </w:p>
    <w:p>
      <w:pPr>
        <w:pStyle w:val="FirstParagraph"/>
      </w:pP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在这一链条中的职责是组织查询、协调超时、消费结果并把证据支撑回接到生成主链。这样分工的意义在于：资料进入和证据组织可以持续增强，而主仓不必为了追新能力重新长出第二套检索内核。</w:t>
      </w:r>
    </w:p>
    <w:bookmarkEnd w:id="121"/>
    <w:bookmarkStart w:id="122" w:name="X4bb483a7d5801d48e1549cc7272cd88820816c5"/>
    <w:p>
      <w:pPr>
        <w:pStyle w:val="Heading3"/>
      </w:pPr>
      <w:r>
        <w:rPr>
          <w:rFonts w:ascii="Times New Roman" w:hAnsi="Times New Roman" w:eastAsia="黑体"/>
          <w:b/>
        </w:rPr>
        <w:t xml:space="preserve">5.6.4 </w:t>
      </w:r>
      <w:r>
        <w:rPr>
          <w:rFonts w:hint="eastAsia" w:ascii="Times New Roman" w:hAnsi="Times New Roman" w:eastAsia="黑体"/>
          <w:b/>
        </w:rPr>
        <w:t xml:space="preserve">核心机制</w:t>
      </w:r>
    </w:p>
    <w:p>
      <w:pPr>
        <w:pStyle w:val="FirstParagraph"/>
      </w:pPr>
      <w:r>
        <w:rPr>
          <w:rFonts w:hint="eastAsia" w:ascii="Times New Roman" w:hAnsi="Times New Roman" w:eastAsia="宋体"/>
        </w:rPr>
        <w:t xml:space="preserve">这条主链的关键，是一个显式的证据组织过程：</w:t>
      </w:r>
    </w:p>
    <w:p>
      <w:pPr>
        <w:pStyle w:val="Compact"/>
        <w:numPr>
          <w:ilvl w:val="0"/>
          <w:numId w:val="1066"/>
        </w:numPr>
      </w:pPr>
      <w:r>
        <w:rPr>
          <w:rFonts w:hint="eastAsia" w:ascii="Times New Roman" w:hAnsi="Times New Roman" w:eastAsia="宋体"/>
        </w:rPr>
        <w:t xml:space="preserve">教师上传</w:t>
      </w:r>
      <w:r>
        <w:rPr>
          <w:rFonts w:ascii="Times New Roman" w:hAnsi="Times New Roman" w:eastAsia="宋体"/>
        </w:rPr>
        <w:t xml:space="preserve"> </w:t>
      </w:r>
      <w:r>
        <w:rPr>
          <w:rFonts w:hint="eastAsia" w:ascii="Times New Roman" w:hAnsi="Times New Roman" w:eastAsia="宋体"/>
        </w:rPr>
        <w:t xml:space="preserve">PDF、Word、图片、视频等资料；</w:t>
      </w:r>
    </w:p>
    <w:p>
      <w:pPr>
        <w:pStyle w:val="Compact"/>
        <w:numPr>
          <w:ilvl w:val="0"/>
          <w:numId w:val="1066"/>
        </w:numPr>
      </w:pPr>
      <w:r>
        <w:rPr>
          <w:rStyle w:val="VerbatimChar"/>
          <w:rFonts w:ascii="Times New Roman" w:hAnsi="Times New Roman" w:eastAsia="宋体"/>
        </w:rPr>
        <w:t xml:space="preserve">Dualweave</w:t>
      </w:r>
      <w:r>
        <w:rPr>
          <w:rFonts w:ascii="Times New Roman" w:hAnsi="Times New Roman" w:eastAsia="宋体"/>
        </w:rPr>
        <w:t xml:space="preserve"> </w:t>
      </w:r>
      <w:r>
        <w:rPr>
          <w:rFonts w:hint="eastAsia" w:ascii="Times New Roman" w:hAnsi="Times New Roman" w:eastAsia="宋体"/>
        </w:rPr>
        <w:t xml:space="preserve">组织上传编排和远端解析入口；</w:t>
      </w:r>
    </w:p>
    <w:p>
      <w:pPr>
        <w:pStyle w:val="Compact"/>
        <w:numPr>
          <w:ilvl w:val="0"/>
          <w:numId w:val="1066"/>
        </w:numPr>
      </w:pPr>
      <w:r>
        <w:rPr>
          <w:rFonts w:hint="eastAsia" w:ascii="Times New Roman" w:hAnsi="Times New Roman" w:eastAsia="宋体"/>
        </w:rPr>
        <w:t xml:space="preserve">资料被转化为可被检索和组织的文本、chunk、元数据与来源信息；</w:t>
      </w:r>
    </w:p>
    <w:p>
      <w:pPr>
        <w:pStyle w:val="Compact"/>
        <w:numPr>
          <w:ilvl w:val="0"/>
          <w:numId w:val="1066"/>
        </w:numPr>
      </w:pP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进行查询改写、自适应规划、混合检索、可选重排、证据组织和结果打包；</w:t>
      </w:r>
    </w:p>
    <w:p>
      <w:pPr>
        <w:pStyle w:val="Compact"/>
        <w:numPr>
          <w:ilvl w:val="0"/>
          <w:numId w:val="1066"/>
        </w:numPr>
      </w:pPr>
      <w:r>
        <w:rPr>
          <w:rFonts w:hint="eastAsia" w:ascii="Times New Roman" w:hAnsi="Times New Roman" w:eastAsia="宋体"/>
        </w:rPr>
        <w:t xml:space="preserve">证据结果再进入生成主链，支撑后续</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内容工坊。</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5-7 </w:t>
      </w:r>
      <w:r>
        <w:rPr>
          <w:rFonts w:hint="eastAsia" w:ascii="Times New Roman" w:hAnsi="Times New Roman" w:eastAsia="宋体"/>
        </w:rPr>
        <w:t xml:space="preserve">对应从解析到底层证据组织的分层能力链。</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pStyle w:val="BodyText"/>
      </w:pPr>
      <w:r>
        <w:rPr>
          <w:rFonts w:hint="eastAsia" w:ascii="Times New Roman" w:hAnsi="Times New Roman" w:eastAsia="宋体"/>
        </w:rPr>
        <w:t xml:space="preserve">在这条链路里，</w:t>
      </w:r>
      <w:r>
        <w:rPr>
          <w:rStyle w:val="VerbatimChar"/>
          <w:rFonts w:ascii="Times New Roman" w:hAnsi="Times New Roman" w:eastAsia="宋体"/>
        </w:rPr>
        <w:t xml:space="preserve">Dualweave</w:t>
      </w:r>
      <w:r>
        <w:rPr>
          <w:rFonts w:ascii="Times New Roman" w:hAnsi="Times New Roman" w:eastAsia="宋体"/>
        </w:rPr>
        <w:t xml:space="preserve"> </w:t>
      </w:r>
      <w:r>
        <w:rPr>
          <w:rFonts w:hint="eastAsia" w:ascii="Times New Roman" w:hAnsi="Times New Roman" w:eastAsia="宋体"/>
        </w:rPr>
        <w:t xml:space="preserve">负责让资料稳定进入系统，</w:t>
      </w: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负责把资料转化为可引用、可观测、可评测的证据结果。这种设计借鉴了混合检索、查询改写、重排和证据选择等成熟方法，但关键在于把它们工程化为面向课程资料的</w:t>
      </w:r>
      <w:r>
        <w:rPr>
          <w:rFonts w:ascii="Times New Roman" w:hAnsi="Times New Roman" w:eastAsia="宋体"/>
        </w:rPr>
        <w:t xml:space="preserve"> staged retrieval </w:t>
      </w:r>
      <w:r>
        <w:rPr>
          <w:rFonts w:hint="eastAsia" w:ascii="Times New Roman" w:hAnsi="Times New Roman" w:eastAsia="宋体"/>
        </w:rPr>
        <w:t xml:space="preserve">pipeline，而不是停留在“向量库</w:t>
      </w:r>
      <w:r>
        <w:rPr>
          <w:rFonts w:ascii="Times New Roman" w:hAnsi="Times New Roman" w:eastAsia="宋体"/>
        </w:rPr>
        <w:t xml:space="preserve"> top-k + prompt </w:t>
      </w:r>
      <w:r>
        <w:rPr>
          <w:rFonts w:hint="eastAsia" w:ascii="Times New Roman" w:hAnsi="Times New Roman" w:eastAsia="宋体"/>
        </w:rPr>
        <w:t xml:space="preserve">拼接”的普通</w:t>
      </w:r>
      <w:r>
        <w:rPr>
          <w:rFonts w:ascii="Times New Roman" w:hAnsi="Times New Roman" w:eastAsia="宋体"/>
        </w:rPr>
        <w:t xml:space="preserve"> RAG。</w:t>
      </w:r>
    </w:p>
    <w:bookmarkEnd w:id="122"/>
    <w:bookmarkStart w:id="123" w:name="X3e67ad5084a580f685b3dfa3d5b0922cd46250c"/>
    <w:p>
      <w:pPr>
        <w:pStyle w:val="Heading3"/>
      </w:pPr>
      <w:r>
        <w:rPr>
          <w:rFonts w:ascii="Times New Roman" w:hAnsi="Times New Roman" w:eastAsia="黑体"/>
          <w:b/>
        </w:rPr>
        <w:t xml:space="preserve">5.6.5 </w:t>
      </w:r>
      <w:r>
        <w:rPr>
          <w:rFonts w:hint="eastAsia" w:ascii="Times New Roman" w:hAnsi="Times New Roman" w:eastAsia="黑体"/>
          <w:b/>
        </w:rPr>
        <w:t xml:space="preserve">当前结果</w:t>
      </w:r>
    </w:p>
    <w:p>
      <w:pPr>
        <w:pStyle w:val="FirstParagraph"/>
      </w:pPr>
      <w:r>
        <w:rPr>
          <w:rFonts w:hint="eastAsia" w:ascii="Times New Roman" w:hAnsi="Times New Roman" w:eastAsia="宋体"/>
        </w:rPr>
        <w:t xml:space="preserve">在最新正式评估集中，</w:t>
      </w: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的</w:t>
      </w:r>
      <w:r>
        <w:rPr>
          <w:rFonts w:ascii="Times New Roman" w:hAnsi="Times New Roman" w:eastAsia="宋体"/>
        </w:rPr>
        <w:t xml:space="preserve"> advanced </w:t>
      </w:r>
      <w:r>
        <w:rPr>
          <w:rFonts w:hint="eastAsia" w:ascii="Times New Roman" w:hAnsi="Times New Roman" w:eastAsia="宋体"/>
        </w:rPr>
        <w:t xml:space="preserve">检索链已经表现出明确优势：60</w:t>
      </w:r>
      <w:r>
        <w:rPr>
          <w:rFonts w:ascii="Times New Roman" w:hAnsi="Times New Roman" w:eastAsia="宋体"/>
        </w:rPr>
        <w:t xml:space="preserve"> </w:t>
      </w:r>
      <w:r>
        <w:rPr>
          <w:rFonts w:hint="eastAsia" w:ascii="Times New Roman" w:hAnsi="Times New Roman" w:eastAsia="宋体"/>
        </w:rPr>
        <w:t xml:space="preserve">题正式集达到</w:t>
      </w:r>
      <w:r>
        <w:rPr>
          <w:rFonts w:ascii="Times New Roman" w:hAnsi="Times New Roman" w:eastAsia="宋体"/>
        </w:rPr>
        <w:t xml:space="preserve"> </w:t>
      </w:r>
      <w:r>
        <w:rPr>
          <w:rStyle w:val="VerbatimChar"/>
          <w:rFonts w:ascii="Times New Roman" w:hAnsi="Times New Roman" w:eastAsia="宋体"/>
        </w:rPr>
        <w:t xml:space="preserve">80.8%</w:t>
      </w:r>
      <w:r>
        <w:rPr>
          <w:rFonts w:ascii="Times New Roman" w:hAnsi="Times New Roman" w:eastAsia="宋体"/>
        </w:rPr>
        <w:t xml:space="preserve"> </w:t>
      </w:r>
      <w:r>
        <w:rPr>
          <w:rFonts w:ascii="Times New Roman" w:hAnsi="Times New Roman" w:eastAsia="宋体"/>
        </w:rPr>
        <w:t xml:space="preserve">Hit@3、</w:t>
      </w:r>
      <w:r>
        <w:rPr>
          <w:rStyle w:val="VerbatimChar"/>
          <w:rFonts w:ascii="Times New Roman" w:hAnsi="Times New Roman" w:eastAsia="宋体"/>
        </w:rPr>
        <w:t xml:space="preserve">79.3%</w:t>
      </w:r>
      <w:r>
        <w:rPr>
          <w:rFonts w:ascii="Times New Roman" w:hAnsi="Times New Roman" w:eastAsia="宋体"/>
        </w:rPr>
        <w:t xml:space="preserve"> </w:t>
      </w:r>
      <w:r>
        <w:rPr>
          <w:rFonts w:hint="eastAsia" w:ascii="Times New Roman" w:hAnsi="Times New Roman" w:eastAsia="宋体"/>
        </w:rPr>
        <w:t xml:space="preserve">Quality，105</w:t>
      </w:r>
      <w:r>
        <w:rPr>
          <w:rFonts w:ascii="Times New Roman" w:hAnsi="Times New Roman" w:eastAsia="宋体"/>
        </w:rPr>
        <w:t xml:space="preserve"> </w:t>
      </w:r>
      <w:r>
        <w:rPr>
          <w:rFonts w:hint="eastAsia" w:ascii="Times New Roman" w:hAnsi="Times New Roman" w:eastAsia="宋体"/>
        </w:rPr>
        <w:t xml:space="preserve">题正式集达到</w:t>
      </w:r>
      <w:r>
        <w:rPr>
          <w:rFonts w:ascii="Times New Roman" w:hAnsi="Times New Roman" w:eastAsia="宋体"/>
        </w:rPr>
        <w:t xml:space="preserve"> </w:t>
      </w:r>
      <w:r>
        <w:rPr>
          <w:rStyle w:val="VerbatimChar"/>
          <w:rFonts w:ascii="Times New Roman" w:hAnsi="Times New Roman" w:eastAsia="宋体"/>
        </w:rPr>
        <w:t xml:space="preserve">83.8%</w:t>
      </w:r>
      <w:r>
        <w:rPr>
          <w:rFonts w:ascii="Times New Roman" w:hAnsi="Times New Roman" w:eastAsia="宋体"/>
        </w:rPr>
        <w:t xml:space="preserve"> </w:t>
      </w:r>
      <w:r>
        <w:rPr>
          <w:rFonts w:ascii="Times New Roman" w:hAnsi="Times New Roman" w:eastAsia="宋体"/>
        </w:rPr>
        <w:t xml:space="preserve">Hit@3、</w:t>
      </w:r>
      <w:r>
        <w:rPr>
          <w:rStyle w:val="VerbatimChar"/>
          <w:rFonts w:ascii="Times New Roman" w:hAnsi="Times New Roman" w:eastAsia="宋体"/>
        </w:rPr>
        <w:t xml:space="preserve">81.3%</w:t>
      </w:r>
      <w:r>
        <w:rPr>
          <w:rFonts w:ascii="Times New Roman" w:hAnsi="Times New Roman" w:eastAsia="宋体"/>
        </w:rPr>
        <w:t xml:space="preserve"> </w:t>
      </w:r>
      <w:r>
        <w:rPr>
          <w:rFonts w:hint="eastAsia" w:ascii="Times New Roman" w:hAnsi="Times New Roman" w:eastAsia="宋体"/>
        </w:rPr>
        <w:t xml:space="preserve">Quality。相较基础</w:t>
      </w:r>
      <w:r>
        <w:rPr>
          <w:rFonts w:ascii="Times New Roman" w:hAnsi="Times New Roman" w:eastAsia="宋体"/>
        </w:rPr>
        <w:t xml:space="preserve"> dense </w:t>
      </w:r>
      <w:r>
        <w:rPr>
          <w:rFonts w:hint="eastAsia" w:ascii="Times New Roman" w:hAnsi="Times New Roman" w:eastAsia="宋体"/>
        </w:rPr>
        <w:t xml:space="preserve">检索，advanced</w:t>
      </w:r>
      <w:r>
        <w:rPr>
          <w:rFonts w:ascii="Times New Roman" w:hAnsi="Times New Roman" w:eastAsia="宋体"/>
        </w:rPr>
        <w:t xml:space="preserve"> </w:t>
      </w:r>
      <w:r>
        <w:rPr>
          <w:rFonts w:hint="eastAsia" w:ascii="Times New Roman" w:hAnsi="Times New Roman" w:eastAsia="宋体"/>
        </w:rPr>
        <w:t xml:space="preserve">链路不仅命中率更高，在</w:t>
      </w:r>
      <w:r>
        <w:rPr>
          <w:rFonts w:ascii="Times New Roman" w:hAnsi="Times New Roman" w:eastAsia="宋体"/>
        </w:rPr>
        <w:t xml:space="preserve"> MRR@3、Evidence Hit、Evidence MRR </w:t>
      </w:r>
      <w:r>
        <w:rPr>
          <w:rFonts w:hint="eastAsia" w:ascii="Times New Roman" w:hAnsi="Times New Roman" w:eastAsia="宋体"/>
        </w:rPr>
        <w:t xml:space="preserve">等证据排序指标上也达到约两倍水平，说明它解决的是“组织可支撑生成的可信证据”。</w:t>
      </w:r>
    </w:p>
    <w:p>
      <w:pPr>
        <w:pStyle w:val="BodyText"/>
      </w:pPr>
      <w:r>
        <w:rPr>
          <w:rFonts w:hint="eastAsia" w:ascii="Times New Roman" w:hAnsi="Times New Roman" w:eastAsia="宋体"/>
        </w:rPr>
        <w:t xml:space="preserve">这组结果说明，</w:t>
      </w:r>
      <w:r>
        <w:rPr>
          <w:rStyle w:val="VerbatimChar"/>
          <w:rFonts w:ascii="Times New Roman" w:hAnsi="Times New Roman" w:eastAsia="宋体"/>
        </w:rPr>
        <w:t xml:space="preserve">Dualweave + Stratumind</w:t>
      </w:r>
      <w:r>
        <w:rPr>
          <w:rFonts w:ascii="Times New Roman" w:hAnsi="Times New Roman" w:eastAsia="宋体"/>
        </w:rPr>
        <w:t xml:space="preserve"> </w:t>
      </w:r>
      <w:r>
        <w:rPr>
          <w:rFonts w:hint="eastAsia" w:ascii="Times New Roman" w:hAnsi="Times New Roman" w:eastAsia="宋体"/>
        </w:rPr>
        <w:t xml:space="preserve">已经构成课程知识空间的资料进入与证据底座：前者让资料稳定进入系统，后者让资料变成能支撑生成、修改和回流的证据。</w:t>
      </w: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也已经形成统一实验面，使检索能力可以持续调参、对比、复验和提升。系统已经把检索能力做成了可评测、可演进的核心底座。</w:t>
      </w:r>
    </w:p>
    <w:bookmarkEnd w:id="123"/>
    <w:bookmarkEnd w:id="124"/>
    <w:bookmarkStart w:id="130" w:name="X8c30d7a35ff1c890b7c46d65a1800533ca137d1"/>
    <w:p>
      <w:pPr>
        <w:pStyle w:val="Heading2"/>
      </w:pPr>
      <w:r>
        <w:rPr>
          <w:rFonts w:ascii="Times New Roman" w:hAnsi="Times New Roman" w:eastAsia="黑体"/>
          <w:b/>
        </w:rPr>
        <w:t xml:space="preserve">5.7 </w:t>
      </w:r>
      <w:r>
        <w:rPr>
          <w:rFonts w:hint="eastAsia" w:ascii="Times New Roman" w:hAnsi="Times New Roman" w:eastAsia="黑体"/>
          <w:b/>
        </w:rPr>
        <w:t xml:space="preserve">权限、身份与组织治理实现</w:t>
      </w:r>
    </w:p>
    <w:bookmarkStart w:id="125" w:name="X43998412c20ccd5e146f541149ac1e09f36a1f0"/>
    <w:p>
      <w:pPr>
        <w:pStyle w:val="Heading3"/>
      </w:pPr>
      <w:r>
        <w:rPr>
          <w:rFonts w:ascii="Times New Roman" w:hAnsi="Times New Roman" w:eastAsia="黑体"/>
          <w:b/>
        </w:rPr>
        <w:t xml:space="preserve">5.7.1 </w:t>
      </w:r>
      <w:r>
        <w:rPr>
          <w:rFonts w:hint="eastAsia" w:ascii="Times New Roman" w:hAnsi="Times New Roman" w:eastAsia="黑体"/>
          <w:b/>
        </w:rPr>
        <w:t xml:space="preserve">要解决的业务问题</w:t>
      </w:r>
    </w:p>
    <w:p>
      <w:pPr>
        <w:pStyle w:val="FirstParagraph"/>
      </w:pPr>
      <w:r>
        <w:rPr>
          <w:rFonts w:hint="eastAsia" w:ascii="Times New Roman" w:hAnsi="Times New Roman" w:eastAsia="宋体"/>
        </w:rPr>
        <w:t xml:space="preserve">如果身份、组织、成员关系长期掺杂在主产品仓里，系统规模一旦扩大，就会同时出现两种问题：</w:t>
      </w:r>
    </w:p>
    <w:p>
      <w:pPr>
        <w:pStyle w:val="Compact"/>
        <w:numPr>
          <w:ilvl w:val="0"/>
          <w:numId w:val="1067"/>
        </w:numPr>
      </w:pPr>
      <w:r>
        <w:rPr>
          <w:rFonts w:hint="eastAsia" w:ascii="Times New Roman" w:hAnsi="Times New Roman" w:eastAsia="宋体"/>
        </w:rPr>
        <w:t xml:space="preserve">工作流本体被大量权限与组织逻辑污染；</w:t>
      </w:r>
    </w:p>
    <w:p>
      <w:pPr>
        <w:pStyle w:val="Compact"/>
        <w:numPr>
          <w:ilvl w:val="0"/>
          <w:numId w:val="1067"/>
        </w:numPr>
      </w:pPr>
      <w:r>
        <w:rPr>
          <w:rFonts w:hint="eastAsia" w:ascii="Times New Roman" w:hAnsi="Times New Roman" w:eastAsia="宋体"/>
        </w:rPr>
        <w:t xml:space="preserve">产品很难自然扩展到学校、教研组、机构等更复杂的真实场景。</w:t>
      </w:r>
    </w:p>
    <w:p>
      <w:pPr>
        <w:pStyle w:val="FirstParagraph"/>
      </w:pPr>
      <w:r>
        <w:rPr>
          <w:rFonts w:hint="eastAsia" w:ascii="Times New Roman" w:hAnsi="Times New Roman" w:eastAsia="宋体"/>
        </w:rPr>
        <w:t xml:space="preserve">一个要长期交付的商业系统，必须让“内容系统”和“身份组织系统”形成边界，而不是混成一个难以维护的大仓。边界不成立，后续所有平台化和机构化叙事都会变虚。</w:t>
      </w:r>
    </w:p>
    <w:bookmarkEnd w:id="125"/>
    <w:bookmarkStart w:id="126" w:name="Xf40e73c0f21ee723c2eaccb3d36544adf7abcdf"/>
    <w:p>
      <w:pPr>
        <w:pStyle w:val="Heading3"/>
      </w:pPr>
      <w:r>
        <w:rPr>
          <w:rFonts w:ascii="Times New Roman" w:hAnsi="Times New Roman" w:eastAsia="黑体"/>
          <w:b/>
        </w:rPr>
        <w:t xml:space="preserve">5.7.2 </w:t>
      </w:r>
      <w:r>
        <w:rPr>
          <w:rFonts w:hint="eastAsia" w:ascii="Times New Roman" w:hAnsi="Times New Roman" w:eastAsia="黑体"/>
          <w:b/>
        </w:rPr>
        <w:t xml:space="preserve">对应的产品能力</w:t>
      </w:r>
    </w:p>
    <w:p>
      <w:pPr>
        <w:pStyle w:val="FirstParagraph"/>
      </w:pPr>
      <w:r>
        <w:rPr>
          <w:rFonts w:hint="eastAsia" w:ascii="Times New Roman" w:hAnsi="Times New Roman" w:eastAsia="宋体"/>
        </w:rPr>
        <w:t xml:space="preserve">围绕长期协作与组织治理，本项目需要至少支撑：</w:t>
      </w:r>
    </w:p>
    <w:p>
      <w:pPr>
        <w:pStyle w:val="Compact"/>
        <w:numPr>
          <w:ilvl w:val="0"/>
          <w:numId w:val="1068"/>
        </w:numPr>
      </w:pPr>
      <w:r>
        <w:rPr>
          <w:rFonts w:hint="eastAsia" w:ascii="Times New Roman" w:hAnsi="Times New Roman" w:eastAsia="宋体"/>
        </w:rPr>
        <w:t xml:space="preserve">用户身份与登录会话；</w:t>
      </w:r>
    </w:p>
    <w:p>
      <w:pPr>
        <w:pStyle w:val="Compact"/>
        <w:numPr>
          <w:ilvl w:val="0"/>
          <w:numId w:val="1068"/>
        </w:numPr>
      </w:pPr>
      <w:r>
        <w:rPr>
          <w:rFonts w:hint="eastAsia" w:ascii="Times New Roman" w:hAnsi="Times New Roman" w:eastAsia="宋体"/>
        </w:rPr>
        <w:t xml:space="preserve">组织、成员与协作边界；</w:t>
      </w:r>
    </w:p>
    <w:p>
      <w:pPr>
        <w:pStyle w:val="Compact"/>
        <w:numPr>
          <w:ilvl w:val="0"/>
          <w:numId w:val="1068"/>
        </w:numPr>
      </w:pPr>
      <w:r>
        <w:rPr>
          <w:rFonts w:hint="eastAsia" w:ascii="Times New Roman" w:hAnsi="Times New Roman" w:eastAsia="宋体"/>
        </w:rPr>
        <w:t xml:space="preserve">教师侧、学生侧、学校/机构侧不同角色的使用场景；</w:t>
      </w:r>
    </w:p>
    <w:p>
      <w:pPr>
        <w:pStyle w:val="Compact"/>
        <w:numPr>
          <w:ilvl w:val="0"/>
          <w:numId w:val="1068"/>
        </w:numPr>
      </w:pPr>
      <w:r>
        <w:rPr>
          <w:rFonts w:hint="eastAsia" w:ascii="Times New Roman" w:hAnsi="Times New Roman" w:eastAsia="宋体"/>
        </w:rPr>
        <w:t xml:space="preserve">后续课程数据库和知识空间的稳定治理。</w:t>
      </w:r>
    </w:p>
    <w:p>
      <w:pPr>
        <w:pStyle w:val="FirstParagraph"/>
      </w:pPr>
      <w:r>
        <w:rPr>
          <w:rFonts w:hint="eastAsia" w:ascii="Times New Roman" w:hAnsi="Times New Roman" w:eastAsia="宋体"/>
        </w:rPr>
        <w:t xml:space="preserve">这部分虽然不是最显眼的演示能力，但对商业项目而言，它决定了系统能否长期进入真实场景。</w:t>
      </w:r>
    </w:p>
    <w:bookmarkEnd w:id="126"/>
    <w:bookmarkStart w:id="127" w:name="X1c356e60e07535d51b73135526bbd9dc2a07ac9"/>
    <w:p>
      <w:pPr>
        <w:pStyle w:val="Heading3"/>
      </w:pPr>
      <w:r>
        <w:rPr>
          <w:rFonts w:ascii="Times New Roman" w:hAnsi="Times New Roman" w:eastAsia="黑体"/>
          <w:b/>
        </w:rPr>
        <w:t xml:space="preserve">5.7.3 </w:t>
      </w:r>
      <w:r>
        <w:rPr>
          <w:rFonts w:hint="eastAsia" w:ascii="Times New Roman" w:hAnsi="Times New Roman" w:eastAsia="黑体"/>
          <w:b/>
        </w:rPr>
        <w:t xml:space="preserve">采用的微服务与关键技术</w:t>
      </w:r>
    </w:p>
    <w:p>
      <w:pPr>
        <w:pStyle w:val="FirstParagraph"/>
      </w:pPr>
      <w:r>
        <w:rPr>
          <w:rFonts w:hint="eastAsia" w:ascii="Times New Roman" w:hAnsi="Times New Roman" w:eastAsia="宋体"/>
        </w:rPr>
        <w:t xml:space="preserve">这一能力主要由以下组合支撑：</w:t>
      </w:r>
    </w:p>
    <w:p>
      <w:pPr>
        <w:pStyle w:val="Compact"/>
        <w:numPr>
          <w:ilvl w:val="0"/>
          <w:numId w:val="1069"/>
        </w:numPr>
      </w:pPr>
      <w:r>
        <w:rPr>
          <w:rStyle w:val="VerbatimChar"/>
          <w:rFonts w:ascii="Times New Roman" w:hAnsi="Times New Roman" w:eastAsia="宋体"/>
        </w:rPr>
        <w:t xml:space="preserve">Limora</w:t>
      </w:r>
      <w:r>
        <w:rPr>
          <w:rFonts w:hint="eastAsia" w:ascii="Times New Roman" w:hAnsi="Times New Roman" w:eastAsia="宋体"/>
        </w:rPr>
        <w:t xml:space="preserve">：承担</w:t>
      </w:r>
      <w:r>
        <w:rPr>
          <w:rFonts w:ascii="Times New Roman" w:hAnsi="Times New Roman" w:eastAsia="宋体"/>
        </w:rPr>
        <w:t xml:space="preserve"> identity、login session、organization/member identity </w:t>
      </w:r>
      <w:r>
        <w:rPr>
          <w:rFonts w:hint="eastAsia" w:ascii="Times New Roman" w:hAnsi="Times New Roman" w:eastAsia="宋体"/>
        </w:rPr>
        <w:t xml:space="preserve">container；</w:t>
      </w:r>
    </w:p>
    <w:p>
      <w:pPr>
        <w:pStyle w:val="Compact"/>
        <w:numPr>
          <w:ilvl w:val="0"/>
          <w:numId w:val="1069"/>
        </w:numPr>
      </w:pPr>
      <w:r>
        <w:rPr>
          <w:rStyle w:val="VerbatimChar"/>
          <w:rFonts w:ascii="Times New Roman" w:hAnsi="Times New Roman" w:eastAsia="宋体"/>
        </w:rPr>
        <w:t xml:space="preserve">Spectra Backend</w:t>
      </w:r>
      <w:r>
        <w:rPr>
          <w:rFonts w:hint="eastAsia" w:ascii="Times New Roman" w:hAnsi="Times New Roman" w:eastAsia="宋体"/>
        </w:rPr>
        <w:t xml:space="preserve">：作为</w:t>
      </w:r>
      <w:r>
        <w:rPr>
          <w:rFonts w:ascii="Times New Roman" w:hAnsi="Times New Roman" w:eastAsia="宋体"/>
        </w:rPr>
        <w:t xml:space="preserve"> consumer </w:t>
      </w:r>
      <w:r>
        <w:rPr>
          <w:rFonts w:hint="eastAsia" w:ascii="Times New Roman" w:hAnsi="Times New Roman" w:eastAsia="宋体"/>
        </w:rPr>
        <w:t xml:space="preserve">调用，不在主仓内复制第二套身份真相源；</w:t>
      </w:r>
    </w:p>
    <w:p>
      <w:pPr>
        <w:pStyle w:val="Compact"/>
        <w:numPr>
          <w:ilvl w:val="0"/>
          <w:numId w:val="1069"/>
        </w:numPr>
      </w:pPr>
      <w:r>
        <w:rPr>
          <w:rFonts w:hint="eastAsia" w:ascii="Times New Roman" w:hAnsi="Times New Roman" w:eastAsia="宋体"/>
        </w:rPr>
        <w:t xml:space="preserve">工作流与权限分层：保证课程知识空间系统与组织语义之间边界清晰。</w:t>
      </w:r>
    </w:p>
    <w:bookmarkEnd w:id="127"/>
    <w:bookmarkStart w:id="128" w:name="X3742070b7d67e29c2879a90c3b386661e0cef41"/>
    <w:p>
      <w:pPr>
        <w:pStyle w:val="Heading3"/>
      </w:pPr>
      <w:r>
        <w:rPr>
          <w:rFonts w:ascii="Times New Roman" w:hAnsi="Times New Roman" w:eastAsia="黑体"/>
          <w:b/>
        </w:rPr>
        <w:t xml:space="preserve">5.7.4 </w:t>
      </w:r>
      <w:r>
        <w:rPr>
          <w:rFonts w:hint="eastAsia" w:ascii="Times New Roman" w:hAnsi="Times New Roman" w:eastAsia="黑体"/>
          <w:b/>
        </w:rPr>
        <w:t xml:space="preserve">核心机制</w:t>
      </w:r>
    </w:p>
    <w:p>
      <w:pPr>
        <w:pStyle w:val="FirstParagraph"/>
      </w:pPr>
      <w:r>
        <w:rPr>
          <w:rStyle w:val="VerbatimChar"/>
          <w:rFonts w:ascii="Times New Roman" w:hAnsi="Times New Roman" w:eastAsia="宋体"/>
        </w:rPr>
        <w:t xml:space="preserve">Limora</w:t>
      </w:r>
      <w:r>
        <w:rPr>
          <w:rFonts w:ascii="Times New Roman" w:hAnsi="Times New Roman" w:eastAsia="宋体"/>
        </w:rPr>
        <w:t xml:space="preserve"> </w:t>
      </w:r>
      <w:r>
        <w:rPr>
          <w:rFonts w:hint="eastAsia" w:ascii="Times New Roman" w:hAnsi="Times New Roman" w:eastAsia="宋体"/>
        </w:rPr>
        <w:t xml:space="preserve">的意义不只是“能登录”，而是把身份、会话、组织和成员语义独立成正式能力层，让</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可以持续专注于知识空间和工作流本体。这样做的直接收益是：</w:t>
      </w:r>
    </w:p>
    <w:p>
      <w:pPr>
        <w:pStyle w:val="Compact"/>
        <w:numPr>
          <w:ilvl w:val="0"/>
          <w:numId w:val="1070"/>
        </w:numPr>
      </w:pPr>
      <w:r>
        <w:rPr>
          <w:rFonts w:hint="eastAsia" w:ascii="Times New Roman" w:hAnsi="Times New Roman" w:eastAsia="宋体"/>
        </w:rPr>
        <w:t xml:space="preserve">课程知识空间不会被组织逻辑吞没；</w:t>
      </w:r>
    </w:p>
    <w:p>
      <w:pPr>
        <w:pStyle w:val="Compact"/>
        <w:numPr>
          <w:ilvl w:val="0"/>
          <w:numId w:val="1070"/>
        </w:numPr>
      </w:pPr>
      <w:r>
        <w:rPr>
          <w:rFonts w:hint="eastAsia" w:ascii="Times New Roman" w:hAnsi="Times New Roman" w:eastAsia="宋体"/>
        </w:rPr>
        <w:t xml:space="preserve">主生成链与交付链不需要再背负第二套身份语义；</w:t>
      </w:r>
    </w:p>
    <w:p>
      <w:pPr>
        <w:pStyle w:val="Compact"/>
        <w:numPr>
          <w:ilvl w:val="0"/>
          <w:numId w:val="1070"/>
        </w:numPr>
      </w:pPr>
      <w:r>
        <w:rPr>
          <w:rFonts w:hint="eastAsia" w:ascii="Times New Roman" w:hAnsi="Times New Roman" w:eastAsia="宋体"/>
        </w:rPr>
        <w:t xml:space="preserve">系统可以更自然地扩展到更大的教研和机构场景。</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5-8 </w:t>
      </w:r>
      <w:r>
        <w:rPr>
          <w:rFonts w:hint="eastAsia" w:ascii="Times New Roman" w:hAnsi="Times New Roman" w:eastAsia="宋体"/>
        </w:rPr>
        <w:t xml:space="preserve">对应身份与组织语义与课程知识空间本体的分离。</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bookmarkEnd w:id="128"/>
    <w:bookmarkStart w:id="129" w:name="Xa7be0adc4d947a7266518131d3a6b8a61277a7b"/>
    <w:p>
      <w:pPr>
        <w:pStyle w:val="Heading3"/>
      </w:pPr>
      <w:r>
        <w:rPr>
          <w:rFonts w:ascii="Times New Roman" w:hAnsi="Times New Roman" w:eastAsia="黑体"/>
          <w:b/>
        </w:rPr>
        <w:t xml:space="preserve">5.7.5 </w:t>
      </w:r>
      <w:r>
        <w:rPr>
          <w:rFonts w:hint="eastAsia" w:ascii="Times New Roman" w:hAnsi="Times New Roman" w:eastAsia="黑体"/>
          <w:b/>
        </w:rPr>
        <w:t xml:space="preserve">当前结果</w:t>
      </w:r>
    </w:p>
    <w:p>
      <w:pPr>
        <w:pStyle w:val="FirstParagraph"/>
      </w:pPr>
      <w:r>
        <w:rPr>
          <w:rFonts w:hint="eastAsia" w:ascii="Times New Roman" w:hAnsi="Times New Roman" w:eastAsia="宋体"/>
        </w:rPr>
        <w:t xml:space="preserve">通过把身份与组织边界独立出去，系统已经不仅有了“能登录”的能力，更有了组织治理和课程空间权限成立的基础。</w:t>
      </w:r>
      <w:r>
        <w:rPr>
          <w:rStyle w:val="VerbatimChar"/>
          <w:rFonts w:ascii="Times New Roman" w:hAnsi="Times New Roman" w:eastAsia="宋体"/>
        </w:rPr>
        <w:t xml:space="preserve">Limora</w:t>
      </w:r>
      <w:r>
        <w:rPr>
          <w:rFonts w:ascii="Times New Roman" w:hAnsi="Times New Roman" w:eastAsia="宋体"/>
        </w:rPr>
        <w:t xml:space="preserve"> </w:t>
      </w:r>
      <w:r>
        <w:rPr>
          <w:rFonts w:hint="eastAsia" w:ascii="Times New Roman" w:hAnsi="Times New Roman" w:eastAsia="宋体"/>
        </w:rPr>
        <w:t xml:space="preserve">负责身份与组织</w:t>
      </w:r>
      <w:r>
        <w:rPr>
          <w:rFonts w:ascii="Times New Roman" w:hAnsi="Times New Roman" w:eastAsia="宋体"/>
        </w:rPr>
        <w:t xml:space="preserve"> </w:t>
      </w:r>
      <w:r>
        <w:rPr>
          <w:rFonts w:hint="eastAsia" w:ascii="Times New Roman" w:hAnsi="Times New Roman" w:eastAsia="宋体"/>
        </w:rPr>
        <w:t xml:space="preserve">authority，</w:t>
      </w:r>
      <w:r>
        <w:rPr>
          <w:rStyle w:val="VerbatimChar"/>
          <w:rFonts w:ascii="Times New Roman" w:hAnsi="Times New Roman" w:eastAsia="宋体"/>
        </w:rPr>
        <w:t xml:space="preserve">Ourograph</w:t>
      </w:r>
      <w:r>
        <w:rPr>
          <w:rFonts w:ascii="Times New Roman" w:hAnsi="Times New Roman" w:eastAsia="宋体"/>
        </w:rPr>
        <w:t xml:space="preserve"> </w:t>
      </w:r>
      <w:r>
        <w:rPr>
          <w:rFonts w:hint="eastAsia" w:ascii="Times New Roman" w:hAnsi="Times New Roman" w:eastAsia="宋体"/>
        </w:rPr>
        <w:t xml:space="preserve">与课程知识空间对象继续承接正式状态与成员语义，</w:t>
      </w: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只消费边界而不重新发明第二套真相源。对后续平台化、组织化交付而言，这组技术首先成立了一个前提：系统可以扩，而不会在扩张时先把自己拖回混乱的大仓。</w:t>
      </w:r>
    </w:p>
    <w:bookmarkEnd w:id="129"/>
    <w:bookmarkEnd w:id="130"/>
    <w:bookmarkStart w:id="131" w:name="X0660938e881f8edad230181aec0da785952d79e"/>
    <w:p>
      <w:pPr>
        <w:pStyle w:val="Heading2"/>
      </w:pPr>
      <w:r>
        <w:rPr>
          <w:rFonts w:ascii="Times New Roman" w:hAnsi="Times New Roman" w:eastAsia="黑体"/>
          <w:b/>
        </w:rPr>
        <w:t xml:space="preserve">5.8 </w:t>
      </w:r>
      <w:r>
        <w:rPr>
          <w:rFonts w:hint="eastAsia" w:ascii="Times New Roman" w:hAnsi="Times New Roman" w:eastAsia="黑体"/>
          <w:b/>
        </w:rPr>
        <w:t xml:space="preserve">关键技术组合带来的系统级结果</w:t>
      </w:r>
    </w:p>
    <w:p>
      <w:pPr>
        <w:pStyle w:val="FirstParagraph"/>
      </w:pPr>
      <w:r>
        <w:rPr>
          <w:rFonts w:hint="eastAsia" w:ascii="Times New Roman" w:hAnsi="Times New Roman" w:eastAsia="宋体"/>
        </w:rPr>
        <w:t xml:space="preserve">把以上五组关键技术放在一起看，本项目的技术先进性并不体现在某一个名词上，而体现在它们共同支撑了一套真正成立的知识空间系统：</w:t>
      </w:r>
    </w:p>
    <w:p>
      <w:pPr>
        <w:pStyle w:val="Compact"/>
        <w:numPr>
          <w:ilvl w:val="0"/>
          <w:numId w:val="1071"/>
        </w:numPr>
      </w:pPr>
      <w:r>
        <w:rPr>
          <w:rStyle w:val="VerbatimChar"/>
          <w:rFonts w:ascii="Times New Roman" w:hAnsi="Times New Roman" w:eastAsia="宋体"/>
        </w:rPr>
        <w:t xml:space="preserve">Ourograph</w:t>
      </w:r>
      <w:r>
        <w:rPr>
          <w:rFonts w:ascii="Times New Roman" w:hAnsi="Times New Roman" w:eastAsia="宋体"/>
        </w:rPr>
        <w:t xml:space="preserve"> </w:t>
      </w:r>
      <w:r>
        <w:rPr>
          <w:rFonts w:hint="eastAsia" w:ascii="Times New Roman" w:hAnsi="Times New Roman" w:eastAsia="宋体"/>
        </w:rPr>
        <w:t xml:space="preserve">让系统拥有正式知识状态，而不只是一次性输出；</w:t>
      </w:r>
    </w:p>
    <w:p>
      <w:pPr>
        <w:pStyle w:val="Compact"/>
        <w:numPr>
          <w:ilvl w:val="0"/>
          <w:numId w:val="1071"/>
        </w:numPr>
      </w:pPr>
      <w:r>
        <w:rPr>
          <w:rStyle w:val="VerbatimChar"/>
          <w:rFonts w:ascii="Times New Roman" w:hAnsi="Times New Roman" w:eastAsia="宋体"/>
        </w:rPr>
        <w:t xml:space="preserve">Diego</w:t>
      </w:r>
      <w:r>
        <w:rPr>
          <w:rFonts w:ascii="Times New Roman" w:hAnsi="Times New Roman" w:eastAsia="宋体"/>
        </w:rPr>
        <w:t xml:space="preserve"> </w:t>
      </w:r>
      <w:r>
        <w:rPr>
          <w:rFonts w:hint="eastAsia" w:ascii="Times New Roman" w:hAnsi="Times New Roman" w:eastAsia="宋体"/>
        </w:rPr>
        <w:t xml:space="preserve">让生成主链可管理、可确认、可回流；</w:t>
      </w:r>
    </w:p>
    <w:p>
      <w:pPr>
        <w:pStyle w:val="Compact"/>
        <w:numPr>
          <w:ilvl w:val="0"/>
          <w:numId w:val="1071"/>
        </w:numPr>
      </w:pPr>
      <w:r>
        <w:rPr>
          <w:rStyle w:val="VerbatimChar"/>
          <w:rFonts w:ascii="Times New Roman" w:hAnsi="Times New Roman" w:eastAsia="宋体"/>
        </w:rPr>
        <w:t xml:space="preserve">Pagevra</w:t>
      </w:r>
      <w:r>
        <w:rPr>
          <w:rFonts w:ascii="Times New Roman" w:hAnsi="Times New Roman" w:eastAsia="宋体"/>
        </w:rPr>
        <w:t xml:space="preserve"> </w:t>
      </w:r>
      <w:r>
        <w:rPr>
          <w:rFonts w:hint="eastAsia" w:ascii="Times New Roman" w:hAnsi="Times New Roman" w:eastAsia="宋体"/>
        </w:rPr>
        <w:t xml:space="preserve">让预览、渲染与导出形成统一交付能力；</w:t>
      </w:r>
    </w:p>
    <w:p>
      <w:pPr>
        <w:pStyle w:val="Compact"/>
        <w:numPr>
          <w:ilvl w:val="0"/>
          <w:numId w:val="1071"/>
        </w:numPr>
      </w:pPr>
      <w:r>
        <w:rPr>
          <w:rStyle w:val="VerbatimChar"/>
          <w:rFonts w:ascii="Times New Roman" w:hAnsi="Times New Roman" w:eastAsia="宋体"/>
        </w:rPr>
        <w:t xml:space="preserve">Dualweave</w:t>
      </w:r>
      <w:r>
        <w:rPr>
          <w:rFonts w:ascii="Times New Roman" w:hAnsi="Times New Roman" w:eastAsia="宋体"/>
        </w:rPr>
        <w:t xml:space="preserve"> </w:t>
      </w:r>
      <w:r>
        <w:rPr>
          <w:rFonts w:hint="eastAsia" w:ascii="Times New Roman" w:hAnsi="Times New Roman" w:eastAsia="宋体"/>
        </w:rPr>
        <w:t xml:space="preserve">让多模态资料进入与远端解析形成稳定底座；</w:t>
      </w:r>
    </w:p>
    <w:p>
      <w:pPr>
        <w:pStyle w:val="Compact"/>
        <w:numPr>
          <w:ilvl w:val="0"/>
          <w:numId w:val="1071"/>
        </w:numPr>
      </w:pP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让检索增强从简单召回升级为证据组织能力；</w:t>
      </w:r>
    </w:p>
    <w:p>
      <w:pPr>
        <w:pStyle w:val="Compact"/>
        <w:numPr>
          <w:ilvl w:val="0"/>
          <w:numId w:val="1071"/>
        </w:numPr>
      </w:pPr>
      <w:r>
        <w:rPr>
          <w:rStyle w:val="VerbatimChar"/>
          <w:rFonts w:ascii="Times New Roman" w:hAnsi="Times New Roman" w:eastAsia="宋体"/>
        </w:rPr>
        <w:t xml:space="preserve">Limora</w:t>
      </w:r>
      <w:r>
        <w:rPr>
          <w:rFonts w:ascii="Times New Roman" w:hAnsi="Times New Roman" w:eastAsia="宋体"/>
        </w:rPr>
        <w:t xml:space="preserve"> </w:t>
      </w:r>
      <w:r>
        <w:rPr>
          <w:rFonts w:hint="eastAsia" w:ascii="Times New Roman" w:hAnsi="Times New Roman" w:eastAsia="宋体"/>
        </w:rPr>
        <w:t xml:space="preserve">让身份、组织与成员边界独立，支撑长期协作。</w:t>
      </w:r>
    </w:p>
    <w:p>
      <w:pPr>
        <w:pStyle w:val="FirstParagraph"/>
      </w:pPr>
      <w:r>
        <w:rPr>
          <w:rFonts w:hint="eastAsia" w:ascii="Times New Roman" w:hAnsi="Times New Roman" w:eastAsia="宋体"/>
        </w:rPr>
        <w:t xml:space="preserve">如果说传统工具解决的是“更快生成一个文件”，那么本项目真正解决的是：</w:t>
      </w:r>
    </w:p>
    <w:p>
      <w:pPr>
        <w:pStyle w:val="BodyText"/>
      </w:pPr>
      <w:r>
        <w:rPr>
          <w:rFonts w:hint="eastAsia" w:ascii="Times New Roman" w:hAnsi="Times New Roman" w:eastAsia="宋体"/>
          <w:b/>
          <w:bCs/>
        </w:rPr>
        <w:t xml:space="preserve">如何把课程知识空间、教师工作流、多模态内容生产、标准交付与长期演化组织成一条系统主线。</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5-9 </w:t>
      </w:r>
      <w:r>
        <w:rPr>
          <w:rFonts w:hint="eastAsia" w:ascii="Times New Roman" w:hAnsi="Times New Roman" w:eastAsia="宋体"/>
        </w:rPr>
        <w:t xml:space="preserve">回答的是：六个正式能力层如何共同围绕同一课程知识空间形成循环。</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bookmarkEnd w:id="131"/>
    <w:bookmarkStart w:id="132" w:name="X50dc350f76fcbc781d0d393a71a4482fc18c784"/>
    <w:p>
      <w:pPr>
        <w:pStyle w:val="Heading2"/>
      </w:pPr>
      <w:r>
        <w:rPr>
          <w:rFonts w:ascii="Times New Roman" w:hAnsi="Times New Roman" w:eastAsia="黑体"/>
          <w:b/>
        </w:rPr>
        <w:t xml:space="preserve">5.9 </w:t>
      </w:r>
      <w:r>
        <w:rPr>
          <w:rFonts w:hint="eastAsia" w:ascii="Times New Roman" w:hAnsi="Times New Roman" w:eastAsia="黑体"/>
          <w:b/>
        </w:rPr>
        <w:t xml:space="preserve">本章小结</w:t>
      </w:r>
    </w:p>
    <w:p>
      <w:pPr>
        <w:pStyle w:val="FirstParagraph"/>
      </w:pPr>
      <w:r>
        <w:rPr>
          <w:rFonts w:hint="eastAsia" w:ascii="Times New Roman" w:hAnsi="Times New Roman" w:eastAsia="宋体"/>
        </w:rPr>
        <w:t xml:space="preserve">本章要立住的最终判断是：</w:t>
      </w:r>
    </w:p>
    <w:p>
      <w:pPr>
        <w:pStyle w:val="BodyText"/>
      </w:pPr>
      <w:r>
        <w:rPr>
          <w:rFonts w:hint="eastAsia" w:ascii="Times New Roman" w:hAnsi="Times New Roman" w:eastAsia="宋体"/>
          <w:b/>
          <w:bCs/>
        </w:rPr>
        <w:t xml:space="preserve">为了让课程知识空间系统真正成立，我们把最关键的五类问题分别交给最合适的能力层处理，再由</w:t>
      </w:r>
      <w:r>
        <w:rPr>
          <w:rFonts w:ascii="Times New Roman" w:hAnsi="Times New Roman" w:eastAsia="宋体"/>
          <w:b/>
          <w:bCs/>
        </w:rPr>
        <w:t xml:space="preserve"> </w:t>
      </w:r>
      <w:r>
        <w:rPr>
          <w:rStyle w:val="VerbatimChar"/>
          <w:rFonts w:ascii="Times New Roman" w:hAnsi="Times New Roman" w:eastAsia="宋体"/>
          <w:b/>
          <w:bCs/>
        </w:rPr>
        <w:t xml:space="preserve">Spectra</w:t>
      </w:r>
      <w:r>
        <w:rPr>
          <w:rFonts w:ascii="Times New Roman" w:hAnsi="Times New Roman" w:eastAsia="宋体"/>
          <w:b/>
          <w:bCs/>
        </w:rPr>
        <w:t xml:space="preserve"> </w:t>
      </w:r>
      <w:r>
        <w:rPr>
          <w:rFonts w:hint="eastAsia" w:ascii="Times New Roman" w:hAnsi="Times New Roman" w:eastAsia="宋体"/>
          <w:b/>
          <w:bCs/>
        </w:rPr>
        <w:t xml:space="preserve">把它们组织成一个可生产、可沉淀、可交付、可回流的完整闭环。</w:t>
      </w:r>
    </w:p>
    <w:p>
      <w:pPr>
        <w:pStyle w:val="BodyText"/>
      </w:pPr>
      <w:r>
        <w:rPr>
          <w:rFonts w:hint="eastAsia" w:ascii="Times New Roman" w:hAnsi="Times New Roman" w:eastAsia="宋体"/>
        </w:rPr>
        <w:t xml:space="preserve">这也是项目从一般教学工具升级为商业级知识空间系统方案的核心技术基础。第</w:t>
      </w:r>
      <w:r>
        <w:rPr>
          <w:rFonts w:ascii="Times New Roman" w:hAnsi="Times New Roman" w:eastAsia="宋体"/>
        </w:rPr>
        <w:t xml:space="preserve"> 5 </w:t>
      </w:r>
      <w:r>
        <w:rPr>
          <w:rFonts w:hint="eastAsia" w:ascii="Times New Roman" w:hAnsi="Times New Roman" w:eastAsia="宋体"/>
        </w:rPr>
        <w:t xml:space="preserve">章最终证明的，是这套系统为什么真的能被做出来、做稳定、做成长期能力。</w:t>
      </w:r>
    </w:p>
    <w:p>
      <w:pPr>
        <w:pStyle w:val="BodyText"/>
        <w:ind w:firstLine="0"/>
      </w:pPr>
      <w:r>
        <w:br w:type="page"/>
      </w:r>
    </w:p>
    <w:bookmarkEnd w:id="132"/>
    <w:bookmarkEnd w:id="133"/>
    <w:bookmarkStart w:id="155" w:name="Xa7bef168402d607724e396cdad7e1c88e27bde7"/>
    <w:p>
      <w:pPr>
        <w:pStyle w:val="Heading1"/>
      </w:pPr>
      <w:r>
        <w:rPr>
          <w:rFonts w:ascii="Times New Roman" w:hAnsi="Times New Roman" w:eastAsia="黑体"/>
          <w:b/>
        </w:rPr>
        <w:t xml:space="preserve">6. </w:t>
      </w:r>
      <w:r>
        <w:rPr>
          <w:rFonts w:hint="eastAsia" w:ascii="Times New Roman" w:hAnsi="Times New Roman" w:eastAsia="黑体"/>
          <w:b/>
        </w:rPr>
        <w:t xml:space="preserve">项目测试与成果展示</w:t>
      </w:r>
    </w:p>
    <w:bookmarkStart w:id="134" w:name="Xae631b1dc9a5cd8c21af370e10bf8a4fec2717d"/>
    <w:p>
      <w:pPr>
        <w:pStyle w:val="Heading2"/>
      </w:pPr>
      <w:r>
        <w:rPr>
          <w:rFonts w:ascii="Times New Roman" w:hAnsi="Times New Roman" w:eastAsia="黑体"/>
          <w:b/>
        </w:rPr>
        <w:t xml:space="preserve">6.1 </w:t>
      </w:r>
      <w:r>
        <w:rPr>
          <w:rFonts w:hint="eastAsia" w:ascii="Times New Roman" w:hAnsi="Times New Roman" w:eastAsia="黑体"/>
          <w:b/>
        </w:rPr>
        <w:t xml:space="preserve">本章目的与证据原则</w:t>
      </w:r>
    </w:p>
    <w:p>
      <w:pPr>
        <w:pStyle w:val="FirstParagraph"/>
      </w:pPr>
      <w:r>
        <w:rPr>
          <w:rFonts w:hint="eastAsia" w:ascii="Times New Roman" w:hAnsi="Times New Roman" w:eastAsia="宋体"/>
        </w:rPr>
        <w:t xml:space="preserve">第</w:t>
      </w:r>
      <w:r>
        <w:rPr>
          <w:rFonts w:ascii="Times New Roman" w:hAnsi="Times New Roman" w:eastAsia="宋体"/>
        </w:rPr>
        <w:t xml:space="preserve"> 5 </w:t>
      </w:r>
      <w:r>
        <w:rPr>
          <w:rFonts w:hint="eastAsia" w:ascii="Times New Roman" w:hAnsi="Times New Roman" w:eastAsia="宋体"/>
        </w:rPr>
        <w:t xml:space="preserve">章已经解释了关键技术如何承接系统能力，第</w:t>
      </w:r>
      <w:r>
        <w:rPr>
          <w:rFonts w:ascii="Times New Roman" w:hAnsi="Times New Roman" w:eastAsia="宋体"/>
        </w:rPr>
        <w:t xml:space="preserve"> 6 </w:t>
      </w:r>
      <w:r>
        <w:rPr>
          <w:rFonts w:hint="eastAsia" w:ascii="Times New Roman" w:hAnsi="Times New Roman" w:eastAsia="宋体"/>
        </w:rPr>
        <w:t xml:space="preserve">章只回答更外部、更硬的问题：</w:t>
      </w:r>
    </w:p>
    <w:p>
      <w:pPr>
        <w:pStyle w:val="BodyText"/>
      </w:pPr>
      <w:r>
        <w:rPr>
          <w:rFonts w:hint="eastAsia" w:ascii="Times New Roman" w:hAnsi="Times New Roman" w:eastAsia="宋体"/>
          <w:b/>
          <w:bCs/>
        </w:rPr>
        <w:t xml:space="preserve">系统已经做成了什么，这些结论为什么可信，以及当前证据能支撑到什么程度。</w:t>
      </w:r>
    </w:p>
    <w:p>
      <w:pPr>
        <w:pStyle w:val="BodyText"/>
      </w:pPr>
      <w:r>
        <w:rPr>
          <w:rFonts w:hint="eastAsia" w:ascii="Times New Roman" w:hAnsi="Times New Roman" w:eastAsia="宋体"/>
        </w:rPr>
        <w:t xml:space="preserve">因此，第</w:t>
      </w:r>
      <w:r>
        <w:rPr>
          <w:rFonts w:ascii="Times New Roman" w:hAnsi="Times New Roman" w:eastAsia="宋体"/>
        </w:rPr>
        <w:t xml:space="preserve"> 6 </w:t>
      </w:r>
      <w:r>
        <w:rPr>
          <w:rFonts w:hint="eastAsia" w:ascii="Times New Roman" w:hAnsi="Times New Roman" w:eastAsia="宋体"/>
        </w:rPr>
        <w:t xml:space="preserve">章不再按“我们测了哪些东西”来组织，而按“已经做成的成果”和“支撑这些成果的正式证据”来组织。章节节奏依次对应成果说明、主链验证、正式评估和工程验证，先回答系统做成了什么，再回答这些结果为什么可信。</w:t>
      </w:r>
    </w:p>
    <w:p>
      <w:pPr>
        <w:pStyle w:val="BodyText"/>
      </w:pPr>
      <w:r>
        <w:rPr>
          <w:rFonts w:hint="eastAsia" w:ascii="Times New Roman" w:hAnsi="Times New Roman" w:eastAsia="宋体"/>
        </w:rPr>
        <w:t xml:space="preserve">按详细设计方案的完成面来读，本章同时给出三类判断：</w:t>
      </w:r>
    </w:p>
    <w:p>
      <w:pPr>
        <w:pStyle w:val="Compact"/>
        <w:numPr>
          <w:ilvl w:val="0"/>
          <w:numId w:val="1072"/>
        </w:numPr>
      </w:pPr>
      <w:r>
        <w:rPr>
          <w:rFonts w:hint="eastAsia" w:ascii="Times New Roman" w:hAnsi="Times New Roman" w:eastAsia="宋体"/>
        </w:rPr>
        <w:t xml:space="preserve">测试目标：验证系统是否已经从产品面、主链、量化证据和工程协同四个层面成立；</w:t>
      </w:r>
    </w:p>
    <w:p>
      <w:pPr>
        <w:pStyle w:val="Compact"/>
        <w:numPr>
          <w:ilvl w:val="0"/>
          <w:numId w:val="1072"/>
        </w:numPr>
      </w:pPr>
      <w:r>
        <w:rPr>
          <w:rFonts w:hint="eastAsia" w:ascii="Times New Roman" w:hAnsi="Times New Roman" w:eastAsia="宋体"/>
        </w:rPr>
        <w:t xml:space="preserve">测试方法：结合真实产品结果、主链验证、正式评估集和工程验证，而不是只靠单一</w:t>
      </w:r>
      <w:r>
        <w:rPr>
          <w:rFonts w:ascii="Times New Roman" w:hAnsi="Times New Roman" w:eastAsia="宋体"/>
        </w:rPr>
        <w:t xml:space="preserve"> </w:t>
      </w:r>
      <w:r>
        <w:rPr>
          <w:rFonts w:hint="eastAsia" w:ascii="Times New Roman" w:hAnsi="Times New Roman" w:eastAsia="宋体"/>
        </w:rPr>
        <w:t xml:space="preserve">benchmark；</w:t>
      </w:r>
    </w:p>
    <w:p>
      <w:pPr>
        <w:pStyle w:val="Compact"/>
        <w:numPr>
          <w:ilvl w:val="0"/>
          <w:numId w:val="1072"/>
        </w:numPr>
      </w:pPr>
      <w:r>
        <w:rPr>
          <w:rFonts w:hint="eastAsia" w:ascii="Times New Roman" w:hAnsi="Times New Roman" w:eastAsia="宋体"/>
        </w:rPr>
        <w:t xml:space="preserve">结果分析：把“做成了什么”“为什么可信”“还能支撑到什么交付判断”收成外部可理解的结论。</w:t>
      </w:r>
    </w:p>
    <w:p>
      <w:pPr>
        <w:pStyle w:val="FirstParagraph"/>
      </w:pPr>
      <w:r>
        <w:rPr>
          <w:rFonts w:hint="eastAsia" w:ascii="Times New Roman" w:hAnsi="Times New Roman" w:eastAsia="宋体"/>
        </w:rPr>
        <w:t xml:space="preserve">证据原则有三条：</w:t>
      </w:r>
    </w:p>
    <w:p>
      <w:pPr>
        <w:pStyle w:val="Compact"/>
        <w:numPr>
          <w:ilvl w:val="0"/>
          <w:numId w:val="1073"/>
        </w:numPr>
      </w:pPr>
      <w:r>
        <w:rPr>
          <w:rFonts w:hint="eastAsia" w:ascii="Times New Roman" w:hAnsi="Times New Roman" w:eastAsia="宋体"/>
        </w:rPr>
        <w:t xml:space="preserve">正式数据只采用当前最新正式</w:t>
      </w:r>
      <w:r>
        <w:rPr>
          <w:rFonts w:ascii="Times New Roman" w:hAnsi="Times New Roman" w:eastAsia="宋体"/>
        </w:rPr>
        <w:t xml:space="preserve"> benchmark / </w:t>
      </w:r>
      <w:r>
        <w:rPr>
          <w:rFonts w:hint="eastAsia" w:ascii="Times New Roman" w:hAnsi="Times New Roman" w:eastAsia="宋体"/>
        </w:rPr>
        <w:t xml:space="preserve">report；</w:t>
      </w:r>
    </w:p>
    <w:p>
      <w:pPr>
        <w:pStyle w:val="Compact"/>
        <w:numPr>
          <w:ilvl w:val="0"/>
          <w:numId w:val="1073"/>
        </w:numPr>
      </w:pPr>
      <w:r>
        <w:rPr>
          <w:rFonts w:hint="eastAsia" w:ascii="Times New Roman" w:hAnsi="Times New Roman" w:eastAsia="宋体"/>
        </w:rPr>
        <w:t xml:space="preserve">旧阶段材料、旧质量总结和未标正式集的数据不进入主展示结论；</w:t>
      </w:r>
    </w:p>
    <w:p>
      <w:pPr>
        <w:pStyle w:val="Compact"/>
        <w:numPr>
          <w:ilvl w:val="0"/>
          <w:numId w:val="1073"/>
        </w:numPr>
      </w:pPr>
      <w:r>
        <w:rPr>
          <w:rFonts w:hint="eastAsia" w:ascii="Times New Roman" w:hAnsi="Times New Roman" w:eastAsia="宋体"/>
        </w:rPr>
        <w:t xml:space="preserve">对暂未形成正式数值报告的能力，只写验证方法、工程指标和当前可确认现实，不伪造性能提升。</w:t>
      </w:r>
    </w:p>
    <w:p>
      <w:pPr>
        <w:pStyle w:val="FirstParagraph"/>
      </w:pPr>
      <w:r>
        <w:rPr>
          <w:rFonts w:hint="eastAsia" w:ascii="Times New Roman" w:hAnsi="Times New Roman" w:eastAsia="宋体"/>
        </w:rPr>
        <w:t xml:space="preserve">在这个前提下，证据分为四层：</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证据层</w:t>
            </w:r>
          </w:p>
        </w:tc>
        <w:tc>
          <w:tcPr>
            <w:shd w:fill="F2F2F2" w:val="clear"/>
            <w:vAlign w:val="center"/>
          </w:tcPr>
          <w:p>
            <w:pPr>
              <w:pStyle w:val="Compact"/>
              <w:spacing w:before="0" w:after="0" w:line="360" w:lineRule="exact"/>
              <w:ind w:firstLine="0"/>
              <w:jc w:val="center"/>
            </w:pPr>
            <w:r>
              <w:rPr>
                <w:rFonts w:hint="eastAsia"/>
                <w:b/>
              </w:rPr>
              <w:t xml:space="preserve">验证对象</w:t>
            </w:r>
          </w:p>
        </w:tc>
        <w:tc>
          <w:tcPr>
            <w:shd w:fill="F2F2F2" w:val="clear"/>
            <w:vAlign w:val="center"/>
          </w:tcPr>
          <w:p>
            <w:pPr>
              <w:pStyle w:val="Compact"/>
              <w:spacing w:before="0" w:after="0" w:line="360" w:lineRule="exact"/>
              <w:ind w:firstLine="0"/>
              <w:jc w:val="center"/>
            </w:pPr>
            <w:r>
              <w:rPr>
                <w:rFonts w:hint="eastAsia"/>
                <w:b/>
              </w:rPr>
              <w:t xml:space="preserve">当前结论</w:t>
            </w:r>
          </w:p>
        </w:tc>
      </w:tr>
      <w:tr>
        <w:tc>
          <w:tcPr>
            <w:vAlign w:val="center"/>
          </w:tcPr>
          <w:p>
            <w:pPr>
              <w:pStyle w:val="Compact"/>
              <w:spacing w:before="0" w:after="0" w:line="360" w:lineRule="exact"/>
              <w:ind w:firstLine="0"/>
            </w:pPr>
            <w:r>
              <w:rPr>
                <w:rFonts w:hint="eastAsia"/>
              </w:rPr>
              <w:t xml:space="preserve">产品成果</w:t>
            </w:r>
          </w:p>
        </w:tc>
        <w:tc>
          <w:tcPr>
            <w:vAlign w:val="center"/>
          </w:tcPr>
          <w:p>
            <w:pPr>
              <w:pStyle w:val="Compact"/>
              <w:spacing w:before="0" w:after="0" w:line="360" w:lineRule="exact"/>
              <w:ind w:firstLine="0"/>
            </w:pPr>
            <w:r>
              <w:rPr>
                <w:rStyle w:val="VerbatimChar"/>
              </w:rPr>
              <w:t xml:space="preserve">Studio</w:t>
            </w:r>
            <w:r>
              <w:t xml:space="preserve"> </w:t>
            </w:r>
            <w:r>
              <w:rPr>
                <w:rFonts w:hint="eastAsia"/>
              </w:rPr>
              <w:t xml:space="preserve">多模态内容工坊</w:t>
            </w:r>
          </w:p>
        </w:tc>
        <w:tc>
          <w:tcPr>
            <w:vAlign w:val="center"/>
          </w:tcPr>
          <w:p>
            <w:pPr>
              <w:pStyle w:val="Compact"/>
              <w:spacing w:before="0" w:after="0" w:line="360" w:lineRule="exact"/>
              <w:ind w:firstLine="0"/>
            </w:pPr>
            <w:r>
              <w:rPr>
                <w:rFonts w:hint="eastAsia"/>
              </w:rPr>
              <w:t xml:space="preserve">已经形成统一产品面，而不是单一</w:t>
            </w:r>
            <w:r>
              <w:t xml:space="preserve"> PPT </w:t>
            </w:r>
            <w:r>
              <w:rPr>
                <w:rFonts w:hint="eastAsia"/>
              </w:rPr>
              <w:t xml:space="preserve">工具</w:t>
            </w:r>
          </w:p>
        </w:tc>
      </w:tr>
      <w:tr>
        <w:tc>
          <w:tcPr>
            <w:vAlign w:val="center"/>
          </w:tcPr>
          <w:p>
            <w:pPr>
              <w:pStyle w:val="Compact"/>
              <w:spacing w:before="0" w:after="0" w:line="360" w:lineRule="exact"/>
              <w:ind w:firstLine="0"/>
            </w:pPr>
            <w:r>
              <w:rPr>
                <w:rFonts w:hint="eastAsia"/>
              </w:rPr>
              <w:t xml:space="preserve">主链成果</w:t>
            </w:r>
          </w:p>
        </w:tc>
        <w:tc>
          <w:tcPr>
            <w:vAlign w:val="center"/>
          </w:tcPr>
          <w:p>
            <w:pPr>
              <w:pStyle w:val="Compact"/>
              <w:spacing w:before="0" w:after="0" w:line="360" w:lineRule="exact"/>
              <w:ind w:firstLine="0"/>
            </w:pPr>
            <w:r>
              <w:rPr>
                <w:rStyle w:val="VerbatimChar"/>
              </w:rPr>
              <w:t xml:space="preserve">Session -&gt; Diego -&gt; Pagevra -&gt; Ourograph</w:t>
            </w:r>
          </w:p>
        </w:tc>
        <w:tc>
          <w:tcPr>
            <w:vAlign w:val="center"/>
          </w:tcPr>
          <w:p>
            <w:pPr>
              <w:pStyle w:val="Compact"/>
              <w:spacing w:before="0" w:after="0" w:line="360" w:lineRule="exact"/>
              <w:ind w:firstLine="0"/>
            </w:pPr>
            <w:r>
              <w:rPr>
                <w:rFonts w:hint="eastAsia"/>
              </w:rPr>
              <w:t xml:space="preserve">生成、预览、交付、沉淀已形成同一业务链</w:t>
            </w:r>
          </w:p>
        </w:tc>
      </w:tr>
      <w:tr>
        <w:tc>
          <w:tcPr>
            <w:vAlign w:val="center"/>
          </w:tcPr>
          <w:p>
            <w:pPr>
              <w:pStyle w:val="Compact"/>
              <w:spacing w:before="0" w:after="0" w:line="360" w:lineRule="exact"/>
              <w:ind w:firstLine="0"/>
            </w:pPr>
            <w:r>
              <w:rPr>
                <w:rFonts w:hint="eastAsia"/>
              </w:rPr>
              <w:t xml:space="preserve">量化成果</w:t>
            </w:r>
          </w:p>
        </w:tc>
        <w:tc>
          <w:tcPr>
            <w:vAlign w:val="center"/>
          </w:tcPr>
          <w:p>
            <w:pPr>
              <w:pStyle w:val="Compact"/>
              <w:spacing w:before="0" w:after="0" w:line="360" w:lineRule="exact"/>
              <w:ind w:firstLine="0"/>
            </w:pPr>
            <w:r>
              <w:rPr>
                <w:rStyle w:val="VerbatimChar"/>
              </w:rPr>
              <w:t xml:space="preserve">Stratumind</w:t>
            </w:r>
            <w:r>
              <w:t xml:space="preserve"> </w:t>
            </w:r>
            <w:r>
              <w:rPr>
                <w:rFonts w:hint="eastAsia"/>
              </w:rPr>
              <w:t xml:space="preserve">正式评估集</w:t>
            </w:r>
          </w:p>
        </w:tc>
        <w:tc>
          <w:tcPr>
            <w:vAlign w:val="center"/>
          </w:tcPr>
          <w:p>
            <w:pPr>
              <w:pStyle w:val="Compact"/>
              <w:spacing w:before="0" w:after="0" w:line="360" w:lineRule="exact"/>
              <w:ind w:firstLine="0"/>
            </w:pPr>
            <w:r>
              <w:t xml:space="preserve">advanced </w:t>
            </w:r>
            <w:r>
              <w:rPr>
                <w:rFonts w:hint="eastAsia"/>
              </w:rPr>
              <w:t xml:space="preserve">链路在</w:t>
            </w:r>
            <w:r>
              <w:t xml:space="preserve"> 60 </w:t>
            </w:r>
            <w:r>
              <w:rPr>
                <w:rFonts w:hint="eastAsia"/>
              </w:rPr>
              <w:t xml:space="preserve">题和</w:t>
            </w:r>
            <w:r>
              <w:t xml:space="preserve"> 105 </w:t>
            </w:r>
            <w:r>
              <w:rPr>
                <w:rFonts w:hint="eastAsia"/>
              </w:rPr>
              <w:t xml:space="preserve">题正式集上显著优于基础基线</w:t>
            </w:r>
          </w:p>
        </w:tc>
      </w:tr>
      <w:tr>
        <w:tc>
          <w:tcPr>
            <w:vAlign w:val="center"/>
          </w:tcPr>
          <w:p>
            <w:pPr>
              <w:pStyle w:val="Compact"/>
              <w:spacing w:before="0" w:after="0" w:line="360" w:lineRule="exact"/>
              <w:ind w:firstLine="0"/>
            </w:pPr>
            <w:r>
              <w:rPr>
                <w:rFonts w:hint="eastAsia"/>
              </w:rPr>
              <w:t xml:space="preserve">工程成果</w:t>
            </w:r>
          </w:p>
        </w:tc>
        <w:tc>
          <w:tcPr>
            <w:vAlign w:val="center"/>
          </w:tcPr>
          <w:p>
            <w:pPr>
              <w:pStyle w:val="Compact"/>
              <w:spacing w:before="0" w:after="0" w:line="360" w:lineRule="exact"/>
              <w:ind w:firstLine="0"/>
            </w:pPr>
            <w:r>
              <w:rPr>
                <w:rStyle w:val="VerbatimChar"/>
              </w:rPr>
              <w:t xml:space="preserve">Dualweave</w:t>
            </w:r>
            <w:r>
              <w:t xml:space="preserve"> </w:t>
            </w:r>
            <w:r>
              <w:rPr>
                <w:rFonts w:hint="eastAsia"/>
              </w:rPr>
              <w:t xml:space="preserve">与其他正式能力层</w:t>
            </w:r>
          </w:p>
        </w:tc>
        <w:tc>
          <w:tcPr>
            <w:vAlign w:val="center"/>
          </w:tcPr>
          <w:p>
            <w:pPr>
              <w:pStyle w:val="Compact"/>
              <w:spacing w:before="0" w:after="0" w:line="360" w:lineRule="exact"/>
              <w:ind w:firstLine="0"/>
            </w:pPr>
            <w:r>
              <w:rPr>
                <w:rFonts w:hint="eastAsia"/>
              </w:rPr>
              <w:t xml:space="preserve">资料进入、标准交付、知识状态、身份边界已形成可验证协同</w:t>
            </w:r>
          </w:p>
        </w:tc>
      </w:tr>
    </w:tbl>
    <w:p>
      <w:pPr>
        <w:pStyle w:val="Caption"/>
        <w:jc w:val="center"/>
      </w:pPr>
      <w:r>
        <w:rPr>
          <w:rFonts w:ascii="Times New Roman" w:hAnsi="Times New Roman" w:eastAsia="宋体"/>
          <w:b w:val="0"/>
          <w:sz w:val="21"/>
        </w:rPr>
        <w:t>表 10-12</w:t>
      </w:r>
    </w:p>
    <w:bookmarkEnd w:id="134"/>
    <w:bookmarkStart w:id="135" w:name="Xdb7375f63bdddbed70572b786c57ab10be96a59"/>
    <w:p>
      <w:pPr>
        <w:pStyle w:val="Heading2"/>
      </w:pPr>
      <w:r>
        <w:rPr>
          <w:rFonts w:ascii="Times New Roman" w:hAnsi="Times New Roman" w:eastAsia="黑体"/>
          <w:b/>
        </w:rPr>
        <w:t xml:space="preserve">6.2 </w:t>
      </w:r>
      <w:r>
        <w:rPr>
          <w:rFonts w:hint="eastAsia" w:ascii="Times New Roman" w:hAnsi="Times New Roman" w:eastAsia="黑体"/>
          <w:b/>
        </w:rPr>
        <w:t xml:space="preserve">已经做成的系统成果</w:t>
      </w:r>
    </w:p>
    <w:p>
      <w:pPr>
        <w:pStyle w:val="FirstParagraph"/>
      </w:pPr>
      <w:r>
        <w:rPr>
          <w:rFonts w:hint="eastAsia" w:ascii="Times New Roman" w:hAnsi="Times New Roman" w:eastAsia="宋体"/>
        </w:rPr>
        <w:t xml:space="preserve">如果只从外部读者最关心的问题出发，当前</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已经形成的成果可以概括为三层。</w:t>
      </w:r>
    </w:p>
    <w:p>
      <w:pPr>
        <w:pStyle w:val="BodyText"/>
      </w:pPr>
      <w:r>
        <w:rPr>
          <w:rFonts w:hint="eastAsia" w:ascii="Times New Roman" w:hAnsi="Times New Roman" w:eastAsia="宋体"/>
        </w:rPr>
        <w:t xml:space="preserve">第一层是产品成果。系统已经不再只是一个“生成一份</w:t>
      </w:r>
      <w:r>
        <w:rPr>
          <w:rFonts w:ascii="Times New Roman" w:hAnsi="Times New Roman" w:eastAsia="宋体"/>
        </w:rPr>
        <w:t xml:space="preserve"> </w:t>
      </w:r>
      <w:r>
        <w:rPr>
          <w:rFonts w:hint="eastAsia" w:ascii="Times New Roman" w:hAnsi="Times New Roman" w:eastAsia="宋体"/>
        </w:rPr>
        <w:t xml:space="preserve">PPT”的工具，而是形成了统一教师工作台和</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多模态内容工坊。教师可以围绕同一课程知识空间组织不同类型的成果，而不是在多个孤立工具之间跳转。</w:t>
      </w:r>
    </w:p>
    <w:p>
      <w:pPr>
        <w:pStyle w:val="BodyText"/>
      </w:pPr>
      <w:r>
        <w:rPr>
          <w:rFonts w:hint="eastAsia" w:ascii="Times New Roman" w:hAnsi="Times New Roman" w:eastAsia="宋体"/>
        </w:rPr>
        <w:t xml:space="preserve">第二层是系统成果。</w:t>
      </w: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已经收束为</w:t>
      </w:r>
      <w:r>
        <w:rPr>
          <w:rFonts w:ascii="Times New Roman" w:hAnsi="Times New Roman" w:eastAsia="宋体"/>
        </w:rPr>
        <w:t xml:space="preserve"> workflow shell / orchestration </w:t>
      </w:r>
      <w:r>
        <w:rPr>
          <w:rFonts w:hint="eastAsia" w:ascii="Times New Roman" w:hAnsi="Times New Roman" w:eastAsia="宋体"/>
        </w:rPr>
        <w:t xml:space="preserve">kernel，六个正式能力层分别承担</w:t>
      </w:r>
      <w:r>
        <w:rPr>
          <w:rFonts w:ascii="Times New Roman" w:hAnsi="Times New Roman" w:eastAsia="宋体"/>
        </w:rPr>
        <w:t xml:space="preserve"> generation、render/export、formal state、ingest、retrieval </w:t>
      </w:r>
      <w:r>
        <w:rPr>
          <w:rFonts w:hint="eastAsia" w:ascii="Times New Roman" w:hAnsi="Times New Roman" w:eastAsia="宋体"/>
        </w:rPr>
        <w:t xml:space="preserve">和</w:t>
      </w:r>
      <w:r>
        <w:rPr>
          <w:rFonts w:ascii="Times New Roman" w:hAnsi="Times New Roman" w:eastAsia="宋体"/>
        </w:rPr>
        <w:t xml:space="preserve"> identity </w:t>
      </w:r>
      <w:r>
        <w:rPr>
          <w:rFonts w:hint="eastAsia" w:ascii="Times New Roman" w:hAnsi="Times New Roman" w:eastAsia="宋体"/>
        </w:rPr>
        <w:t xml:space="preserve">authority，主链不再依赖主仓自己长出第二套正式能力。</w:t>
      </w:r>
    </w:p>
    <w:p>
      <w:pPr>
        <w:pStyle w:val="BodyText"/>
      </w:pPr>
      <w:r>
        <w:rPr>
          <w:rFonts w:hint="eastAsia" w:ascii="Times New Roman" w:hAnsi="Times New Roman" w:eastAsia="宋体"/>
        </w:rPr>
        <w:t xml:space="preserve">第三层是证据成果。项目已经同时具备主链闭环验证、前端真实产品面验证、正式评估集量化结果和工程可观测性验证，已经进入成型阶段。</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6-1 </w:t>
      </w:r>
      <w:r>
        <w:rPr>
          <w:rFonts w:hint="eastAsia" w:ascii="Times New Roman" w:hAnsi="Times New Roman" w:eastAsia="宋体"/>
        </w:rPr>
        <w:t xml:space="preserve">对应成果进入统一产品面、标准交付和正式知识状态的闭环。</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bookmarkEnd w:id="135"/>
    <w:bookmarkStart w:id="136" w:name="Xb06eb0bd5261999a2d17e3a5e2530eef9fd2476"/>
    <w:p>
      <w:pPr>
        <w:pStyle w:val="Heading2"/>
      </w:pPr>
      <w:r>
        <w:rPr>
          <w:rFonts w:ascii="Times New Roman" w:hAnsi="Times New Roman" w:eastAsia="黑体"/>
          <w:b/>
        </w:rPr>
        <w:t xml:space="preserve">6.3 Studio </w:t>
      </w:r>
      <w:r>
        <w:rPr>
          <w:rFonts w:hint="eastAsia" w:ascii="Times New Roman" w:hAnsi="Times New Roman" w:eastAsia="黑体"/>
          <w:b/>
        </w:rPr>
        <w:t xml:space="preserve">多模态成果矩阵</w:t>
      </w:r>
    </w:p>
    <w:p>
      <w:pPr>
        <w:pStyle w:val="FirstParagraph"/>
      </w:pPr>
      <w:r>
        <w:rPr>
          <w:rFonts w:hint="eastAsia" w:ascii="Times New Roman" w:hAnsi="Times New Roman" w:eastAsia="宋体"/>
        </w:rPr>
        <w:t xml:space="preserve">当前成果展示不能只围绕</w:t>
      </w:r>
      <w:r>
        <w:rPr>
          <w:rFonts w:ascii="Times New Roman" w:hAnsi="Times New Roman" w:eastAsia="宋体"/>
        </w:rPr>
        <w:t xml:space="preserve"> PPT。</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的产品面已经进入“知识空间</w:t>
      </w:r>
      <w:r>
        <w:rPr>
          <w:rFonts w:ascii="Times New Roman" w:hAnsi="Times New Roman" w:eastAsia="宋体"/>
        </w:rPr>
        <w:t xml:space="preserve"> + Studio </w:t>
      </w:r>
      <w:r>
        <w:rPr>
          <w:rFonts w:hint="eastAsia" w:ascii="Times New Roman" w:hAnsi="Times New Roman" w:eastAsia="宋体"/>
        </w:rPr>
        <w:t xml:space="preserve">多模态内容工坊”的形态，成果展示也应保持与这一产品现实一致。</w:t>
      </w:r>
    </w:p>
    <w:p>
      <w:pPr>
        <w:pStyle w:val="BodyText"/>
      </w:pP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当前需要作为正式成果展示重点的能力包括：</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1980"/>
        <w:gridCol w:w="1980"/>
        <w:gridCol w:w="1980"/>
        <w:gridCol w:w="198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外化结果</w:t>
            </w:r>
          </w:p>
        </w:tc>
        <w:tc>
          <w:tcPr>
            <w:shd w:fill="F2F2F2" w:val="clear"/>
            <w:vAlign w:val="center"/>
          </w:tcPr>
          <w:p>
            <w:pPr>
              <w:pStyle w:val="Compact"/>
              <w:spacing w:before="0" w:after="0" w:line="360" w:lineRule="exact"/>
              <w:ind w:firstLine="0"/>
              <w:jc w:val="center"/>
            </w:pPr>
            <w:r>
              <w:rPr>
                <w:rFonts w:hint="eastAsia"/>
                <w:b/>
              </w:rPr>
              <w:t xml:space="preserve">当前产品状态</w:t>
            </w:r>
          </w:p>
        </w:tc>
        <w:tc>
          <w:tcPr>
            <w:shd w:fill="F2F2F2" w:val="clear"/>
            <w:vAlign w:val="center"/>
          </w:tcPr>
          <w:p>
            <w:pPr>
              <w:pStyle w:val="Compact"/>
              <w:spacing w:before="0" w:after="0" w:line="360" w:lineRule="exact"/>
              <w:ind w:firstLine="0"/>
              <w:jc w:val="center"/>
            </w:pPr>
            <w:r>
              <w:rPr>
                <w:rFonts w:hint="eastAsia"/>
                <w:b/>
              </w:rPr>
              <w:t xml:space="preserve">关键验证点</w:t>
            </w:r>
          </w:p>
        </w:tc>
        <w:tc>
          <w:tcPr>
            <w:shd w:fill="F2F2F2" w:val="clear"/>
            <w:vAlign w:val="center"/>
          </w:tcPr>
          <w:p>
            <w:pPr>
              <w:pStyle w:val="Compact"/>
              <w:spacing w:before="0" w:after="0" w:line="360" w:lineRule="exact"/>
              <w:ind w:firstLine="0"/>
              <w:jc w:val="center"/>
            </w:pPr>
            <w:r>
              <w:rPr>
                <w:rFonts w:hint="eastAsia"/>
                <w:b/>
              </w:rPr>
              <w:t xml:space="preserve">商业含义</w:t>
            </w:r>
          </w:p>
        </w:tc>
      </w:tr>
      <w:tr>
        <w:tc>
          <w:tcPr>
            <w:vAlign w:val="center"/>
          </w:tcPr>
          <w:p>
            <w:pPr>
              <w:pStyle w:val="Compact"/>
              <w:spacing w:before="0" w:after="0" w:line="360" w:lineRule="exact"/>
              <w:ind w:firstLine="0"/>
            </w:pPr>
            <w:r>
              <w:t xml:space="preserve">PPT</w:t>
            </w:r>
          </w:p>
        </w:tc>
        <w:tc>
          <w:tcPr>
            <w:vAlign w:val="center"/>
          </w:tcPr>
          <w:p>
            <w:pPr>
              <w:pStyle w:val="Compact"/>
              <w:spacing w:before="0" w:after="0" w:line="360" w:lineRule="exact"/>
              <w:ind w:firstLine="0"/>
            </w:pPr>
            <w:r>
              <w:rPr>
                <w:rFonts w:hint="eastAsia"/>
              </w:rPr>
              <w:t xml:space="preserve">已进入正式生成主链</w:t>
            </w:r>
          </w:p>
        </w:tc>
        <w:tc>
          <w:tcPr>
            <w:vAlign w:val="center"/>
          </w:tcPr>
          <w:p>
            <w:pPr>
              <w:pStyle w:val="Compact"/>
              <w:spacing w:before="0" w:after="0" w:line="360" w:lineRule="exact"/>
              <w:ind w:firstLine="0"/>
            </w:pPr>
            <w:r>
              <w:rPr>
                <w:rFonts w:hint="eastAsia"/>
              </w:rPr>
              <w:t xml:space="preserve">生成、预览、导出、历史追踪</w:t>
            </w:r>
          </w:p>
        </w:tc>
        <w:tc>
          <w:tcPr>
            <w:vAlign w:val="center"/>
          </w:tcPr>
          <w:p>
            <w:pPr>
              <w:pStyle w:val="Compact"/>
              <w:spacing w:before="0" w:after="0" w:line="360" w:lineRule="exact"/>
              <w:ind w:firstLine="0"/>
            </w:pPr>
            <w:r>
              <w:rPr>
                <w:rFonts w:hint="eastAsia"/>
              </w:rPr>
              <w:t xml:space="preserve">教师课堂展示主产物</w:t>
            </w:r>
          </w:p>
        </w:tc>
      </w:tr>
      <w:tr>
        <w:tc>
          <w:tcPr>
            <w:vAlign w:val="center"/>
          </w:tcPr>
          <w:p>
            <w:pPr>
              <w:pStyle w:val="Compact"/>
              <w:spacing w:before="0" w:after="0" w:line="360" w:lineRule="exact"/>
              <w:ind w:firstLine="0"/>
            </w:pPr>
            <w:r>
              <w:t xml:space="preserve">Word </w:t>
            </w:r>
            <w:r>
              <w:rPr>
                <w:rFonts w:hint="eastAsia"/>
              </w:rPr>
              <w:t xml:space="preserve">教案</w:t>
            </w:r>
          </w:p>
        </w:tc>
        <w:tc>
          <w:tcPr>
            <w:vAlign w:val="center"/>
          </w:tcPr>
          <w:p>
            <w:pPr>
              <w:pStyle w:val="Compact"/>
              <w:spacing w:before="0" w:after="0" w:line="360" w:lineRule="exact"/>
              <w:ind w:firstLine="0"/>
            </w:pPr>
            <w:r>
              <w:rPr>
                <w:rFonts w:hint="eastAsia"/>
              </w:rPr>
              <w:t xml:space="preserve">已进入统一产品面</w:t>
            </w:r>
          </w:p>
        </w:tc>
        <w:tc>
          <w:tcPr>
            <w:vAlign w:val="center"/>
          </w:tcPr>
          <w:p>
            <w:pPr>
              <w:pStyle w:val="Compact"/>
              <w:spacing w:before="0" w:after="0" w:line="360" w:lineRule="exact"/>
              <w:ind w:firstLine="0"/>
            </w:pPr>
            <w:r>
              <w:rPr>
                <w:rFonts w:hint="eastAsia"/>
              </w:rPr>
              <w:t xml:space="preserve">真实</w:t>
            </w:r>
            <w:r>
              <w:t xml:space="preserve"> </w:t>
            </w:r>
            <w:r>
              <w:rPr>
                <w:rFonts w:hint="eastAsia"/>
              </w:rPr>
              <w:t xml:space="preserve">preview、下载、与课程空间绑定</w:t>
            </w:r>
          </w:p>
        </w:tc>
        <w:tc>
          <w:tcPr>
            <w:vAlign w:val="center"/>
          </w:tcPr>
          <w:p>
            <w:pPr>
              <w:pStyle w:val="Compact"/>
              <w:spacing w:before="0" w:after="0" w:line="360" w:lineRule="exact"/>
              <w:ind w:firstLine="0"/>
            </w:pPr>
            <w:r>
              <w:rPr>
                <w:rFonts w:hint="eastAsia"/>
              </w:rPr>
              <w:t xml:space="preserve">备课文档、讲稿与教学交付材料</w:t>
            </w:r>
          </w:p>
        </w:tc>
      </w:tr>
      <w:tr>
        <w:tc>
          <w:tcPr>
            <w:vAlign w:val="center"/>
          </w:tcPr>
          <w:p>
            <w:pPr>
              <w:pStyle w:val="Compact"/>
              <w:spacing w:before="0" w:after="0" w:line="360" w:lineRule="exact"/>
              <w:ind w:firstLine="0"/>
            </w:pPr>
            <w:r>
              <w:rPr>
                <w:rFonts w:hint="eastAsia"/>
              </w:rPr>
              <w:t xml:space="preserve">思维导图</w:t>
            </w:r>
          </w:p>
        </w:tc>
        <w:tc>
          <w:tcPr>
            <w:vAlign w:val="center"/>
          </w:tcPr>
          <w:p>
            <w:pPr>
              <w:pStyle w:val="Compact"/>
              <w:spacing w:before="0" w:after="0" w:line="360" w:lineRule="exact"/>
              <w:ind w:firstLine="0"/>
            </w:pPr>
            <w:r>
              <w:rPr>
                <w:rFonts w:hint="eastAsia"/>
              </w:rPr>
              <w:t xml:space="preserve">已进入统一产品面</w:t>
            </w:r>
          </w:p>
        </w:tc>
        <w:tc>
          <w:tcPr>
            <w:vAlign w:val="center"/>
          </w:tcPr>
          <w:p>
            <w:pPr>
              <w:pStyle w:val="Compact"/>
              <w:spacing w:before="0" w:after="0" w:line="360" w:lineRule="exact"/>
              <w:ind w:firstLine="0"/>
            </w:pPr>
            <w:r>
              <w:rPr>
                <w:rFonts w:hint="eastAsia"/>
              </w:rPr>
              <w:t xml:space="preserve">结构化节点展示与</w:t>
            </w:r>
            <w:r>
              <w:t xml:space="preserve"> refine </w:t>
            </w:r>
            <w:r>
              <w:rPr>
                <w:rFonts w:hint="eastAsia"/>
              </w:rPr>
              <w:t xml:space="preserve">入口</w:t>
            </w:r>
          </w:p>
        </w:tc>
        <w:tc>
          <w:tcPr>
            <w:vAlign w:val="center"/>
          </w:tcPr>
          <w:p>
            <w:pPr>
              <w:pStyle w:val="Compact"/>
              <w:spacing w:before="0" w:after="0" w:line="360" w:lineRule="exact"/>
              <w:ind w:firstLine="0"/>
            </w:pPr>
            <w:r>
              <w:rPr>
                <w:rFonts w:hint="eastAsia"/>
              </w:rPr>
              <w:t xml:space="preserve">知识结构梳理、章节关系呈现与学生复习</w:t>
            </w:r>
          </w:p>
        </w:tc>
      </w:tr>
      <w:tr>
        <w:tc>
          <w:tcPr>
            <w:vAlign w:val="center"/>
          </w:tcPr>
          <w:p>
            <w:pPr>
              <w:pStyle w:val="Compact"/>
              <w:spacing w:before="0" w:after="0" w:line="360" w:lineRule="exact"/>
              <w:ind w:firstLine="0"/>
            </w:pPr>
            <w:r>
              <w:rPr>
                <w:rFonts w:hint="eastAsia"/>
              </w:rPr>
              <w:t xml:space="preserve">演示动画</w:t>
            </w:r>
          </w:p>
        </w:tc>
        <w:tc>
          <w:tcPr>
            <w:vAlign w:val="center"/>
          </w:tcPr>
          <w:p>
            <w:pPr>
              <w:pStyle w:val="Compact"/>
              <w:spacing w:before="0" w:after="0" w:line="360" w:lineRule="exact"/>
              <w:ind w:firstLine="0"/>
            </w:pPr>
            <w:r>
              <w:rPr>
                <w:rFonts w:hint="eastAsia"/>
              </w:rPr>
              <w:t xml:space="preserve">已进入统一产品面</w:t>
            </w:r>
          </w:p>
        </w:tc>
        <w:tc>
          <w:tcPr>
            <w:vAlign w:val="center"/>
          </w:tcPr>
          <w:p>
            <w:pPr>
              <w:pStyle w:val="Compact"/>
              <w:spacing w:before="0" w:after="0" w:line="360" w:lineRule="exact"/>
              <w:ind w:firstLine="0"/>
            </w:pPr>
            <w:r>
              <w:rPr>
                <w:rFonts w:hint="eastAsia"/>
              </w:rPr>
              <w:t xml:space="preserve">动态内容外化与</w:t>
            </w:r>
            <w:r>
              <w:t xml:space="preserve"> preview contract</w:t>
            </w:r>
          </w:p>
        </w:tc>
        <w:tc>
          <w:tcPr>
            <w:vAlign w:val="center"/>
          </w:tcPr>
          <w:p>
            <w:pPr>
              <w:pStyle w:val="Compact"/>
              <w:spacing w:before="0" w:after="0" w:line="360" w:lineRule="exact"/>
              <w:ind w:firstLine="0"/>
            </w:pPr>
            <w:r>
              <w:rPr>
                <w:rFonts w:hint="eastAsia"/>
              </w:rPr>
              <w:t xml:space="preserve">抽象过程可视化表达与演示增强</w:t>
            </w:r>
          </w:p>
        </w:tc>
      </w:tr>
      <w:tr>
        <w:tc>
          <w:tcPr>
            <w:vAlign w:val="center"/>
          </w:tcPr>
          <w:p>
            <w:pPr>
              <w:pStyle w:val="Compact"/>
              <w:spacing w:before="0" w:after="0" w:line="360" w:lineRule="exact"/>
              <w:ind w:firstLine="0"/>
            </w:pPr>
            <w:r>
              <w:rPr>
                <w:rFonts w:hint="eastAsia"/>
              </w:rPr>
              <w:t xml:space="preserve">互动小测</w:t>
            </w:r>
          </w:p>
        </w:tc>
        <w:tc>
          <w:tcPr>
            <w:vAlign w:val="center"/>
          </w:tcPr>
          <w:p>
            <w:pPr>
              <w:pStyle w:val="Compact"/>
              <w:spacing w:before="0" w:after="0" w:line="360" w:lineRule="exact"/>
              <w:ind w:firstLine="0"/>
            </w:pPr>
            <w:r>
              <w:rPr>
                <w:rFonts w:hint="eastAsia"/>
              </w:rPr>
              <w:t xml:space="preserve">已进入统一产品面</w:t>
            </w:r>
          </w:p>
        </w:tc>
        <w:tc>
          <w:tcPr>
            <w:vAlign w:val="center"/>
          </w:tcPr>
          <w:p>
            <w:pPr>
              <w:pStyle w:val="Compact"/>
              <w:spacing w:before="0" w:after="0" w:line="360" w:lineRule="exact"/>
              <w:ind w:firstLine="0"/>
            </w:pPr>
            <w:r>
              <w:rPr>
                <w:rFonts w:hint="eastAsia"/>
              </w:rPr>
              <w:t xml:space="preserve">真实</w:t>
            </w:r>
            <w:r>
              <w:t xml:space="preserve"> preview </w:t>
            </w:r>
            <w:r>
              <w:rPr>
                <w:rFonts w:hint="eastAsia"/>
              </w:rPr>
              <w:t xml:space="preserve">与执行链</w:t>
            </w:r>
          </w:p>
        </w:tc>
        <w:tc>
          <w:tcPr>
            <w:vAlign w:val="center"/>
          </w:tcPr>
          <w:p>
            <w:pPr>
              <w:pStyle w:val="Compact"/>
              <w:spacing w:before="0" w:after="0" w:line="360" w:lineRule="exact"/>
              <w:ind w:firstLine="0"/>
            </w:pPr>
            <w:r>
              <w:rPr>
                <w:rFonts w:hint="eastAsia"/>
              </w:rPr>
              <w:t xml:space="preserve">课堂即时理解检查与反馈收集</w:t>
            </w:r>
          </w:p>
        </w:tc>
      </w:tr>
      <w:tr>
        <w:tc>
          <w:tcPr>
            <w:vAlign w:val="center"/>
          </w:tcPr>
          <w:p>
            <w:pPr>
              <w:pStyle w:val="Compact"/>
              <w:spacing w:before="0" w:after="0" w:line="360" w:lineRule="exact"/>
              <w:ind w:firstLine="0"/>
            </w:pPr>
            <w:r>
              <w:rPr>
                <w:rFonts w:hint="eastAsia"/>
              </w:rPr>
              <w:t xml:space="preserve">互动游戏</w:t>
            </w:r>
          </w:p>
        </w:tc>
        <w:tc>
          <w:tcPr>
            <w:vAlign w:val="center"/>
          </w:tcPr>
          <w:p>
            <w:pPr>
              <w:pStyle w:val="Compact"/>
              <w:spacing w:before="0" w:after="0" w:line="360" w:lineRule="exact"/>
              <w:ind w:firstLine="0"/>
            </w:pPr>
            <w:r>
              <w:rPr>
                <w:rFonts w:hint="eastAsia"/>
              </w:rPr>
              <w:t xml:space="preserve">已进入统一产品面</w:t>
            </w:r>
          </w:p>
        </w:tc>
        <w:tc>
          <w:tcPr>
            <w:vAlign w:val="center"/>
          </w:tcPr>
          <w:p>
            <w:pPr>
              <w:pStyle w:val="Compact"/>
              <w:spacing w:before="0" w:after="0" w:line="360" w:lineRule="exact"/>
              <w:ind w:firstLine="0"/>
            </w:pPr>
            <w:r>
              <w:rPr>
                <w:rFonts w:hint="eastAsia"/>
              </w:rPr>
              <w:t xml:space="preserve">真实</w:t>
            </w:r>
            <w:r>
              <w:t xml:space="preserve"> preview </w:t>
            </w:r>
            <w:r>
              <w:rPr>
                <w:rFonts w:hint="eastAsia"/>
              </w:rPr>
              <w:t xml:space="preserve">与交互内容承接</w:t>
            </w:r>
          </w:p>
        </w:tc>
        <w:tc>
          <w:tcPr>
            <w:vAlign w:val="center"/>
          </w:tcPr>
          <w:p>
            <w:pPr>
              <w:pStyle w:val="Compact"/>
              <w:spacing w:before="0" w:after="0" w:line="360" w:lineRule="exact"/>
              <w:ind w:firstLine="0"/>
            </w:pPr>
            <w:r>
              <w:rPr>
                <w:rFonts w:hint="eastAsia"/>
              </w:rPr>
              <w:t xml:space="preserve">提高参与度、练习动机与情境化学习体验</w:t>
            </w:r>
          </w:p>
        </w:tc>
      </w:tr>
      <w:tr>
        <w:tc>
          <w:tcPr>
            <w:vAlign w:val="center"/>
          </w:tcPr>
          <w:p>
            <w:pPr>
              <w:pStyle w:val="Compact"/>
              <w:spacing w:before="0" w:after="0" w:line="360" w:lineRule="exact"/>
              <w:ind w:firstLine="0"/>
            </w:pPr>
            <w:r>
              <w:rPr>
                <w:rFonts w:hint="eastAsia"/>
              </w:rPr>
              <w:t xml:space="preserve">说课助手</w:t>
            </w:r>
          </w:p>
        </w:tc>
        <w:tc>
          <w:tcPr>
            <w:vAlign w:val="center"/>
          </w:tcPr>
          <w:p>
            <w:pPr>
              <w:pStyle w:val="Compact"/>
              <w:spacing w:before="0" w:after="0" w:line="360" w:lineRule="exact"/>
              <w:ind w:firstLine="0"/>
            </w:pPr>
            <w:r>
              <w:rPr>
                <w:rFonts w:hint="eastAsia"/>
              </w:rPr>
              <w:t xml:space="preserve">已进入统一产品面</w:t>
            </w:r>
          </w:p>
        </w:tc>
        <w:tc>
          <w:tcPr>
            <w:vAlign w:val="center"/>
          </w:tcPr>
          <w:p>
            <w:pPr>
              <w:pStyle w:val="Compact"/>
              <w:spacing w:before="0" w:after="0" w:line="360" w:lineRule="exact"/>
              <w:ind w:firstLine="0"/>
            </w:pPr>
            <w:r>
              <w:rPr>
                <w:rFonts w:hint="eastAsia"/>
              </w:rPr>
              <w:t xml:space="preserve">内容预览、修改与结果组织</w:t>
            </w:r>
          </w:p>
        </w:tc>
        <w:tc>
          <w:tcPr>
            <w:vAlign w:val="center"/>
          </w:tcPr>
          <w:p>
            <w:pPr>
              <w:pStyle w:val="Compact"/>
              <w:spacing w:before="0" w:after="0" w:line="360" w:lineRule="exact"/>
              <w:ind w:firstLine="0"/>
            </w:pPr>
            <w:r>
              <w:rPr>
                <w:rFonts w:hint="eastAsia"/>
              </w:rPr>
              <w:t xml:space="preserve">说课、教研、评审与课堂表达准备</w:t>
            </w:r>
          </w:p>
        </w:tc>
      </w:tr>
      <w:tr>
        <w:tc>
          <w:tcPr>
            <w:vAlign w:val="center"/>
          </w:tcPr>
          <w:p>
            <w:pPr>
              <w:pStyle w:val="Compact"/>
              <w:spacing w:before="0" w:after="0" w:line="360" w:lineRule="exact"/>
              <w:ind w:firstLine="0"/>
            </w:pPr>
            <w:r>
              <w:rPr>
                <w:rFonts w:hint="eastAsia"/>
              </w:rPr>
              <w:t xml:space="preserve">学情预演</w:t>
            </w:r>
          </w:p>
        </w:tc>
        <w:tc>
          <w:tcPr>
            <w:vAlign w:val="center"/>
          </w:tcPr>
          <w:p>
            <w:pPr>
              <w:pStyle w:val="Compact"/>
              <w:spacing w:before="0" w:after="0" w:line="360" w:lineRule="exact"/>
              <w:ind w:firstLine="0"/>
            </w:pPr>
            <w:r>
              <w:rPr>
                <w:rFonts w:hint="eastAsia"/>
              </w:rPr>
              <w:t xml:space="preserve">已进入统一产品面</w:t>
            </w:r>
          </w:p>
        </w:tc>
        <w:tc>
          <w:tcPr>
            <w:vAlign w:val="center"/>
          </w:tcPr>
          <w:p>
            <w:pPr>
              <w:pStyle w:val="Compact"/>
              <w:spacing w:before="0" w:after="0" w:line="360" w:lineRule="exact"/>
              <w:ind w:firstLine="0"/>
            </w:pPr>
            <w:r>
              <w:rPr>
                <w:rFonts w:hint="eastAsia"/>
              </w:rPr>
              <w:t xml:space="preserve">模拟辅助与结果查看</w:t>
            </w:r>
          </w:p>
        </w:tc>
        <w:tc>
          <w:tcPr>
            <w:vAlign w:val="center"/>
          </w:tcPr>
          <w:p>
            <w:pPr>
              <w:pStyle w:val="Compact"/>
              <w:spacing w:before="0" w:after="0" w:line="360" w:lineRule="exact"/>
              <w:ind w:firstLine="0"/>
            </w:pPr>
            <w:r>
              <w:rPr>
                <w:rFonts w:hint="eastAsia"/>
              </w:rPr>
              <w:t xml:space="preserve">课前策略预判与问题准备</w:t>
            </w:r>
          </w:p>
        </w:tc>
      </w:tr>
    </w:tbl>
    <w:p>
      <w:pPr>
        <w:pStyle w:val="Caption"/>
        <w:jc w:val="center"/>
      </w:pPr>
      <w:r>
        <w:rPr>
          <w:rFonts w:ascii="Times New Roman" w:hAnsi="Times New Roman" w:eastAsia="宋体"/>
          <w:b w:val="0"/>
          <w:sz w:val="21"/>
        </w:rPr>
        <w:t>表 10-13</w:t>
      </w:r>
    </w:p>
    <w:p>
      <w:pPr>
        <w:pStyle w:val="BodyText"/>
      </w:pPr>
      <w:r>
        <w:rPr>
          <w:rFonts w:hint="eastAsia" w:ascii="Times New Roman" w:hAnsi="Times New Roman" w:eastAsia="宋体"/>
        </w:rPr>
        <w:t xml:space="preserve">这张矩阵证明了两件事：系统已经能够把同一课程知识空间外化成多种教学成果；这些成果分别对应课堂展示、备课文档、知识梳理、过程演示、练习反馈、课堂互动、教研表达和课前预演等真实教学场景。前端当前遵守的是：</w:t>
      </w:r>
    </w:p>
    <w:p>
      <w:pPr>
        <w:pStyle w:val="BodyText"/>
      </w:pPr>
      <w:r>
        <w:rPr>
          <w:rFonts w:hint="eastAsia" w:ascii="Times New Roman" w:hAnsi="Times New Roman" w:eastAsia="宋体"/>
          <w:b/>
          <w:bCs/>
        </w:rPr>
        <w:t xml:space="preserve">前端不伪造假预览，必须等待后端真实产物。</w:t>
      </w:r>
    </w:p>
    <w:p>
      <w:pPr>
        <w:pStyle w:val="BodyText"/>
      </w:pPr>
      <w:r>
        <w:rPr>
          <w:rFonts w:hint="eastAsia" w:ascii="Times New Roman" w:hAnsi="Times New Roman" w:eastAsia="宋体"/>
        </w:rPr>
        <w:t xml:space="preserve">这条约束把“真实</w:t>
      </w:r>
      <w:r>
        <w:rPr>
          <w:rFonts w:ascii="Times New Roman" w:hAnsi="Times New Roman" w:eastAsia="宋体"/>
        </w:rPr>
        <w:t xml:space="preserve"> preview / history / </w:t>
      </w:r>
      <w:r>
        <w:rPr>
          <w:rFonts w:hint="eastAsia" w:ascii="Times New Roman" w:hAnsi="Times New Roman" w:eastAsia="宋体"/>
        </w:rPr>
        <w:t xml:space="preserve">download”从技术细节提升成了产品可信度证据。对外部评估者来说，当前成果展示已经受正式交付语义约束。</w:t>
      </w:r>
    </w:p>
    <w:bookmarkEnd w:id="136"/>
    <w:bookmarkStart w:id="140" w:name="Xda29a955c6b1dc744d6ddd50304168195f2d9a9"/>
    <w:p>
      <w:pPr>
        <w:pStyle w:val="Heading2"/>
      </w:pPr>
      <w:r>
        <w:rPr>
          <w:rFonts w:ascii="Times New Roman" w:hAnsi="Times New Roman" w:eastAsia="黑体"/>
          <w:b/>
        </w:rPr>
        <w:t xml:space="preserve">6.4 </w:t>
      </w:r>
      <w:r>
        <w:rPr>
          <w:rFonts w:hint="eastAsia" w:ascii="Times New Roman" w:hAnsi="Times New Roman" w:eastAsia="黑体"/>
          <w:b/>
        </w:rPr>
        <w:t xml:space="preserve">系统主链与知识回流验证</w:t>
      </w:r>
    </w:p>
    <w:bookmarkStart w:id="137" w:name="Xfa020d836ac65e63314d221affabd20ad65fe51"/>
    <w:p>
      <w:pPr>
        <w:pStyle w:val="Heading3"/>
      </w:pPr>
      <w:r>
        <w:rPr>
          <w:rFonts w:ascii="Times New Roman" w:hAnsi="Times New Roman" w:eastAsia="黑体"/>
          <w:b/>
        </w:rPr>
        <w:t xml:space="preserve">6.4.1 </w:t>
      </w:r>
      <w:r>
        <w:rPr>
          <w:rFonts w:hint="eastAsia" w:ascii="Times New Roman" w:hAnsi="Times New Roman" w:eastAsia="黑体"/>
          <w:b/>
        </w:rPr>
        <w:t xml:space="preserve">生成与交付主链</w:t>
      </w:r>
    </w:p>
    <w:p>
      <w:pPr>
        <w:pStyle w:val="FirstParagraph"/>
      </w:pPr>
      <w:r>
        <w:rPr>
          <w:rFonts w:hint="eastAsia" w:ascii="Times New Roman" w:hAnsi="Times New Roman" w:eastAsia="宋体"/>
        </w:rPr>
        <w:t xml:space="preserve">当前主链可以概括为：</w:t>
      </w:r>
    </w:p>
    <w:p>
      <w:pPr>
        <w:pStyle w:val="BodyText"/>
      </w:pPr>
      <w:r>
        <w:rPr>
          <w:rStyle w:val="VerbatimChar"/>
          <w:rFonts w:ascii="Times New Roman" w:hAnsi="Times New Roman" w:eastAsia="宋体"/>
        </w:rPr>
        <w:t xml:space="preserve">Session </w:t>
      </w:r>
      <w:r>
        <w:rPr>
          <w:rStyle w:val="VerbatimChar"/>
          <w:rFonts w:hint="eastAsia" w:ascii="Times New Roman" w:hAnsi="Times New Roman" w:eastAsia="宋体"/>
        </w:rPr>
        <w:t xml:space="preserve">建立</w:t>
      </w:r>
      <w:r>
        <w:rPr>
          <w:rStyle w:val="VerbatimChar"/>
          <w:rFonts w:ascii="Times New Roman" w:hAnsi="Times New Roman" w:eastAsia="宋体"/>
        </w:rPr>
        <w:t xml:space="preserve"> -&gt; Diego outline -&gt; </w:t>
      </w:r>
      <w:r>
        <w:rPr>
          <w:rStyle w:val="VerbatimChar"/>
          <w:rFonts w:hint="eastAsia" w:ascii="Times New Roman" w:hAnsi="Times New Roman" w:eastAsia="宋体"/>
        </w:rPr>
        <w:t xml:space="preserve">教师确认</w:t>
      </w:r>
      <w:r>
        <w:rPr>
          <w:rStyle w:val="VerbatimChar"/>
          <w:rFonts w:ascii="Times New Roman" w:hAnsi="Times New Roman" w:eastAsia="宋体"/>
        </w:rPr>
        <w:t xml:space="preserve"> -&gt; Diego generation -&gt; Pagevra preview/export -&gt; Ourograph artifact bind</w:t>
      </w:r>
    </w:p>
    <w:p>
      <w:pPr>
        <w:pStyle w:val="BodyText"/>
      </w:pPr>
      <w:r>
        <w:rPr>
          <w:rFonts w:hint="eastAsia" w:ascii="Times New Roman" w:hAnsi="Times New Roman" w:eastAsia="宋体"/>
        </w:rPr>
        <w:t xml:space="preserve">这条链路验证的是：</w:t>
      </w:r>
    </w:p>
    <w:p>
      <w:pPr>
        <w:pStyle w:val="Compact"/>
        <w:numPr>
          <w:ilvl w:val="0"/>
          <w:numId w:val="1074"/>
        </w:numPr>
      </w:pPr>
      <w:r>
        <w:rPr>
          <w:rFonts w:hint="eastAsia" w:ascii="Times New Roman" w:hAnsi="Times New Roman" w:eastAsia="宋体"/>
        </w:rPr>
        <w:t xml:space="preserve">生成经过</w:t>
      </w:r>
      <w:r>
        <w:rPr>
          <w:rFonts w:ascii="Times New Roman" w:hAnsi="Times New Roman" w:eastAsia="宋体"/>
        </w:rPr>
        <w:t xml:space="preserve"> outline、confirm、generation </w:t>
      </w:r>
      <w:r>
        <w:rPr>
          <w:rFonts w:hint="eastAsia" w:ascii="Times New Roman" w:hAnsi="Times New Roman" w:eastAsia="宋体"/>
        </w:rPr>
        <w:t xml:space="preserve">的可管理过程；</w:t>
      </w:r>
    </w:p>
    <w:p>
      <w:pPr>
        <w:pStyle w:val="Compact"/>
        <w:numPr>
          <w:ilvl w:val="0"/>
          <w:numId w:val="1074"/>
        </w:numPr>
      </w:pPr>
      <w:r>
        <w:rPr>
          <w:rFonts w:hint="eastAsia" w:ascii="Times New Roman" w:hAnsi="Times New Roman" w:eastAsia="宋体"/>
        </w:rPr>
        <w:t xml:space="preserve">预览和导出不由前端伪造，而是等待正式产物返回；</w:t>
      </w:r>
    </w:p>
    <w:p>
      <w:pPr>
        <w:pStyle w:val="Compact"/>
        <w:numPr>
          <w:ilvl w:val="0"/>
          <w:numId w:val="1074"/>
        </w:numPr>
      </w:pPr>
      <w:r>
        <w:rPr>
          <w:rFonts w:hint="eastAsia" w:ascii="Times New Roman" w:hAnsi="Times New Roman" w:eastAsia="宋体"/>
        </w:rPr>
        <w:t xml:space="preserve">交付结果可绑定到知识空间的</w:t>
      </w:r>
      <w:r>
        <w:rPr>
          <w:rFonts w:ascii="Times New Roman" w:hAnsi="Times New Roman" w:eastAsia="宋体"/>
        </w:rPr>
        <w:t xml:space="preserve"> </w:t>
      </w:r>
      <w:r>
        <w:rPr>
          <w:rStyle w:val="VerbatimChar"/>
          <w:rFonts w:ascii="Times New Roman" w:hAnsi="Times New Roman" w:eastAsia="宋体"/>
        </w:rPr>
        <w:t xml:space="preserve">Artifact</w:t>
      </w:r>
      <w:r>
        <w:rPr>
          <w:rFonts w:hint="eastAsia" w:ascii="Times New Roman" w:hAnsi="Times New Roman" w:eastAsia="宋体"/>
        </w:rPr>
        <w:t xml:space="preserve">；</w:t>
      </w:r>
    </w:p>
    <w:p>
      <w:pPr>
        <w:pStyle w:val="Compact"/>
        <w:numPr>
          <w:ilvl w:val="0"/>
          <w:numId w:val="1074"/>
        </w:numPr>
      </w:pP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承担编排和契约整形，而不是重新成为</w:t>
      </w:r>
      <w:r>
        <w:rPr>
          <w:rFonts w:ascii="Times New Roman" w:hAnsi="Times New Roman" w:eastAsia="宋体"/>
        </w:rPr>
        <w:t xml:space="preserve"> generation/render/formal-state owner。</w:t>
      </w:r>
    </w:p>
    <w:bookmarkEnd w:id="137"/>
    <w:bookmarkStart w:id="138" w:name="Xf6aa3687dd2cbae81f8ced65acd2474b23d8155"/>
    <w:p>
      <w:pPr>
        <w:pStyle w:val="Heading3"/>
      </w:pPr>
      <w:r>
        <w:rPr>
          <w:rFonts w:ascii="Times New Roman" w:hAnsi="Times New Roman" w:eastAsia="黑体"/>
          <w:b/>
        </w:rPr>
        <w:t xml:space="preserve">6.4.2 </w:t>
      </w:r>
      <w:r>
        <w:rPr>
          <w:rFonts w:hint="eastAsia" w:ascii="Times New Roman" w:hAnsi="Times New Roman" w:eastAsia="黑体"/>
          <w:b/>
        </w:rPr>
        <w:t xml:space="preserve">知识沉淀主链</w:t>
      </w:r>
    </w:p>
    <w:p>
      <w:pPr>
        <w:pStyle w:val="FirstParagraph"/>
      </w:pPr>
      <w:r>
        <w:rPr>
          <w:rFonts w:hint="eastAsia" w:ascii="Times New Roman" w:hAnsi="Times New Roman" w:eastAsia="宋体"/>
        </w:rPr>
        <w:t xml:space="preserve">系统验证还必须覆盖“结果是否能回到库”。如果只有导出文件，没有正式状态绑定，就仍然只是普通生成工具。</w:t>
      </w:r>
    </w:p>
    <w:p>
      <w:pPr>
        <w:pStyle w:val="BodyText"/>
      </w:pPr>
      <w:r>
        <w:rPr>
          <w:rFonts w:hint="eastAsia" w:ascii="Times New Roman" w:hAnsi="Times New Roman" w:eastAsia="宋体"/>
        </w:rPr>
        <w:t xml:space="preserve">当前主链以</w:t>
      </w:r>
      <w:r>
        <w:rPr>
          <w:rFonts w:ascii="Times New Roman" w:hAnsi="Times New Roman" w:eastAsia="宋体"/>
        </w:rPr>
        <w:t xml:space="preserve"> </w:t>
      </w:r>
      <w:r>
        <w:rPr>
          <w:rStyle w:val="VerbatimChar"/>
          <w:rFonts w:ascii="Times New Roman" w:hAnsi="Times New Roman" w:eastAsia="宋体"/>
        </w:rPr>
        <w:t xml:space="preserve">Project / Session / Artifact / Version / Reference / CandidateChange / Member</w:t>
      </w:r>
      <w:r>
        <w:rPr>
          <w:rFonts w:ascii="Times New Roman" w:hAnsi="Times New Roman" w:eastAsia="宋体"/>
        </w:rPr>
        <w:t xml:space="preserve"> </w:t>
      </w:r>
      <w:r>
        <w:rPr>
          <w:rFonts w:hint="eastAsia" w:ascii="Times New Roman" w:hAnsi="Times New Roman" w:eastAsia="宋体"/>
        </w:rPr>
        <w:t xml:space="preserve">为对象语言，让生成结果可以进入长期知识空间。其业务意义是：</w:t>
      </w:r>
    </w:p>
    <w:p>
      <w:pPr>
        <w:pStyle w:val="Compact"/>
        <w:numPr>
          <w:ilvl w:val="0"/>
          <w:numId w:val="1075"/>
        </w:numPr>
      </w:pPr>
      <w:r>
        <w:rPr>
          <w:rStyle w:val="VerbatimChar"/>
          <w:rFonts w:ascii="Times New Roman" w:hAnsi="Times New Roman" w:eastAsia="宋体"/>
        </w:rPr>
        <w:t xml:space="preserve">Project</w:t>
      </w:r>
      <w:r>
        <w:rPr>
          <w:rFonts w:ascii="Times New Roman" w:hAnsi="Times New Roman" w:eastAsia="宋体"/>
        </w:rPr>
        <w:t xml:space="preserve"> </w:t>
      </w:r>
      <w:r>
        <w:rPr>
          <w:rFonts w:hint="eastAsia" w:ascii="Times New Roman" w:hAnsi="Times New Roman" w:eastAsia="宋体"/>
        </w:rPr>
        <w:t xml:space="preserve">承接课程数据库；</w:t>
      </w:r>
    </w:p>
    <w:p>
      <w:pPr>
        <w:pStyle w:val="Compact"/>
        <w:numPr>
          <w:ilvl w:val="0"/>
          <w:numId w:val="1075"/>
        </w:numPr>
      </w:pPr>
      <w:r>
        <w:rPr>
          <w:rStyle w:val="VerbatimChar"/>
          <w:rFonts w:ascii="Times New Roman" w:hAnsi="Times New Roman" w:eastAsia="宋体"/>
        </w:rPr>
        <w:t xml:space="preserve">Artifact</w:t>
      </w:r>
      <w:r>
        <w:rPr>
          <w:rFonts w:ascii="Times New Roman" w:hAnsi="Times New Roman" w:eastAsia="宋体"/>
        </w:rPr>
        <w:t xml:space="preserve"> </w:t>
      </w:r>
      <w:r>
        <w:rPr>
          <w:rFonts w:hint="eastAsia" w:ascii="Times New Roman" w:hAnsi="Times New Roman" w:eastAsia="宋体"/>
        </w:rPr>
        <w:t xml:space="preserve">承接</w:t>
      </w:r>
      <w:r>
        <w:rPr>
          <w:rFonts w:ascii="Times New Roman" w:hAnsi="Times New Roman" w:eastAsia="宋体"/>
        </w:rPr>
        <w:t xml:space="preserve"> </w:t>
      </w:r>
      <w:r>
        <w:rPr>
          <w:rFonts w:hint="eastAsia" w:ascii="Times New Roman" w:hAnsi="Times New Roman" w:eastAsia="宋体"/>
        </w:rPr>
        <w:t xml:space="preserve">PPT、教案、导图、动画、互动内容等按需外化结果；</w:t>
      </w:r>
    </w:p>
    <w:p>
      <w:pPr>
        <w:pStyle w:val="Compact"/>
        <w:numPr>
          <w:ilvl w:val="0"/>
          <w:numId w:val="1075"/>
        </w:numPr>
      </w:pPr>
      <w:r>
        <w:rPr>
          <w:rStyle w:val="VerbatimChar"/>
          <w:rFonts w:ascii="Times New Roman" w:hAnsi="Times New Roman" w:eastAsia="宋体"/>
        </w:rPr>
        <w:t xml:space="preserve">Version</w:t>
      </w:r>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w:r>
        <w:rPr>
          <w:rStyle w:val="VerbatimChar"/>
          <w:rFonts w:ascii="Times New Roman" w:hAnsi="Times New Roman" w:eastAsia="宋体"/>
        </w:rPr>
        <w:t xml:space="preserve">CandidateChange</w:t>
      </w:r>
      <w:r>
        <w:rPr>
          <w:rFonts w:ascii="Times New Roman" w:hAnsi="Times New Roman" w:eastAsia="宋体"/>
        </w:rPr>
        <w:t xml:space="preserve"> </w:t>
      </w:r>
      <w:r>
        <w:rPr>
          <w:rFonts w:hint="eastAsia" w:ascii="Times New Roman" w:hAnsi="Times New Roman" w:eastAsia="宋体"/>
        </w:rPr>
        <w:t xml:space="preserve">承接正式状态和后续演化入口；</w:t>
      </w:r>
    </w:p>
    <w:p>
      <w:pPr>
        <w:pStyle w:val="Compact"/>
        <w:numPr>
          <w:ilvl w:val="0"/>
          <w:numId w:val="1075"/>
        </w:numPr>
      </w:pPr>
      <w:r>
        <w:rPr>
          <w:rStyle w:val="VerbatimChar"/>
          <w:rFonts w:ascii="Times New Roman" w:hAnsi="Times New Roman" w:eastAsia="宋体"/>
        </w:rPr>
        <w:t xml:space="preserve">Reference</w:t>
      </w:r>
      <w:r>
        <w:rPr>
          <w:rFonts w:ascii="Times New Roman" w:hAnsi="Times New Roman" w:eastAsia="宋体"/>
        </w:rPr>
        <w:t xml:space="preserve"> </w:t>
      </w:r>
      <w:r>
        <w:rPr>
          <w:rFonts w:hint="eastAsia" w:ascii="Times New Roman" w:hAnsi="Times New Roman" w:eastAsia="宋体"/>
        </w:rPr>
        <w:t xml:space="preserve">支撑课程空间之间的引用关系；</w:t>
      </w:r>
    </w:p>
    <w:p>
      <w:pPr>
        <w:pStyle w:val="Compact"/>
        <w:numPr>
          <w:ilvl w:val="0"/>
          <w:numId w:val="1075"/>
        </w:numPr>
      </w:pPr>
      <w:r>
        <w:rPr>
          <w:rStyle w:val="VerbatimChar"/>
          <w:rFonts w:ascii="Times New Roman" w:hAnsi="Times New Roman" w:eastAsia="宋体"/>
        </w:rPr>
        <w:t xml:space="preserve">Member</w:t>
      </w:r>
      <w:r>
        <w:rPr>
          <w:rFonts w:ascii="Times New Roman" w:hAnsi="Times New Roman" w:eastAsia="宋体"/>
        </w:rPr>
        <w:t xml:space="preserve"> </w:t>
      </w:r>
      <w:r>
        <w:rPr>
          <w:rFonts w:hint="eastAsia" w:ascii="Times New Roman" w:hAnsi="Times New Roman" w:eastAsia="宋体"/>
        </w:rPr>
        <w:t xml:space="preserve">支撑后续协作与组织治理。</w:t>
      </w:r>
    </w:p>
    <w:bookmarkEnd w:id="138"/>
    <w:bookmarkStart w:id="139" w:name="X18cb70032888c374e9984cf3b74deddfc73e776"/>
    <w:p>
      <w:pPr>
        <w:pStyle w:val="Heading3"/>
      </w:pPr>
      <w:r>
        <w:rPr>
          <w:rFonts w:ascii="Times New Roman" w:hAnsi="Times New Roman" w:eastAsia="黑体"/>
          <w:b/>
        </w:rPr>
        <w:t xml:space="preserve">6.4.3 </w:t>
      </w:r>
      <w:r>
        <w:rPr>
          <w:rFonts w:hint="eastAsia" w:ascii="Times New Roman" w:hAnsi="Times New Roman" w:eastAsia="黑体"/>
          <w:b/>
        </w:rPr>
        <w:t xml:space="preserve">当前主链结论</w:t>
      </w:r>
    </w:p>
    <w:p>
      <w:pPr>
        <w:pStyle w:val="FirstParagraph"/>
      </w:pPr>
      <w:r>
        <w:rPr>
          <w:rFonts w:hint="eastAsia" w:ascii="Times New Roman" w:hAnsi="Times New Roman" w:eastAsia="宋体"/>
        </w:rPr>
        <w:t xml:space="preserve">从当前验证结果看，系统主链已经形成了一条能够被采购方理解的业务闭环：</w:t>
      </w:r>
    </w:p>
    <w:p>
      <w:pPr>
        <w:pStyle w:val="Compact"/>
        <w:numPr>
          <w:ilvl w:val="0"/>
          <w:numId w:val="1076"/>
        </w:numPr>
      </w:pPr>
      <w:r>
        <w:rPr>
          <w:rFonts w:hint="eastAsia" w:ascii="Times New Roman" w:hAnsi="Times New Roman" w:eastAsia="宋体"/>
        </w:rPr>
        <w:t xml:space="preserve">资料可以进入后续知识链，而不是只作为附件存在；</w:t>
      </w:r>
    </w:p>
    <w:p>
      <w:pPr>
        <w:pStyle w:val="Compact"/>
        <w:numPr>
          <w:ilvl w:val="0"/>
          <w:numId w:val="1076"/>
        </w:numPr>
      </w:pPr>
      <w:r>
        <w:rPr>
          <w:rFonts w:hint="eastAsia" w:ascii="Times New Roman" w:hAnsi="Times New Roman" w:eastAsia="宋体"/>
        </w:rPr>
        <w:t xml:space="preserve">生成可以经历确认、预览、修改和交付，而不是一次性黑箱输出；</w:t>
      </w:r>
    </w:p>
    <w:p>
      <w:pPr>
        <w:pStyle w:val="Compact"/>
        <w:numPr>
          <w:ilvl w:val="0"/>
          <w:numId w:val="1076"/>
        </w:numPr>
      </w:pPr>
      <w:r>
        <w:rPr>
          <w:rFonts w:hint="eastAsia" w:ascii="Times New Roman" w:hAnsi="Times New Roman" w:eastAsia="宋体"/>
        </w:rPr>
        <w:t xml:space="preserve">结果可以进入正式知识状态，而不是在导出后与系统脱离；</w:t>
      </w:r>
    </w:p>
    <w:p>
      <w:pPr>
        <w:pStyle w:val="Compact"/>
        <w:numPr>
          <w:ilvl w:val="0"/>
          <w:numId w:val="1076"/>
        </w:numPr>
      </w:pPr>
      <w:r>
        <w:rPr>
          <w:rFonts w:hint="eastAsia" w:ascii="Times New Roman" w:hAnsi="Times New Roman" w:eastAsia="宋体"/>
        </w:rPr>
        <w:t xml:space="preserve">多模态成果共享同一课程知识空间，而不是各自形成独立孤岛。</w:t>
      </w:r>
    </w:p>
    <w:p>
      <w:pPr>
        <w:pStyle w:val="FirstParagraph"/>
      </w:pPr>
      <w:r>
        <w:rPr>
          <w:rFonts w:hint="eastAsia" w:ascii="Times New Roman" w:hAnsi="Times New Roman" w:eastAsia="宋体"/>
        </w:rPr>
        <w:t xml:space="preserve">这组主链验证已经把一个关键问题钉死：系统不是若干局部能力的松散拼接，而是一条已经接通的稳定业务链。</w:t>
      </w:r>
    </w:p>
    <w:bookmarkEnd w:id="139"/>
    <w:bookmarkEnd w:id="140"/>
    <w:bookmarkStart w:id="147" w:name="Xe3aec32f7ca6302e5bdd099132439fcd75e9970"/>
    <w:p>
      <w:pPr>
        <w:pStyle w:val="Heading2"/>
      </w:pPr>
      <w:r>
        <w:rPr>
          <w:rFonts w:ascii="Times New Roman" w:hAnsi="Times New Roman" w:eastAsia="黑体"/>
          <w:b/>
        </w:rPr>
        <w:t xml:space="preserve">6.5 Stratumind </w:t>
      </w:r>
      <w:r>
        <w:rPr>
          <w:rFonts w:hint="eastAsia" w:ascii="Times New Roman" w:hAnsi="Times New Roman" w:eastAsia="黑体"/>
          <w:b/>
        </w:rPr>
        <w:t xml:space="preserve">正式检索增强评估</w:t>
      </w:r>
    </w:p>
    <w:bookmarkStart w:id="141" w:name="X03921eb161f7de65a56040defa2a811329d01f8"/>
    <w:p>
      <w:pPr>
        <w:pStyle w:val="Heading3"/>
      </w:pPr>
      <w:r>
        <w:rPr>
          <w:rFonts w:ascii="Times New Roman" w:hAnsi="Times New Roman" w:eastAsia="黑体"/>
          <w:b/>
        </w:rPr>
        <w:t xml:space="preserve">6.5.1 </w:t>
      </w:r>
      <w:r>
        <w:rPr>
          <w:rFonts w:hint="eastAsia" w:ascii="Times New Roman" w:hAnsi="Times New Roman" w:eastAsia="黑体"/>
          <w:b/>
        </w:rPr>
        <w:t xml:space="preserve">评估对象与设计</w:t>
      </w:r>
    </w:p>
    <w:p>
      <w:pPr>
        <w:pStyle w:val="FirstParagraph"/>
      </w:pP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是项目内独立运行的检索与引证引擎，负责项目级资料索引、混合检索、可选重排、证据打包和检索遥测。对第</w:t>
      </w:r>
      <w:r>
        <w:rPr>
          <w:rFonts w:ascii="Times New Roman" w:hAnsi="Times New Roman" w:eastAsia="宋体"/>
        </w:rPr>
        <w:t xml:space="preserve"> 6 </w:t>
      </w:r>
      <w:r>
        <w:rPr>
          <w:rFonts w:hint="eastAsia" w:ascii="Times New Roman" w:hAnsi="Times New Roman" w:eastAsia="宋体"/>
        </w:rPr>
        <w:t xml:space="preserve">章而言，它的意义是作为当前最强的正式量化证据，证明系统已经不仅仅是“接了一个检索名词”。</w:t>
      </w:r>
    </w:p>
    <w:p>
      <w:pPr>
        <w:pStyle w:val="BodyText"/>
      </w:pPr>
      <w:r>
        <w:rPr>
          <w:rFonts w:hint="eastAsia" w:ascii="Times New Roman" w:hAnsi="Times New Roman" w:eastAsia="宋体"/>
        </w:rPr>
        <w:t xml:space="preserve">正式展示数据采用</w:t>
      </w:r>
      <w:r>
        <w:rPr>
          <w:rFonts w:ascii="Times New Roman" w:hAnsi="Times New Roman" w:eastAsia="宋体"/>
        </w:rPr>
        <w:t xml:space="preserve"> promoted gold </w:t>
      </w:r>
      <w:r>
        <w:rPr>
          <w:rFonts w:hint="eastAsia" w:ascii="Times New Roman" w:hAnsi="Times New Roman" w:eastAsia="宋体"/>
        </w:rPr>
        <w:t xml:space="preserve">评估集，而不是早期实验口径。当前主展示使用两组正式集：</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正式集</w:t>
            </w:r>
          </w:p>
        </w:tc>
        <w:tc>
          <w:tcPr>
            <w:shd w:fill="F2F2F2" w:val="clear"/>
            <w:vAlign w:val="center"/>
          </w:tcPr>
          <w:p>
            <w:pPr>
              <w:pStyle w:val="Compact"/>
              <w:spacing w:before="0" w:after="0" w:line="360" w:lineRule="exact"/>
              <w:ind w:firstLine="0"/>
              <w:jc w:val="center"/>
            </w:pPr>
            <w:r>
              <w:rPr>
                <w:rFonts w:hint="eastAsia"/>
                <w:b/>
              </w:rPr>
              <w:t xml:space="preserve">数据集版本</w:t>
            </w:r>
          </w:p>
        </w:tc>
        <w:tc>
          <w:tcPr>
            <w:shd w:fill="F2F2F2" w:val="clear"/>
            <w:vAlign w:val="center"/>
          </w:tcPr>
          <w:p>
            <w:pPr>
              <w:pStyle w:val="Compact"/>
              <w:spacing w:before="0" w:after="0" w:line="360" w:lineRule="exact"/>
              <w:ind w:firstLine="0"/>
              <w:jc w:val="center"/>
            </w:pPr>
            <w:r>
              <w:rPr>
                <w:rFonts w:hint="eastAsia"/>
                <w:b/>
              </w:rPr>
              <w:t xml:space="preserve">说明</w:t>
            </w:r>
          </w:p>
        </w:tc>
      </w:tr>
      <w:tr>
        <w:tc>
          <w:tcPr>
            <w:vAlign w:val="center"/>
          </w:tcPr>
          <w:p>
            <w:pPr>
              <w:pStyle w:val="Compact"/>
              <w:spacing w:before="0" w:after="0" w:line="360" w:lineRule="exact"/>
              <w:ind w:firstLine="0"/>
            </w:pPr>
            <w:r>
              <w:t xml:space="preserve">60 </w:t>
            </w:r>
            <w:r>
              <w:rPr>
                <w:rFonts w:hint="eastAsia"/>
              </w:rPr>
              <w:t xml:space="preserve">题正式集</w:t>
            </w:r>
          </w:p>
        </w:tc>
        <w:tc>
          <w:tcPr>
            <w:vAlign w:val="center"/>
          </w:tcPr>
          <w:p>
            <w:pPr>
              <w:pStyle w:val="Compact"/>
              <w:spacing w:before="0" w:after="0" w:line="360" w:lineRule="exact"/>
              <w:ind w:firstLine="0"/>
            </w:pPr>
            <w:r>
              <w:rPr>
                <w:rStyle w:val="VerbatimChar"/>
              </w:rPr>
              <w:t xml:space="preserve">zh-gold-v2</w:t>
            </w:r>
          </w:p>
        </w:tc>
        <w:tc>
          <w:tcPr>
            <w:vAlign w:val="center"/>
          </w:tcPr>
          <w:p>
            <w:pPr>
              <w:pStyle w:val="Compact"/>
              <w:spacing w:before="0" w:after="0" w:line="360" w:lineRule="exact"/>
              <w:ind w:firstLine="0"/>
            </w:pPr>
            <w:r>
              <w:rPr>
                <w:rFonts w:hint="eastAsia"/>
              </w:rPr>
              <w:t xml:space="preserve">冻结的</w:t>
            </w:r>
            <w:r>
              <w:t xml:space="preserve"> 60 case </w:t>
            </w:r>
            <w:r>
              <w:rPr>
                <w:rFonts w:hint="eastAsia"/>
              </w:rPr>
              <w:t xml:space="preserve">里程碑版本</w:t>
            </w:r>
          </w:p>
        </w:tc>
      </w:tr>
      <w:tr>
        <w:tc>
          <w:tcPr>
            <w:vAlign w:val="center"/>
          </w:tcPr>
          <w:p>
            <w:pPr>
              <w:pStyle w:val="Compact"/>
              <w:spacing w:before="0" w:after="0" w:line="360" w:lineRule="exact"/>
              <w:ind w:firstLine="0"/>
            </w:pPr>
            <w:r>
              <w:t xml:space="preserve">105 </w:t>
            </w:r>
            <w:r>
              <w:rPr>
                <w:rFonts w:hint="eastAsia"/>
              </w:rPr>
              <w:t xml:space="preserve">题正式集</w:t>
            </w:r>
          </w:p>
        </w:tc>
        <w:tc>
          <w:tcPr>
            <w:vAlign w:val="center"/>
          </w:tcPr>
          <w:p>
            <w:pPr>
              <w:pStyle w:val="Compact"/>
              <w:spacing w:before="0" w:after="0" w:line="360" w:lineRule="exact"/>
              <w:ind w:firstLine="0"/>
            </w:pPr>
            <w:r>
              <w:rPr>
                <w:rStyle w:val="VerbatimChar"/>
              </w:rPr>
              <w:t xml:space="preserve">zh-gold-v3</w:t>
            </w:r>
          </w:p>
        </w:tc>
        <w:tc>
          <w:tcPr>
            <w:vAlign w:val="center"/>
          </w:tcPr>
          <w:p>
            <w:pPr>
              <w:pStyle w:val="Compact"/>
              <w:spacing w:before="0" w:after="0" w:line="360" w:lineRule="exact"/>
              <w:ind w:firstLine="0"/>
            </w:pPr>
            <w:r>
              <w:rPr>
                <w:rFonts w:hint="eastAsia"/>
              </w:rPr>
              <w:t xml:space="preserve">第一组三位数</w:t>
            </w:r>
            <w:r>
              <w:t xml:space="preserve"> promoted </w:t>
            </w:r>
            <w:r>
              <w:rPr>
                <w:rFonts w:hint="eastAsia"/>
              </w:rPr>
              <w:t xml:space="preserve">release，包含</w:t>
            </w:r>
            <w:r>
              <w:t xml:space="preserve"> 105 </w:t>
            </w:r>
            <w:r>
              <w:rPr>
                <w:rFonts w:hint="eastAsia"/>
              </w:rPr>
              <w:t xml:space="preserve">个</w:t>
            </w:r>
            <w:r>
              <w:t xml:space="preserve"> accepted、source-backed cases</w:t>
            </w:r>
          </w:p>
        </w:tc>
      </w:tr>
    </w:tbl>
    <w:p>
      <w:pPr>
        <w:pStyle w:val="Caption"/>
        <w:jc w:val="center"/>
      </w:pPr>
      <w:r>
        <w:rPr>
          <w:rFonts w:ascii="Times New Roman" w:hAnsi="Times New Roman" w:eastAsia="宋体"/>
          <w:b w:val="0"/>
          <w:sz w:val="21"/>
        </w:rPr>
        <w:t>表 10-14</w:t>
      </w:r>
    </w:p>
    <w:p>
      <w:pPr>
        <w:pStyle w:val="BodyText"/>
      </w:pPr>
      <w:r>
        <w:rPr>
          <w:rFonts w:hint="eastAsia" w:ascii="Times New Roman" w:hAnsi="Times New Roman" w:eastAsia="宋体"/>
        </w:rPr>
        <w:t xml:space="preserve">正式评估设置三组对比：</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3960"/>
        <w:gridCol w:w="396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对比方案</w:t>
            </w:r>
          </w:p>
        </w:tc>
        <w:tc>
          <w:tcPr>
            <w:shd w:fill="F2F2F2" w:val="clear"/>
            <w:vAlign w:val="center"/>
          </w:tcPr>
          <w:p>
            <w:pPr>
              <w:pStyle w:val="Compact"/>
              <w:spacing w:before="0" w:after="0" w:line="360" w:lineRule="exact"/>
              <w:ind w:firstLine="0"/>
              <w:jc w:val="center"/>
            </w:pPr>
            <w:r>
              <w:rPr>
                <w:rFonts w:hint="eastAsia"/>
                <w:b/>
              </w:rPr>
              <w:t xml:space="preserve">含义</w:t>
            </w:r>
          </w:p>
        </w:tc>
      </w:tr>
      <w:tr>
        <w:tc>
          <w:tcPr>
            <w:vAlign w:val="center"/>
          </w:tcPr>
          <w:p>
            <w:pPr>
              <w:pStyle w:val="Compact"/>
              <w:spacing w:before="0" w:after="0" w:line="360" w:lineRule="exact"/>
              <w:ind w:firstLine="0"/>
            </w:pPr>
            <w:r>
              <w:rPr>
                <w:rStyle w:val="VerbatimChar"/>
              </w:rPr>
              <w:t xml:space="preserve">raw_dense_topk</w:t>
            </w:r>
          </w:p>
        </w:tc>
        <w:tc>
          <w:tcPr>
            <w:vAlign w:val="center"/>
          </w:tcPr>
          <w:p>
            <w:pPr>
              <w:pStyle w:val="Compact"/>
              <w:spacing w:before="0" w:after="0" w:line="360" w:lineRule="exact"/>
              <w:ind w:firstLine="0"/>
            </w:pPr>
            <w:r>
              <w:rPr>
                <w:rFonts w:hint="eastAsia"/>
              </w:rPr>
              <w:t xml:space="preserve">接近普通向量</w:t>
            </w:r>
            <w:r>
              <w:t xml:space="preserve"> Top-K </w:t>
            </w:r>
            <w:r>
              <w:rPr>
                <w:rFonts w:hint="eastAsia"/>
              </w:rPr>
              <w:t xml:space="preserve">召回，用于模拟弱系统化原始检索</w:t>
            </w:r>
          </w:p>
        </w:tc>
      </w:tr>
      <w:tr>
        <w:tc>
          <w:tcPr>
            <w:vAlign w:val="center"/>
          </w:tcPr>
          <w:p>
            <w:pPr>
              <w:pStyle w:val="Compact"/>
              <w:spacing w:before="0" w:after="0" w:line="360" w:lineRule="exact"/>
              <w:ind w:firstLine="0"/>
            </w:pPr>
            <w:r>
              <w:rPr>
                <w:rStyle w:val="VerbatimChar"/>
              </w:rPr>
              <w:t xml:space="preserve">dense_only</w:t>
            </w:r>
          </w:p>
        </w:tc>
        <w:tc>
          <w:tcPr>
            <w:vAlign w:val="center"/>
          </w:tcPr>
          <w:p>
            <w:pPr>
              <w:pStyle w:val="Compact"/>
              <w:spacing w:before="0" w:after="0" w:line="360" w:lineRule="exact"/>
              <w:ind w:firstLine="0"/>
            </w:pPr>
            <w:r>
              <w:rPr>
                <w:rFonts w:hint="eastAsia"/>
              </w:rPr>
              <w:t xml:space="preserve">更规整的</w:t>
            </w:r>
            <w:r>
              <w:t xml:space="preserve"> dense retrieval </w:t>
            </w:r>
            <w:r>
              <w:rPr>
                <w:rFonts w:hint="eastAsia"/>
              </w:rPr>
              <w:t xml:space="preserve">基线</w:t>
            </w:r>
          </w:p>
        </w:tc>
      </w:tr>
      <w:tr>
        <w:tc>
          <w:tcPr>
            <w:vAlign w:val="center"/>
          </w:tcPr>
          <w:p>
            <w:pPr>
              <w:pStyle w:val="Compact"/>
              <w:spacing w:before="0" w:after="0" w:line="360" w:lineRule="exact"/>
              <w:ind w:firstLine="0"/>
            </w:pPr>
            <w:r>
              <w:rPr>
                <w:rStyle w:val="VerbatimChar"/>
              </w:rPr>
              <w:t xml:space="preserve">advanced</w:t>
            </w:r>
          </w:p>
        </w:tc>
        <w:tc>
          <w:tcPr>
            <w:vAlign w:val="center"/>
          </w:tcPr>
          <w:p>
            <w:pPr>
              <w:pStyle w:val="Compact"/>
              <w:spacing w:before="0" w:after="0" w:line="360" w:lineRule="exact"/>
              <w:ind w:firstLine="0"/>
            </w:pPr>
            <w:r>
              <w:rPr>
                <w:rFonts w:hint="eastAsia"/>
              </w:rPr>
              <w:t xml:space="preserve">完整</w:t>
            </w:r>
            <w:r>
              <w:t xml:space="preserve"> staged retrieval </w:t>
            </w:r>
            <w:r>
              <w:rPr>
                <w:rFonts w:hint="eastAsia"/>
              </w:rPr>
              <w:t xml:space="preserve">链，包含</w:t>
            </w:r>
            <w:r>
              <w:t xml:space="preserve"> rewrite、planning、hybrid retrieval、rerank、evidence packing </w:t>
            </w:r>
            <w:r>
              <w:rPr>
                <w:rFonts w:hint="eastAsia"/>
              </w:rPr>
              <w:t xml:space="preserve">和</w:t>
            </w:r>
            <w:r>
              <w:t xml:space="preserve"> telemetry</w:t>
            </w:r>
          </w:p>
        </w:tc>
      </w:tr>
    </w:tbl>
    <w:p>
      <w:pPr>
        <w:pStyle w:val="Caption"/>
        <w:jc w:val="center"/>
      </w:pPr>
      <w:r>
        <w:rPr>
          <w:rFonts w:ascii="Times New Roman" w:hAnsi="Times New Roman" w:eastAsia="宋体"/>
          <w:b w:val="0"/>
          <w:sz w:val="21"/>
        </w:rPr>
        <w:t>表 10-15</w:t>
      </w:r>
    </w:p>
    <w:bookmarkEnd w:id="141"/>
    <w:bookmarkStart w:id="142" w:name="X2c57c4b6e6af72b55c5c8bab45a0ed408282e29"/>
    <w:p>
      <w:pPr>
        <w:pStyle w:val="Heading3"/>
      </w:pPr>
      <w:r>
        <w:rPr>
          <w:rFonts w:ascii="Times New Roman" w:hAnsi="Times New Roman" w:eastAsia="黑体"/>
          <w:b/>
        </w:rPr>
        <w:t xml:space="preserve">6.5.2 </w:t>
      </w:r>
      <w:r>
        <w:rPr>
          <w:rFonts w:hint="eastAsia" w:ascii="Times New Roman" w:hAnsi="Times New Roman" w:eastAsia="黑体"/>
          <w:b/>
        </w:rPr>
        <w:t xml:space="preserve">指标解释</w:t>
      </w:r>
    </w:p>
    <w:p>
      <w:pPr>
        <w:pStyle w:val="FirstParagraph"/>
      </w:pPr>
      <w:r>
        <w:rPr>
          <w:rFonts w:hint="eastAsia" w:ascii="Times New Roman" w:hAnsi="Times New Roman" w:eastAsia="宋体"/>
        </w:rPr>
        <w:t xml:space="preserve">检索质量用以下指标解释：</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3960"/>
        <w:gridCol w:w="396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指标</w:t>
            </w:r>
          </w:p>
        </w:tc>
        <w:tc>
          <w:tcPr>
            <w:shd w:fill="F2F2F2" w:val="clear"/>
            <w:vAlign w:val="center"/>
          </w:tcPr>
          <w:p>
            <w:pPr>
              <w:pStyle w:val="Compact"/>
              <w:spacing w:before="0" w:after="0" w:line="360" w:lineRule="exact"/>
              <w:ind w:firstLine="0"/>
              <w:jc w:val="center"/>
            </w:pPr>
            <w:r>
              <w:rPr>
                <w:rFonts w:hint="eastAsia"/>
                <w:b/>
              </w:rPr>
              <w:t xml:space="preserve">解释</w:t>
            </w:r>
          </w:p>
        </w:tc>
      </w:tr>
      <w:tr>
        <w:tc>
          <w:tcPr>
            <w:vAlign w:val="center"/>
          </w:tcPr>
          <w:p>
            <w:pPr>
              <w:pStyle w:val="Compact"/>
              <w:spacing w:before="0" w:after="0" w:line="360" w:lineRule="exact"/>
              <w:ind w:firstLine="0"/>
            </w:pPr>
            <w:r>
              <w:t xml:space="preserve">Hit@3</w:t>
            </w:r>
          </w:p>
        </w:tc>
        <w:tc>
          <w:tcPr>
            <w:vAlign w:val="center"/>
          </w:tcPr>
          <w:p>
            <w:pPr>
              <w:pStyle w:val="Compact"/>
              <w:spacing w:before="0" w:after="0" w:line="360" w:lineRule="exact"/>
              <w:ind w:firstLine="0"/>
            </w:pPr>
            <w:r>
              <w:rPr>
                <w:rFonts w:hint="eastAsia"/>
              </w:rPr>
              <w:t xml:space="preserve">前</w:t>
            </w:r>
            <w:r>
              <w:t xml:space="preserve"> 3 </w:t>
            </w:r>
            <w:r>
              <w:rPr>
                <w:rFonts w:hint="eastAsia"/>
              </w:rPr>
              <w:t xml:space="preserve">个结果中是否命中相关内容</w:t>
            </w:r>
          </w:p>
        </w:tc>
      </w:tr>
      <w:tr>
        <w:tc>
          <w:tcPr>
            <w:vAlign w:val="center"/>
          </w:tcPr>
          <w:p>
            <w:pPr>
              <w:pStyle w:val="Compact"/>
              <w:spacing w:before="0" w:after="0" w:line="360" w:lineRule="exact"/>
              <w:ind w:firstLine="0"/>
            </w:pPr>
            <w:r>
              <w:t xml:space="preserve">MRR@3</w:t>
            </w:r>
          </w:p>
        </w:tc>
        <w:tc>
          <w:tcPr>
            <w:vAlign w:val="center"/>
          </w:tcPr>
          <w:p>
            <w:pPr>
              <w:pStyle w:val="Compact"/>
              <w:spacing w:before="0" w:after="0" w:line="360" w:lineRule="exact"/>
              <w:ind w:firstLine="0"/>
            </w:pPr>
            <w:r>
              <w:rPr>
                <w:rFonts w:hint="eastAsia"/>
              </w:rPr>
              <w:t xml:space="preserve">相关结果在前</w:t>
            </w:r>
            <w:r>
              <w:t xml:space="preserve"> 3 </w:t>
            </w:r>
            <w:r>
              <w:rPr>
                <w:rFonts w:hint="eastAsia"/>
              </w:rPr>
              <w:t xml:space="preserve">个位置中的排序质量</w:t>
            </w:r>
          </w:p>
        </w:tc>
      </w:tr>
      <w:tr>
        <w:tc>
          <w:tcPr>
            <w:vAlign w:val="center"/>
          </w:tcPr>
          <w:p>
            <w:pPr>
              <w:pStyle w:val="Compact"/>
              <w:spacing w:before="0" w:after="0" w:line="360" w:lineRule="exact"/>
              <w:ind w:firstLine="0"/>
            </w:pPr>
            <w:r>
              <w:t xml:space="preserve">Evidence Hit</w:t>
            </w:r>
          </w:p>
        </w:tc>
        <w:tc>
          <w:tcPr>
            <w:vAlign w:val="center"/>
          </w:tcPr>
          <w:p>
            <w:pPr>
              <w:pStyle w:val="Compact"/>
              <w:spacing w:before="0" w:after="0" w:line="360" w:lineRule="exact"/>
              <w:ind w:firstLine="0"/>
            </w:pPr>
            <w:r>
              <w:rPr>
                <w:rFonts w:hint="eastAsia"/>
              </w:rPr>
              <w:t xml:space="preserve">是否命中可支撑回答的证据</w:t>
            </w:r>
          </w:p>
        </w:tc>
      </w:tr>
      <w:tr>
        <w:tc>
          <w:tcPr>
            <w:vAlign w:val="center"/>
          </w:tcPr>
          <w:p>
            <w:pPr>
              <w:pStyle w:val="Compact"/>
              <w:spacing w:before="0" w:after="0" w:line="360" w:lineRule="exact"/>
              <w:ind w:firstLine="0"/>
            </w:pPr>
            <w:r>
              <w:t xml:space="preserve">Evidence MRR</w:t>
            </w:r>
          </w:p>
        </w:tc>
        <w:tc>
          <w:tcPr>
            <w:vAlign w:val="center"/>
          </w:tcPr>
          <w:p>
            <w:pPr>
              <w:pStyle w:val="Compact"/>
              <w:spacing w:before="0" w:after="0" w:line="360" w:lineRule="exact"/>
              <w:ind w:firstLine="0"/>
            </w:pPr>
            <w:r>
              <w:rPr>
                <w:rFonts w:hint="eastAsia"/>
              </w:rPr>
              <w:t xml:space="preserve">支撑证据是否排在更靠前位置</w:t>
            </w:r>
          </w:p>
        </w:tc>
      </w:tr>
      <w:tr>
        <w:tc>
          <w:tcPr>
            <w:vAlign w:val="center"/>
          </w:tcPr>
          <w:p>
            <w:pPr>
              <w:pStyle w:val="Compact"/>
              <w:spacing w:before="0" w:after="0" w:line="360" w:lineRule="exact"/>
              <w:ind w:firstLine="0"/>
            </w:pPr>
            <w:r>
              <w:t xml:space="preserve">Keyword</w:t>
            </w:r>
          </w:p>
        </w:tc>
        <w:tc>
          <w:tcPr>
            <w:vAlign w:val="center"/>
          </w:tcPr>
          <w:p>
            <w:pPr>
              <w:pStyle w:val="Compact"/>
              <w:spacing w:before="0" w:after="0" w:line="360" w:lineRule="exact"/>
              <w:ind w:firstLine="0"/>
            </w:pPr>
            <w:r>
              <w:rPr>
                <w:rFonts w:hint="eastAsia"/>
              </w:rPr>
              <w:t xml:space="preserve">结果是否覆盖关键术语与核心表达</w:t>
            </w:r>
          </w:p>
        </w:tc>
      </w:tr>
      <w:tr>
        <w:tc>
          <w:tcPr>
            <w:vAlign w:val="center"/>
          </w:tcPr>
          <w:p>
            <w:pPr>
              <w:pStyle w:val="Compact"/>
              <w:spacing w:before="0" w:after="0" w:line="360" w:lineRule="exact"/>
              <w:ind w:firstLine="0"/>
            </w:pPr>
            <w:r>
              <w:t xml:space="preserve">Quality</w:t>
            </w:r>
          </w:p>
        </w:tc>
        <w:tc>
          <w:tcPr>
            <w:vAlign w:val="center"/>
          </w:tcPr>
          <w:p>
            <w:pPr>
              <w:pStyle w:val="Compact"/>
              <w:spacing w:before="0" w:after="0" w:line="360" w:lineRule="exact"/>
              <w:ind w:firstLine="0"/>
            </w:pPr>
            <w:r>
              <w:rPr>
                <w:rFonts w:hint="eastAsia"/>
              </w:rPr>
              <w:t xml:space="preserve">综合质量评分，反映结果可用性</w:t>
            </w:r>
          </w:p>
        </w:tc>
      </w:tr>
      <w:tr>
        <w:tc>
          <w:tcPr>
            <w:vAlign w:val="center"/>
          </w:tcPr>
          <w:p>
            <w:pPr>
              <w:pStyle w:val="Compact"/>
              <w:spacing w:before="0" w:after="0" w:line="360" w:lineRule="exact"/>
              <w:ind w:firstLine="0"/>
            </w:pPr>
            <w:r>
              <w:t xml:space="preserve">Avg latency</w:t>
            </w:r>
          </w:p>
        </w:tc>
        <w:tc>
          <w:tcPr>
            <w:vAlign w:val="center"/>
          </w:tcPr>
          <w:p>
            <w:pPr>
              <w:pStyle w:val="Compact"/>
              <w:spacing w:before="0" w:after="0" w:line="360" w:lineRule="exact"/>
              <w:ind w:firstLine="0"/>
            </w:pPr>
            <w:r>
              <w:rPr>
                <w:rFonts w:hint="eastAsia"/>
              </w:rPr>
              <w:t xml:space="preserve">平均响应延迟，用于观察工程可用性</w:t>
            </w:r>
          </w:p>
        </w:tc>
      </w:tr>
    </w:tbl>
    <w:p>
      <w:pPr>
        <w:pStyle w:val="Caption"/>
        <w:jc w:val="center"/>
      </w:pPr>
      <w:r>
        <w:rPr>
          <w:rFonts w:ascii="Times New Roman" w:hAnsi="Times New Roman" w:eastAsia="宋体"/>
          <w:b w:val="0"/>
          <w:sz w:val="21"/>
        </w:rPr>
        <w:t>表 10-16</w:t>
      </w:r>
    </w:p>
    <w:p>
      <w:pPr>
        <w:pStyle w:val="BodyText"/>
      </w:pPr>
      <w:r>
        <w:rPr>
          <w:rFonts w:hint="eastAsia" w:ascii="Times New Roman" w:hAnsi="Times New Roman" w:eastAsia="宋体"/>
        </w:rPr>
        <w:t xml:space="preserve">其中</w:t>
      </w:r>
      <w:r>
        <w:rPr>
          <w:rFonts w:ascii="Times New Roman" w:hAnsi="Times New Roman" w:eastAsia="宋体"/>
        </w:rPr>
        <w:t xml:space="preserve"> </w:t>
      </w:r>
      <w:r>
        <w:rPr>
          <w:rStyle w:val="VerbatimChar"/>
          <w:rFonts w:ascii="Times New Roman" w:hAnsi="Times New Roman" w:eastAsia="宋体"/>
        </w:rPr>
        <w:t xml:space="preserve">Evidence Hit</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w:r>
        <w:rPr>
          <w:rStyle w:val="VerbatimChar"/>
          <w:rFonts w:ascii="Times New Roman" w:hAnsi="Times New Roman" w:eastAsia="宋体"/>
        </w:rPr>
        <w:t xml:space="preserve">Evidence MRR</w:t>
      </w:r>
      <w:r>
        <w:rPr>
          <w:rFonts w:ascii="Times New Roman" w:hAnsi="Times New Roman" w:eastAsia="宋体"/>
        </w:rPr>
        <w:t xml:space="preserve"> </w:t>
      </w:r>
      <w:r>
        <w:rPr>
          <w:rFonts w:hint="eastAsia" w:ascii="Times New Roman" w:hAnsi="Times New Roman" w:eastAsia="宋体"/>
        </w:rPr>
        <w:t xml:space="preserve">尤其重要，因为教育内容生成不能只“看起来相关”，还必须能找到可解释、可回溯的证据。</w:t>
      </w:r>
    </w:p>
    <w:bookmarkEnd w:id="142"/>
    <w:bookmarkStart w:id="143" w:name="Xa7a6da83c7c60a7337ac86547589d19ff55dec7"/>
    <w:p>
      <w:pPr>
        <w:pStyle w:val="Heading3"/>
      </w:pPr>
      <w:r>
        <w:rPr>
          <w:rFonts w:ascii="Times New Roman" w:hAnsi="Times New Roman" w:eastAsia="黑体"/>
          <w:b/>
        </w:rPr>
        <w:t xml:space="preserve">6.5.3 60 </w:t>
      </w:r>
      <w:r>
        <w:rPr>
          <w:rFonts w:hint="eastAsia" w:ascii="Times New Roman" w:hAnsi="Times New Roman" w:eastAsia="黑体"/>
          <w:b/>
        </w:rPr>
        <w:t xml:space="preserve">题正式集结果</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990"/>
        <w:gridCol w:w="990"/>
        <w:gridCol w:w="990"/>
        <w:gridCol w:w="990"/>
        <w:gridCol w:w="990"/>
        <w:gridCol w:w="990"/>
        <w:gridCol w:w="990"/>
        <w:gridCol w:w="99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对比方案</w:t>
            </w:r>
          </w:p>
        </w:tc>
        <w:tc>
          <w:tcPr>
            <w:shd w:fill="F2F2F2" w:val="clear"/>
            <w:vAlign w:val="center"/>
          </w:tcPr>
          <w:p>
            <w:pPr>
              <w:pStyle w:val="Compact"/>
              <w:spacing w:before="0" w:after="0" w:line="360" w:lineRule="exact"/>
              <w:ind w:firstLine="0"/>
              <w:jc w:val="center"/>
            </w:pPr>
            <w:r>
              <w:rPr>
                <w:b/>
              </w:rPr>
              <w:t xml:space="preserve">Hit@3</w:t>
            </w:r>
          </w:p>
        </w:tc>
        <w:tc>
          <w:tcPr>
            <w:shd w:fill="F2F2F2" w:val="clear"/>
            <w:vAlign w:val="center"/>
          </w:tcPr>
          <w:p>
            <w:pPr>
              <w:pStyle w:val="Compact"/>
              <w:spacing w:before="0" w:after="0" w:line="360" w:lineRule="exact"/>
              <w:ind w:firstLine="0"/>
              <w:jc w:val="center"/>
            </w:pPr>
            <w:r>
              <w:rPr>
                <w:b/>
              </w:rPr>
              <w:t xml:space="preserve">MRR@3</w:t>
            </w:r>
          </w:p>
        </w:tc>
        <w:tc>
          <w:tcPr>
            <w:shd w:fill="F2F2F2" w:val="clear"/>
            <w:vAlign w:val="center"/>
          </w:tcPr>
          <w:p>
            <w:pPr>
              <w:pStyle w:val="Compact"/>
              <w:spacing w:before="0" w:after="0" w:line="360" w:lineRule="exact"/>
              <w:ind w:firstLine="0"/>
              <w:jc w:val="center"/>
            </w:pPr>
            <w:r>
              <w:rPr>
                <w:b/>
              </w:rPr>
              <w:t xml:space="preserve">Evidence Hit</w:t>
            </w:r>
          </w:p>
        </w:tc>
        <w:tc>
          <w:tcPr>
            <w:shd w:fill="F2F2F2" w:val="clear"/>
            <w:vAlign w:val="center"/>
          </w:tcPr>
          <w:p>
            <w:pPr>
              <w:pStyle w:val="Compact"/>
              <w:spacing w:before="0" w:after="0" w:line="360" w:lineRule="exact"/>
              <w:ind w:firstLine="0"/>
              <w:jc w:val="center"/>
            </w:pPr>
            <w:r>
              <w:rPr>
                <w:b/>
              </w:rPr>
              <w:t xml:space="preserve">Evidence MRR</w:t>
            </w:r>
          </w:p>
        </w:tc>
        <w:tc>
          <w:tcPr>
            <w:shd w:fill="F2F2F2" w:val="clear"/>
            <w:vAlign w:val="center"/>
          </w:tcPr>
          <w:p>
            <w:pPr>
              <w:pStyle w:val="Compact"/>
              <w:spacing w:before="0" w:after="0" w:line="360" w:lineRule="exact"/>
              <w:ind w:firstLine="0"/>
              <w:jc w:val="center"/>
            </w:pPr>
            <w:r>
              <w:rPr>
                <w:b/>
              </w:rPr>
              <w:t xml:space="preserve">Keyword</w:t>
            </w:r>
          </w:p>
        </w:tc>
        <w:tc>
          <w:tcPr>
            <w:shd w:fill="F2F2F2" w:val="clear"/>
            <w:vAlign w:val="center"/>
          </w:tcPr>
          <w:p>
            <w:pPr>
              <w:pStyle w:val="Compact"/>
              <w:spacing w:before="0" w:after="0" w:line="360" w:lineRule="exact"/>
              <w:ind w:firstLine="0"/>
              <w:jc w:val="center"/>
            </w:pPr>
            <w:r>
              <w:rPr>
                <w:b/>
              </w:rPr>
              <w:t xml:space="preserve">Quality</w:t>
            </w:r>
          </w:p>
        </w:tc>
        <w:tc>
          <w:tcPr>
            <w:shd w:fill="F2F2F2" w:val="clear"/>
            <w:vAlign w:val="center"/>
          </w:tcPr>
          <w:p>
            <w:pPr>
              <w:pStyle w:val="Compact"/>
              <w:spacing w:before="0" w:after="0" w:line="360" w:lineRule="exact"/>
              <w:ind w:firstLine="0"/>
              <w:jc w:val="center"/>
            </w:pPr>
            <w:r>
              <w:rPr>
                <w:b/>
              </w:rPr>
              <w:t xml:space="preserve">Avg latency</w:t>
            </w:r>
          </w:p>
        </w:tc>
      </w:tr>
      <w:tr>
        <w:tc>
          <w:tcPr>
            <w:vAlign w:val="center"/>
          </w:tcPr>
          <w:p>
            <w:pPr>
              <w:pStyle w:val="Compact"/>
              <w:spacing w:before="0" w:after="0" w:line="360" w:lineRule="exact"/>
              <w:ind w:firstLine="0"/>
            </w:pPr>
            <w:r>
              <w:t xml:space="preserve">raw_dense_topk</w:t>
            </w:r>
          </w:p>
        </w:tc>
        <w:tc>
          <w:tcPr>
            <w:vAlign w:val="center"/>
          </w:tcPr>
          <w:p>
            <w:pPr>
              <w:pStyle w:val="Compact"/>
              <w:spacing w:before="0" w:after="0" w:line="360" w:lineRule="exact"/>
              <w:ind w:firstLine="0"/>
              <w:jc w:val="right"/>
            </w:pPr>
            <w:r>
              <w:t xml:space="preserve">36.7%</w:t>
            </w:r>
          </w:p>
        </w:tc>
        <w:tc>
          <w:tcPr>
            <w:vAlign w:val="center"/>
          </w:tcPr>
          <w:p>
            <w:pPr>
              <w:pStyle w:val="Compact"/>
              <w:spacing w:before="0" w:after="0" w:line="360" w:lineRule="exact"/>
              <w:ind w:firstLine="0"/>
              <w:jc w:val="right"/>
            </w:pPr>
            <w:r>
              <w:t xml:space="preserve">27.2%</w:t>
            </w:r>
          </w:p>
        </w:tc>
        <w:tc>
          <w:tcPr>
            <w:vAlign w:val="center"/>
          </w:tcPr>
          <w:p>
            <w:pPr>
              <w:pStyle w:val="Compact"/>
              <w:spacing w:before="0" w:after="0" w:line="360" w:lineRule="exact"/>
              <w:ind w:firstLine="0"/>
              <w:jc w:val="right"/>
            </w:pPr>
            <w:r>
              <w:t xml:space="preserve">0.0%</w:t>
            </w:r>
          </w:p>
        </w:tc>
        <w:tc>
          <w:tcPr>
            <w:vAlign w:val="center"/>
          </w:tcPr>
          <w:p>
            <w:pPr>
              <w:pStyle w:val="Compact"/>
              <w:spacing w:before="0" w:after="0" w:line="360" w:lineRule="exact"/>
              <w:ind w:firstLine="0"/>
              <w:jc w:val="right"/>
            </w:pPr>
            <w:r>
              <w:t xml:space="preserve">0.0%</w:t>
            </w:r>
          </w:p>
        </w:tc>
        <w:tc>
          <w:tcPr>
            <w:vAlign w:val="center"/>
          </w:tcPr>
          <w:p>
            <w:pPr>
              <w:pStyle w:val="Compact"/>
              <w:spacing w:before="0" w:after="0" w:line="360" w:lineRule="exact"/>
              <w:ind w:firstLine="0"/>
              <w:jc w:val="right"/>
            </w:pPr>
            <w:r>
              <w:t xml:space="preserve">78.3%</w:t>
            </w:r>
          </w:p>
        </w:tc>
        <w:tc>
          <w:tcPr>
            <w:vAlign w:val="center"/>
          </w:tcPr>
          <w:p>
            <w:pPr>
              <w:pStyle w:val="Compact"/>
              <w:spacing w:before="0" w:after="0" w:line="360" w:lineRule="exact"/>
              <w:ind w:firstLine="0"/>
              <w:jc w:val="right"/>
            </w:pPr>
            <w:r>
              <w:t xml:space="preserve">33.2%</w:t>
            </w:r>
          </w:p>
        </w:tc>
        <w:tc>
          <w:tcPr>
            <w:vAlign w:val="center"/>
          </w:tcPr>
          <w:p>
            <w:pPr>
              <w:pStyle w:val="Compact"/>
              <w:spacing w:before="0" w:after="0" w:line="360" w:lineRule="exact"/>
              <w:ind w:firstLine="0"/>
              <w:jc w:val="right"/>
            </w:pPr>
            <w:r>
              <w:t xml:space="preserve">136 ms</w:t>
            </w:r>
          </w:p>
        </w:tc>
      </w:tr>
      <w:tr>
        <w:tc>
          <w:tcPr>
            <w:vAlign w:val="center"/>
          </w:tcPr>
          <w:p>
            <w:pPr>
              <w:pStyle w:val="Compact"/>
              <w:spacing w:before="0" w:after="0" w:line="360" w:lineRule="exact"/>
              <w:ind w:firstLine="0"/>
            </w:pPr>
            <w:r>
              <w:t xml:space="preserve">dense_only</w:t>
            </w:r>
          </w:p>
        </w:tc>
        <w:tc>
          <w:tcPr>
            <w:vAlign w:val="center"/>
          </w:tcPr>
          <w:p>
            <w:pPr>
              <w:pStyle w:val="Compact"/>
              <w:spacing w:before="0" w:after="0" w:line="360" w:lineRule="exact"/>
              <w:ind w:firstLine="0"/>
              <w:jc w:val="right"/>
            </w:pPr>
            <w:r>
              <w:t xml:space="preserve">38.3%</w:t>
            </w:r>
          </w:p>
        </w:tc>
        <w:tc>
          <w:tcPr>
            <w:vAlign w:val="center"/>
          </w:tcPr>
          <w:p>
            <w:pPr>
              <w:pStyle w:val="Compact"/>
              <w:spacing w:before="0" w:after="0" w:line="360" w:lineRule="exact"/>
              <w:ind w:firstLine="0"/>
              <w:jc w:val="right"/>
            </w:pPr>
            <w:r>
              <w:t xml:space="preserve">28.1%</w:t>
            </w:r>
          </w:p>
        </w:tc>
        <w:tc>
          <w:tcPr>
            <w:vAlign w:val="center"/>
          </w:tcPr>
          <w:p>
            <w:pPr>
              <w:pStyle w:val="Compact"/>
              <w:spacing w:before="0" w:after="0" w:line="360" w:lineRule="exact"/>
              <w:ind w:firstLine="0"/>
              <w:jc w:val="right"/>
            </w:pPr>
            <w:r>
              <w:t xml:space="preserve">38.3%</w:t>
            </w:r>
          </w:p>
        </w:tc>
        <w:tc>
          <w:tcPr>
            <w:vAlign w:val="center"/>
          </w:tcPr>
          <w:p>
            <w:pPr>
              <w:pStyle w:val="Compact"/>
              <w:spacing w:before="0" w:after="0" w:line="360" w:lineRule="exact"/>
              <w:ind w:firstLine="0"/>
              <w:jc w:val="right"/>
            </w:pPr>
            <w:r>
              <w:t xml:space="preserve">27.8%</w:t>
            </w:r>
          </w:p>
        </w:tc>
        <w:tc>
          <w:tcPr>
            <w:vAlign w:val="center"/>
          </w:tcPr>
          <w:p>
            <w:pPr>
              <w:pStyle w:val="Compact"/>
              <w:spacing w:before="0" w:after="0" w:line="360" w:lineRule="exact"/>
              <w:ind w:firstLine="0"/>
              <w:jc w:val="right"/>
            </w:pPr>
            <w:r>
              <w:t xml:space="preserve">76.7%</w:t>
            </w:r>
          </w:p>
        </w:tc>
        <w:tc>
          <w:tcPr>
            <w:vAlign w:val="center"/>
          </w:tcPr>
          <w:p>
            <w:pPr>
              <w:pStyle w:val="Compact"/>
              <w:spacing w:before="0" w:after="0" w:line="360" w:lineRule="exact"/>
              <w:ind w:firstLine="0"/>
              <w:jc w:val="right"/>
            </w:pPr>
            <w:r>
              <w:t xml:space="preserve">41.5%</w:t>
            </w:r>
          </w:p>
        </w:tc>
        <w:tc>
          <w:tcPr>
            <w:vAlign w:val="center"/>
          </w:tcPr>
          <w:p>
            <w:pPr>
              <w:pStyle w:val="Compact"/>
              <w:spacing w:before="0" w:after="0" w:line="360" w:lineRule="exact"/>
              <w:ind w:firstLine="0"/>
              <w:jc w:val="right"/>
            </w:pPr>
            <w:r>
              <w:t xml:space="preserve">55 ms</w:t>
            </w:r>
          </w:p>
        </w:tc>
      </w:tr>
      <w:tr>
        <w:tc>
          <w:tcPr>
            <w:vAlign w:val="center"/>
          </w:tcPr>
          <w:p>
            <w:pPr>
              <w:pStyle w:val="Compact"/>
              <w:spacing w:before="0" w:after="0" w:line="360" w:lineRule="exact"/>
              <w:ind w:firstLine="0"/>
            </w:pPr>
            <w:r>
              <w:t xml:space="preserve">advanced</w:t>
            </w:r>
          </w:p>
        </w:tc>
        <w:tc>
          <w:tcPr>
            <w:vAlign w:val="center"/>
          </w:tcPr>
          <w:p>
            <w:pPr>
              <w:pStyle w:val="Compact"/>
              <w:spacing w:before="0" w:after="0" w:line="360" w:lineRule="exact"/>
              <w:ind w:firstLine="0"/>
              <w:jc w:val="right"/>
            </w:pPr>
            <w:r>
              <w:t xml:space="preserve">80.8%</w:t>
            </w:r>
          </w:p>
        </w:tc>
        <w:tc>
          <w:tcPr>
            <w:vAlign w:val="center"/>
          </w:tcPr>
          <w:p>
            <w:pPr>
              <w:pStyle w:val="Compact"/>
              <w:spacing w:before="0" w:after="0" w:line="360" w:lineRule="exact"/>
              <w:ind w:firstLine="0"/>
              <w:jc w:val="right"/>
            </w:pPr>
            <w:r>
              <w:t xml:space="preserve">66.2%</w:t>
            </w:r>
          </w:p>
        </w:tc>
        <w:tc>
          <w:tcPr>
            <w:vAlign w:val="center"/>
          </w:tcPr>
          <w:p>
            <w:pPr>
              <w:pStyle w:val="Compact"/>
              <w:spacing w:before="0" w:after="0" w:line="360" w:lineRule="exact"/>
              <w:ind w:firstLine="0"/>
              <w:jc w:val="right"/>
            </w:pPr>
            <w:r>
              <w:t xml:space="preserve">80.8%</w:t>
            </w:r>
          </w:p>
        </w:tc>
        <w:tc>
          <w:tcPr>
            <w:vAlign w:val="center"/>
          </w:tcPr>
          <w:p>
            <w:pPr>
              <w:pStyle w:val="Compact"/>
              <w:spacing w:before="0" w:after="0" w:line="360" w:lineRule="exact"/>
              <w:ind w:firstLine="0"/>
              <w:jc w:val="right"/>
            </w:pPr>
            <w:r>
              <w:t xml:space="preserve">64.6%</w:t>
            </w:r>
          </w:p>
        </w:tc>
        <w:tc>
          <w:tcPr>
            <w:vAlign w:val="center"/>
          </w:tcPr>
          <w:p>
            <w:pPr>
              <w:pStyle w:val="Compact"/>
              <w:spacing w:before="0" w:after="0" w:line="360" w:lineRule="exact"/>
              <w:ind w:firstLine="0"/>
              <w:jc w:val="right"/>
            </w:pPr>
            <w:r>
              <w:t xml:space="preserve">95.0%</w:t>
            </w:r>
          </w:p>
        </w:tc>
        <w:tc>
          <w:tcPr>
            <w:vAlign w:val="center"/>
          </w:tcPr>
          <w:p>
            <w:pPr>
              <w:pStyle w:val="Compact"/>
              <w:spacing w:before="0" w:after="0" w:line="360" w:lineRule="exact"/>
              <w:ind w:firstLine="0"/>
              <w:jc w:val="right"/>
            </w:pPr>
            <w:r>
              <w:t xml:space="preserve">79.3%</w:t>
            </w:r>
          </w:p>
        </w:tc>
        <w:tc>
          <w:tcPr>
            <w:vAlign w:val="center"/>
          </w:tcPr>
          <w:p>
            <w:pPr>
              <w:pStyle w:val="Compact"/>
              <w:spacing w:before="0" w:after="0" w:line="360" w:lineRule="exact"/>
              <w:ind w:firstLine="0"/>
              <w:jc w:val="right"/>
            </w:pPr>
            <w:r>
              <w:t xml:space="preserve">328 ms</w:t>
            </w:r>
          </w:p>
        </w:tc>
      </w:tr>
    </w:tbl>
    <w:p>
      <w:pPr>
        <w:pStyle w:val="Caption"/>
        <w:jc w:val="center"/>
      </w:pPr>
      <w:r>
        <w:rPr>
          <w:rFonts w:ascii="Times New Roman" w:hAnsi="Times New Roman" w:eastAsia="宋体"/>
          <w:b w:val="0"/>
          <w:sz w:val="21"/>
        </w:rPr>
        <w:t>表 10-17</w:t>
      </w:r>
    </w:p>
    <w:p>
      <w:pPr>
        <w:pStyle w:val="BodyText"/>
      </w:pPr>
      <w:r>
        <w:rPr>
          <w:rFonts w:hint="eastAsia" w:ascii="Times New Roman" w:hAnsi="Times New Roman" w:eastAsia="宋体"/>
        </w:rPr>
        <w:t xml:space="preserve">在</w:t>
      </w:r>
      <w:r>
        <w:rPr>
          <w:rFonts w:ascii="Times New Roman" w:hAnsi="Times New Roman" w:eastAsia="宋体"/>
        </w:rPr>
        <w:t xml:space="preserve"> 60 </w:t>
      </w:r>
      <w:r>
        <w:rPr>
          <w:rFonts w:hint="eastAsia" w:ascii="Times New Roman" w:hAnsi="Times New Roman" w:eastAsia="宋体"/>
        </w:rPr>
        <w:t xml:space="preserve">题正式集上，</w:t>
      </w:r>
      <w:r>
        <w:rPr>
          <w:rStyle w:val="VerbatimChar"/>
          <w:rFonts w:ascii="Times New Roman" w:hAnsi="Times New Roman" w:eastAsia="宋体"/>
        </w:rPr>
        <w:t xml:space="preserve">advanced</w:t>
      </w:r>
      <w:r>
        <w:rPr>
          <w:rFonts w:ascii="Times New Roman" w:hAnsi="Times New Roman" w:eastAsia="宋体"/>
        </w:rPr>
        <w:t xml:space="preserve"> </w:t>
      </w:r>
      <w:r>
        <w:rPr>
          <w:rFonts w:hint="eastAsia" w:ascii="Times New Roman" w:hAnsi="Times New Roman" w:eastAsia="宋体"/>
        </w:rPr>
        <w:t xml:space="preserve">相比</w:t>
      </w:r>
      <w:r>
        <w:rPr>
          <w:rFonts w:ascii="Times New Roman" w:hAnsi="Times New Roman" w:eastAsia="宋体"/>
        </w:rPr>
        <w:t xml:space="preserve"> </w:t>
      </w:r>
      <w:r>
        <w:rPr>
          <w:rStyle w:val="VerbatimChar"/>
          <w:rFonts w:ascii="Times New Roman" w:hAnsi="Times New Roman" w:eastAsia="宋体"/>
        </w:rPr>
        <w:t xml:space="preserve">dense_only</w:t>
      </w:r>
      <w:r>
        <w:rPr>
          <w:rFonts w:ascii="Times New Roman" w:hAnsi="Times New Roman" w:eastAsia="宋体"/>
        </w:rPr>
        <w:t xml:space="preserve"> </w:t>
      </w:r>
      <w:r>
        <w:rPr>
          <w:rFonts w:hint="eastAsia" w:ascii="Times New Roman" w:hAnsi="Times New Roman" w:eastAsia="宋体"/>
        </w:rPr>
        <w:t xml:space="preserve">的提升如下。</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1320"/>
        <w:gridCol w:w="1320"/>
        <w:gridCol w:w="1320"/>
        <w:gridCol w:w="1320"/>
        <w:gridCol w:w="1320"/>
        <w:gridCol w:w="132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指标</w:t>
            </w:r>
          </w:p>
        </w:tc>
        <w:tc>
          <w:tcPr>
            <w:shd w:fill="F2F2F2" w:val="clear"/>
            <w:vAlign w:val="center"/>
          </w:tcPr>
          <w:p>
            <w:pPr>
              <w:pStyle w:val="Compact"/>
              <w:spacing w:before="0" w:after="0" w:line="360" w:lineRule="exact"/>
              <w:ind w:firstLine="0"/>
              <w:jc w:val="center"/>
            </w:pPr>
            <w:r>
              <w:rPr>
                <w:b/>
              </w:rPr>
              <w:t xml:space="preserve">dense_only</w:t>
            </w:r>
          </w:p>
        </w:tc>
        <w:tc>
          <w:tcPr>
            <w:shd w:fill="F2F2F2" w:val="clear"/>
            <w:vAlign w:val="center"/>
          </w:tcPr>
          <w:p>
            <w:pPr>
              <w:pStyle w:val="Compact"/>
              <w:spacing w:before="0" w:after="0" w:line="360" w:lineRule="exact"/>
              <w:ind w:firstLine="0"/>
              <w:jc w:val="center"/>
            </w:pPr>
            <w:r>
              <w:rPr>
                <w:b/>
              </w:rPr>
              <w:t xml:space="preserve">advanced</w:t>
            </w:r>
          </w:p>
        </w:tc>
        <w:tc>
          <w:tcPr>
            <w:shd w:fill="F2F2F2" w:val="clear"/>
            <w:vAlign w:val="center"/>
          </w:tcPr>
          <w:p>
            <w:pPr>
              <w:pStyle w:val="Compact"/>
              <w:spacing w:before="0" w:after="0" w:line="360" w:lineRule="exact"/>
              <w:ind w:firstLine="0"/>
              <w:jc w:val="center"/>
            </w:pPr>
            <w:r>
              <w:rPr>
                <w:rFonts w:hint="eastAsia"/>
                <w:b/>
              </w:rPr>
              <w:t xml:space="preserve">绝对提升</w:t>
            </w:r>
          </w:p>
        </w:tc>
        <w:tc>
          <w:tcPr>
            <w:shd w:fill="F2F2F2" w:val="clear"/>
            <w:vAlign w:val="center"/>
          </w:tcPr>
          <w:p>
            <w:pPr>
              <w:pStyle w:val="Compact"/>
              <w:spacing w:before="0" w:after="0" w:line="360" w:lineRule="exact"/>
              <w:ind w:firstLine="0"/>
              <w:jc w:val="center"/>
            </w:pPr>
            <w:r>
              <w:rPr>
                <w:rFonts w:hint="eastAsia"/>
                <w:b/>
              </w:rPr>
              <w:t xml:space="preserve">相对提升</w:t>
            </w:r>
          </w:p>
        </w:tc>
        <w:tc>
          <w:tcPr>
            <w:shd w:fill="F2F2F2" w:val="clear"/>
            <w:vAlign w:val="center"/>
          </w:tcPr>
          <w:p>
            <w:pPr>
              <w:pStyle w:val="Compact"/>
              <w:spacing w:before="0" w:after="0" w:line="360" w:lineRule="exact"/>
              <w:ind w:firstLine="0"/>
              <w:jc w:val="center"/>
            </w:pPr>
            <w:r>
              <w:rPr>
                <w:rFonts w:hint="eastAsia"/>
                <w:b/>
              </w:rPr>
              <w:t xml:space="preserve">倍数</w:t>
            </w:r>
          </w:p>
        </w:tc>
      </w:tr>
      <w:tr>
        <w:tc>
          <w:tcPr>
            <w:vAlign w:val="center"/>
          </w:tcPr>
          <w:p>
            <w:pPr>
              <w:pStyle w:val="Compact"/>
              <w:spacing w:before="0" w:after="0" w:line="360" w:lineRule="exact"/>
              <w:ind w:firstLine="0"/>
            </w:pPr>
            <w:r>
              <w:t xml:space="preserve">Hit@3</w:t>
            </w:r>
          </w:p>
        </w:tc>
        <w:tc>
          <w:tcPr>
            <w:vAlign w:val="center"/>
          </w:tcPr>
          <w:p>
            <w:pPr>
              <w:pStyle w:val="Compact"/>
              <w:spacing w:before="0" w:after="0" w:line="360" w:lineRule="exact"/>
              <w:ind w:firstLine="0"/>
              <w:jc w:val="right"/>
            </w:pPr>
            <w:r>
              <w:t xml:space="preserve">38.3%</w:t>
            </w:r>
          </w:p>
        </w:tc>
        <w:tc>
          <w:tcPr>
            <w:vAlign w:val="center"/>
          </w:tcPr>
          <w:p>
            <w:pPr>
              <w:pStyle w:val="Compact"/>
              <w:spacing w:before="0" w:after="0" w:line="360" w:lineRule="exact"/>
              <w:ind w:firstLine="0"/>
              <w:jc w:val="right"/>
            </w:pPr>
            <w:r>
              <w:t xml:space="preserve">80.8%</w:t>
            </w:r>
          </w:p>
        </w:tc>
        <w:tc>
          <w:tcPr>
            <w:vAlign w:val="center"/>
          </w:tcPr>
          <w:p>
            <w:pPr>
              <w:pStyle w:val="Compact"/>
              <w:spacing w:before="0" w:after="0" w:line="360" w:lineRule="exact"/>
              <w:ind w:firstLine="0"/>
              <w:jc w:val="right"/>
            </w:pPr>
            <w:r>
              <w:t xml:space="preserve">+42.5 </w:t>
            </w:r>
            <w:r>
              <w:rPr>
                <w:rFonts w:hint="eastAsia"/>
              </w:rPr>
              <w:t xml:space="preserve">个百分点</w:t>
            </w:r>
          </w:p>
        </w:tc>
        <w:tc>
          <w:tcPr>
            <w:vAlign w:val="center"/>
          </w:tcPr>
          <w:p>
            <w:pPr>
              <w:pStyle w:val="Compact"/>
              <w:spacing w:before="0" w:after="0" w:line="360" w:lineRule="exact"/>
              <w:ind w:firstLine="0"/>
              <w:jc w:val="right"/>
            </w:pPr>
            <w:r>
              <w:t xml:space="preserve">+111.0%</w:t>
            </w:r>
          </w:p>
        </w:tc>
        <w:tc>
          <w:tcPr>
            <w:vAlign w:val="center"/>
          </w:tcPr>
          <w:p>
            <w:pPr>
              <w:pStyle w:val="Compact"/>
              <w:spacing w:before="0" w:after="0" w:line="360" w:lineRule="exact"/>
              <w:ind w:firstLine="0"/>
              <w:jc w:val="right"/>
            </w:pPr>
            <w:r>
              <w:t xml:space="preserve">2.11x</w:t>
            </w:r>
          </w:p>
        </w:tc>
      </w:tr>
      <w:tr>
        <w:tc>
          <w:tcPr>
            <w:vAlign w:val="center"/>
          </w:tcPr>
          <w:p>
            <w:pPr>
              <w:pStyle w:val="Compact"/>
              <w:spacing w:before="0" w:after="0" w:line="360" w:lineRule="exact"/>
              <w:ind w:firstLine="0"/>
            </w:pPr>
            <w:r>
              <w:t xml:space="preserve">MRR@3</w:t>
            </w:r>
          </w:p>
        </w:tc>
        <w:tc>
          <w:tcPr>
            <w:vAlign w:val="center"/>
          </w:tcPr>
          <w:p>
            <w:pPr>
              <w:pStyle w:val="Compact"/>
              <w:spacing w:before="0" w:after="0" w:line="360" w:lineRule="exact"/>
              <w:ind w:firstLine="0"/>
              <w:jc w:val="right"/>
            </w:pPr>
            <w:r>
              <w:t xml:space="preserve">28.1%</w:t>
            </w:r>
          </w:p>
        </w:tc>
        <w:tc>
          <w:tcPr>
            <w:vAlign w:val="center"/>
          </w:tcPr>
          <w:p>
            <w:pPr>
              <w:pStyle w:val="Compact"/>
              <w:spacing w:before="0" w:after="0" w:line="360" w:lineRule="exact"/>
              <w:ind w:firstLine="0"/>
              <w:jc w:val="right"/>
            </w:pPr>
            <w:r>
              <w:t xml:space="preserve">66.2%</w:t>
            </w:r>
          </w:p>
        </w:tc>
        <w:tc>
          <w:tcPr>
            <w:vAlign w:val="center"/>
          </w:tcPr>
          <w:p>
            <w:pPr>
              <w:pStyle w:val="Compact"/>
              <w:spacing w:before="0" w:after="0" w:line="360" w:lineRule="exact"/>
              <w:ind w:firstLine="0"/>
              <w:jc w:val="right"/>
            </w:pPr>
            <w:r>
              <w:t xml:space="preserve">+38.1 </w:t>
            </w:r>
            <w:r>
              <w:rPr>
                <w:rFonts w:hint="eastAsia"/>
              </w:rPr>
              <w:t xml:space="preserve">个百分点</w:t>
            </w:r>
          </w:p>
        </w:tc>
        <w:tc>
          <w:tcPr>
            <w:vAlign w:val="center"/>
          </w:tcPr>
          <w:p>
            <w:pPr>
              <w:pStyle w:val="Compact"/>
              <w:spacing w:before="0" w:after="0" w:line="360" w:lineRule="exact"/>
              <w:ind w:firstLine="0"/>
              <w:jc w:val="right"/>
            </w:pPr>
            <w:r>
              <w:t xml:space="preserve">+135.6%</w:t>
            </w:r>
          </w:p>
        </w:tc>
        <w:tc>
          <w:tcPr>
            <w:vAlign w:val="center"/>
          </w:tcPr>
          <w:p>
            <w:pPr>
              <w:pStyle w:val="Compact"/>
              <w:spacing w:before="0" w:after="0" w:line="360" w:lineRule="exact"/>
              <w:ind w:firstLine="0"/>
              <w:jc w:val="right"/>
            </w:pPr>
            <w:r>
              <w:t xml:space="preserve">2.36x</w:t>
            </w:r>
          </w:p>
        </w:tc>
      </w:tr>
      <w:tr>
        <w:tc>
          <w:tcPr>
            <w:vAlign w:val="center"/>
          </w:tcPr>
          <w:p>
            <w:pPr>
              <w:pStyle w:val="Compact"/>
              <w:spacing w:before="0" w:after="0" w:line="360" w:lineRule="exact"/>
              <w:ind w:firstLine="0"/>
            </w:pPr>
            <w:r>
              <w:t xml:space="preserve">Evidence Hit</w:t>
            </w:r>
          </w:p>
        </w:tc>
        <w:tc>
          <w:tcPr>
            <w:vAlign w:val="center"/>
          </w:tcPr>
          <w:p>
            <w:pPr>
              <w:pStyle w:val="Compact"/>
              <w:spacing w:before="0" w:after="0" w:line="360" w:lineRule="exact"/>
              <w:ind w:firstLine="0"/>
              <w:jc w:val="right"/>
            </w:pPr>
            <w:r>
              <w:t xml:space="preserve">38.3%</w:t>
            </w:r>
          </w:p>
        </w:tc>
        <w:tc>
          <w:tcPr>
            <w:vAlign w:val="center"/>
          </w:tcPr>
          <w:p>
            <w:pPr>
              <w:pStyle w:val="Compact"/>
              <w:spacing w:before="0" w:after="0" w:line="360" w:lineRule="exact"/>
              <w:ind w:firstLine="0"/>
              <w:jc w:val="right"/>
            </w:pPr>
            <w:r>
              <w:t xml:space="preserve">80.8%</w:t>
            </w:r>
          </w:p>
        </w:tc>
        <w:tc>
          <w:tcPr>
            <w:vAlign w:val="center"/>
          </w:tcPr>
          <w:p>
            <w:pPr>
              <w:pStyle w:val="Compact"/>
              <w:spacing w:before="0" w:after="0" w:line="360" w:lineRule="exact"/>
              <w:ind w:firstLine="0"/>
              <w:jc w:val="right"/>
            </w:pPr>
            <w:r>
              <w:t xml:space="preserve">+42.5 </w:t>
            </w:r>
            <w:r>
              <w:rPr>
                <w:rFonts w:hint="eastAsia"/>
              </w:rPr>
              <w:t xml:space="preserve">个百分点</w:t>
            </w:r>
          </w:p>
        </w:tc>
        <w:tc>
          <w:tcPr>
            <w:vAlign w:val="center"/>
          </w:tcPr>
          <w:p>
            <w:pPr>
              <w:pStyle w:val="Compact"/>
              <w:spacing w:before="0" w:after="0" w:line="360" w:lineRule="exact"/>
              <w:ind w:firstLine="0"/>
              <w:jc w:val="right"/>
            </w:pPr>
            <w:r>
              <w:t xml:space="preserve">+111.0%</w:t>
            </w:r>
          </w:p>
        </w:tc>
        <w:tc>
          <w:tcPr>
            <w:vAlign w:val="center"/>
          </w:tcPr>
          <w:p>
            <w:pPr>
              <w:pStyle w:val="Compact"/>
              <w:spacing w:before="0" w:after="0" w:line="360" w:lineRule="exact"/>
              <w:ind w:firstLine="0"/>
              <w:jc w:val="right"/>
            </w:pPr>
            <w:r>
              <w:t xml:space="preserve">2.11x</w:t>
            </w:r>
          </w:p>
        </w:tc>
      </w:tr>
      <w:tr>
        <w:tc>
          <w:tcPr>
            <w:vAlign w:val="center"/>
          </w:tcPr>
          <w:p>
            <w:pPr>
              <w:pStyle w:val="Compact"/>
              <w:spacing w:before="0" w:after="0" w:line="360" w:lineRule="exact"/>
              <w:ind w:firstLine="0"/>
            </w:pPr>
            <w:r>
              <w:t xml:space="preserve">Evidence MRR</w:t>
            </w:r>
          </w:p>
        </w:tc>
        <w:tc>
          <w:tcPr>
            <w:vAlign w:val="center"/>
          </w:tcPr>
          <w:p>
            <w:pPr>
              <w:pStyle w:val="Compact"/>
              <w:spacing w:before="0" w:after="0" w:line="360" w:lineRule="exact"/>
              <w:ind w:firstLine="0"/>
              <w:jc w:val="right"/>
            </w:pPr>
            <w:r>
              <w:t xml:space="preserve">27.8%</w:t>
            </w:r>
          </w:p>
        </w:tc>
        <w:tc>
          <w:tcPr>
            <w:vAlign w:val="center"/>
          </w:tcPr>
          <w:p>
            <w:pPr>
              <w:pStyle w:val="Compact"/>
              <w:spacing w:before="0" w:after="0" w:line="360" w:lineRule="exact"/>
              <w:ind w:firstLine="0"/>
              <w:jc w:val="right"/>
            </w:pPr>
            <w:r>
              <w:t xml:space="preserve">64.6%</w:t>
            </w:r>
          </w:p>
        </w:tc>
        <w:tc>
          <w:tcPr>
            <w:vAlign w:val="center"/>
          </w:tcPr>
          <w:p>
            <w:pPr>
              <w:pStyle w:val="Compact"/>
              <w:spacing w:before="0" w:after="0" w:line="360" w:lineRule="exact"/>
              <w:ind w:firstLine="0"/>
              <w:jc w:val="right"/>
            </w:pPr>
            <w:r>
              <w:t xml:space="preserve">+36.8 </w:t>
            </w:r>
            <w:r>
              <w:rPr>
                <w:rFonts w:hint="eastAsia"/>
              </w:rPr>
              <w:t xml:space="preserve">个百分点</w:t>
            </w:r>
          </w:p>
        </w:tc>
        <w:tc>
          <w:tcPr>
            <w:vAlign w:val="center"/>
          </w:tcPr>
          <w:p>
            <w:pPr>
              <w:pStyle w:val="Compact"/>
              <w:spacing w:before="0" w:after="0" w:line="360" w:lineRule="exact"/>
              <w:ind w:firstLine="0"/>
              <w:jc w:val="right"/>
            </w:pPr>
            <w:r>
              <w:t xml:space="preserve">+132.4%</w:t>
            </w:r>
          </w:p>
        </w:tc>
        <w:tc>
          <w:tcPr>
            <w:vAlign w:val="center"/>
          </w:tcPr>
          <w:p>
            <w:pPr>
              <w:pStyle w:val="Compact"/>
              <w:spacing w:before="0" w:after="0" w:line="360" w:lineRule="exact"/>
              <w:ind w:firstLine="0"/>
              <w:jc w:val="right"/>
            </w:pPr>
            <w:r>
              <w:t xml:space="preserve">2.32x</w:t>
            </w:r>
          </w:p>
        </w:tc>
      </w:tr>
      <w:tr>
        <w:tc>
          <w:tcPr>
            <w:vAlign w:val="center"/>
          </w:tcPr>
          <w:p>
            <w:pPr>
              <w:pStyle w:val="Compact"/>
              <w:spacing w:before="0" w:after="0" w:line="360" w:lineRule="exact"/>
              <w:ind w:firstLine="0"/>
            </w:pPr>
            <w:r>
              <w:t xml:space="preserve">Quality</w:t>
            </w:r>
          </w:p>
        </w:tc>
        <w:tc>
          <w:tcPr>
            <w:vAlign w:val="center"/>
          </w:tcPr>
          <w:p>
            <w:pPr>
              <w:pStyle w:val="Compact"/>
              <w:spacing w:before="0" w:after="0" w:line="360" w:lineRule="exact"/>
              <w:ind w:firstLine="0"/>
              <w:jc w:val="right"/>
            </w:pPr>
            <w:r>
              <w:t xml:space="preserve">41.5%</w:t>
            </w:r>
          </w:p>
        </w:tc>
        <w:tc>
          <w:tcPr>
            <w:vAlign w:val="center"/>
          </w:tcPr>
          <w:p>
            <w:pPr>
              <w:pStyle w:val="Compact"/>
              <w:spacing w:before="0" w:after="0" w:line="360" w:lineRule="exact"/>
              <w:ind w:firstLine="0"/>
              <w:jc w:val="right"/>
            </w:pPr>
            <w:r>
              <w:t xml:space="preserve">79.3%</w:t>
            </w:r>
          </w:p>
        </w:tc>
        <w:tc>
          <w:tcPr>
            <w:vAlign w:val="center"/>
          </w:tcPr>
          <w:p>
            <w:pPr>
              <w:pStyle w:val="Compact"/>
              <w:spacing w:before="0" w:after="0" w:line="360" w:lineRule="exact"/>
              <w:ind w:firstLine="0"/>
              <w:jc w:val="right"/>
            </w:pPr>
            <w:r>
              <w:t xml:space="preserve">+37.8 </w:t>
            </w:r>
            <w:r>
              <w:rPr>
                <w:rFonts w:hint="eastAsia"/>
              </w:rPr>
              <w:t xml:space="preserve">个百分点</w:t>
            </w:r>
          </w:p>
        </w:tc>
        <w:tc>
          <w:tcPr>
            <w:vAlign w:val="center"/>
          </w:tcPr>
          <w:p>
            <w:pPr>
              <w:pStyle w:val="Compact"/>
              <w:spacing w:before="0" w:after="0" w:line="360" w:lineRule="exact"/>
              <w:ind w:firstLine="0"/>
              <w:jc w:val="right"/>
            </w:pPr>
            <w:r>
              <w:t xml:space="preserve">+91.1%</w:t>
            </w:r>
          </w:p>
        </w:tc>
        <w:tc>
          <w:tcPr>
            <w:vAlign w:val="center"/>
          </w:tcPr>
          <w:p>
            <w:pPr>
              <w:pStyle w:val="Compact"/>
              <w:spacing w:before="0" w:after="0" w:line="360" w:lineRule="exact"/>
              <w:ind w:firstLine="0"/>
              <w:jc w:val="right"/>
            </w:pPr>
            <w:r>
              <w:t xml:space="preserve">1.91x</w:t>
            </w:r>
          </w:p>
        </w:tc>
      </w:tr>
    </w:tbl>
    <w:p>
      <w:pPr>
        <w:pStyle w:val="Caption"/>
        <w:jc w:val="center"/>
      </w:pPr>
      <w:r>
        <w:rPr>
          <w:rFonts w:ascii="Times New Roman" w:hAnsi="Times New Roman" w:eastAsia="宋体"/>
          <w:b w:val="0"/>
          <w:sz w:val="21"/>
        </w:rPr>
        <w:t>表 10-18</w:t>
      </w:r>
    </w:p>
    <w:p>
      <w:pPr>
        <w:pStyle w:val="BodyText"/>
      </w:pPr>
      <w:r>
        <w:rPr>
          <w:rFonts w:hint="eastAsia" w:ascii="Times New Roman" w:hAnsi="Times New Roman" w:eastAsia="宋体"/>
        </w:rPr>
        <w:t xml:space="preserve">这说明</w:t>
      </w:r>
      <w:r>
        <w:rPr>
          <w:rFonts w:ascii="Times New Roman" w:hAnsi="Times New Roman" w:eastAsia="宋体"/>
        </w:rPr>
        <w:t xml:space="preserve"> </w:t>
      </w:r>
      <w:r>
        <w:rPr>
          <w:rStyle w:val="VerbatimChar"/>
          <w:rFonts w:ascii="Times New Roman" w:hAnsi="Times New Roman" w:eastAsia="宋体"/>
        </w:rPr>
        <w:t xml:space="preserve">advanced</w:t>
      </w:r>
      <w:r>
        <w:rPr>
          <w:rFonts w:ascii="Times New Roman" w:hAnsi="Times New Roman" w:eastAsia="宋体"/>
        </w:rPr>
        <w:t xml:space="preserve"> </w:t>
      </w:r>
      <w:r>
        <w:rPr>
          <w:rFonts w:hint="eastAsia" w:ascii="Times New Roman" w:hAnsi="Times New Roman" w:eastAsia="宋体"/>
        </w:rPr>
        <w:t xml:space="preserve">链路不只是增加召回数量，而是把结果命中、排序位置、证据命中和综合质量同时推高。尤其是</w:t>
      </w:r>
      <w:r>
        <w:rPr>
          <w:rFonts w:ascii="Times New Roman" w:hAnsi="Times New Roman" w:eastAsia="宋体"/>
        </w:rPr>
        <w:t xml:space="preserve"> </w:t>
      </w:r>
      <w:r>
        <w:rPr>
          <w:rStyle w:val="VerbatimChar"/>
          <w:rFonts w:ascii="Times New Roman" w:hAnsi="Times New Roman" w:eastAsia="宋体"/>
        </w:rPr>
        <w:t xml:space="preserve">MRR@3</w:t>
      </w:r>
      <w:r>
        <w:rPr>
          <w:rFonts w:ascii="Times New Roman" w:hAnsi="Times New Roman" w:eastAsia="宋体"/>
        </w:rPr>
        <w:t xml:space="preserve">、</w:t>
      </w:r>
      <w:r>
        <w:rPr>
          <w:rStyle w:val="VerbatimChar"/>
          <w:rFonts w:ascii="Times New Roman" w:hAnsi="Times New Roman" w:eastAsia="宋体"/>
        </w:rPr>
        <w:t xml:space="preserve">Evidence Hit</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w:r>
        <w:rPr>
          <w:rStyle w:val="VerbatimChar"/>
          <w:rFonts w:ascii="Times New Roman" w:hAnsi="Times New Roman" w:eastAsia="宋体"/>
        </w:rPr>
        <w:t xml:space="preserve">Evidence MRR</w:t>
      </w:r>
      <w:r>
        <w:rPr>
          <w:rFonts w:ascii="Times New Roman" w:hAnsi="Times New Roman" w:eastAsia="宋体"/>
        </w:rPr>
        <w:t xml:space="preserve"> </w:t>
      </w:r>
      <w:r>
        <w:rPr>
          <w:rFonts w:hint="eastAsia" w:ascii="Times New Roman" w:hAnsi="Times New Roman" w:eastAsia="宋体"/>
        </w:rPr>
        <w:t xml:space="preserve">均达到基础</w:t>
      </w:r>
      <w:r>
        <w:rPr>
          <w:rFonts w:ascii="Times New Roman" w:hAnsi="Times New Roman" w:eastAsia="宋体"/>
        </w:rPr>
        <w:t xml:space="preserve"> dense </w:t>
      </w:r>
      <w:r>
        <w:rPr>
          <w:rFonts w:hint="eastAsia" w:ascii="Times New Roman" w:hAnsi="Times New Roman" w:eastAsia="宋体"/>
        </w:rPr>
        <w:t xml:space="preserve">检索的两倍量级，体现出系统化证据组织对教学内容生成的直接价值。</w:t>
      </w:r>
    </w:p>
    <w:bookmarkEnd w:id="143"/>
    <w:bookmarkStart w:id="144" w:name="X0bba2fd9d71ec1625277fbfbcccc8493b549a35"/>
    <w:p>
      <w:pPr>
        <w:pStyle w:val="Heading3"/>
      </w:pPr>
      <w:r>
        <w:rPr>
          <w:rFonts w:ascii="Times New Roman" w:hAnsi="Times New Roman" w:eastAsia="黑体"/>
          <w:b/>
        </w:rPr>
        <w:t xml:space="preserve">6.5.4 105 </w:t>
      </w:r>
      <w:r>
        <w:rPr>
          <w:rFonts w:hint="eastAsia" w:ascii="Times New Roman" w:hAnsi="Times New Roman" w:eastAsia="黑体"/>
          <w:b/>
        </w:rPr>
        <w:t xml:space="preserve">题正式集结果</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990"/>
        <w:gridCol w:w="990"/>
        <w:gridCol w:w="990"/>
        <w:gridCol w:w="990"/>
        <w:gridCol w:w="990"/>
        <w:gridCol w:w="990"/>
        <w:gridCol w:w="990"/>
        <w:gridCol w:w="99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对比方案</w:t>
            </w:r>
          </w:p>
        </w:tc>
        <w:tc>
          <w:tcPr>
            <w:shd w:fill="F2F2F2" w:val="clear"/>
            <w:vAlign w:val="center"/>
          </w:tcPr>
          <w:p>
            <w:pPr>
              <w:pStyle w:val="Compact"/>
              <w:spacing w:before="0" w:after="0" w:line="360" w:lineRule="exact"/>
              <w:ind w:firstLine="0"/>
              <w:jc w:val="center"/>
            </w:pPr>
            <w:r>
              <w:rPr>
                <w:b/>
              </w:rPr>
              <w:t xml:space="preserve">Hit@3</w:t>
            </w:r>
          </w:p>
        </w:tc>
        <w:tc>
          <w:tcPr>
            <w:shd w:fill="F2F2F2" w:val="clear"/>
            <w:vAlign w:val="center"/>
          </w:tcPr>
          <w:p>
            <w:pPr>
              <w:pStyle w:val="Compact"/>
              <w:spacing w:before="0" w:after="0" w:line="360" w:lineRule="exact"/>
              <w:ind w:firstLine="0"/>
              <w:jc w:val="center"/>
            </w:pPr>
            <w:r>
              <w:rPr>
                <w:b/>
              </w:rPr>
              <w:t xml:space="preserve">MRR@3</w:t>
            </w:r>
          </w:p>
        </w:tc>
        <w:tc>
          <w:tcPr>
            <w:shd w:fill="F2F2F2" w:val="clear"/>
            <w:vAlign w:val="center"/>
          </w:tcPr>
          <w:p>
            <w:pPr>
              <w:pStyle w:val="Compact"/>
              <w:spacing w:before="0" w:after="0" w:line="360" w:lineRule="exact"/>
              <w:ind w:firstLine="0"/>
              <w:jc w:val="center"/>
            </w:pPr>
            <w:r>
              <w:rPr>
                <w:b/>
              </w:rPr>
              <w:t xml:space="preserve">Evidence Hit</w:t>
            </w:r>
          </w:p>
        </w:tc>
        <w:tc>
          <w:tcPr>
            <w:shd w:fill="F2F2F2" w:val="clear"/>
            <w:vAlign w:val="center"/>
          </w:tcPr>
          <w:p>
            <w:pPr>
              <w:pStyle w:val="Compact"/>
              <w:spacing w:before="0" w:after="0" w:line="360" w:lineRule="exact"/>
              <w:ind w:firstLine="0"/>
              <w:jc w:val="center"/>
            </w:pPr>
            <w:r>
              <w:rPr>
                <w:b/>
              </w:rPr>
              <w:t xml:space="preserve">Evidence MRR</w:t>
            </w:r>
          </w:p>
        </w:tc>
        <w:tc>
          <w:tcPr>
            <w:shd w:fill="F2F2F2" w:val="clear"/>
            <w:vAlign w:val="center"/>
          </w:tcPr>
          <w:p>
            <w:pPr>
              <w:pStyle w:val="Compact"/>
              <w:spacing w:before="0" w:after="0" w:line="360" w:lineRule="exact"/>
              <w:ind w:firstLine="0"/>
              <w:jc w:val="center"/>
            </w:pPr>
            <w:r>
              <w:rPr>
                <w:b/>
              </w:rPr>
              <w:t xml:space="preserve">Keyword</w:t>
            </w:r>
          </w:p>
        </w:tc>
        <w:tc>
          <w:tcPr>
            <w:shd w:fill="F2F2F2" w:val="clear"/>
            <w:vAlign w:val="center"/>
          </w:tcPr>
          <w:p>
            <w:pPr>
              <w:pStyle w:val="Compact"/>
              <w:spacing w:before="0" w:after="0" w:line="360" w:lineRule="exact"/>
              <w:ind w:firstLine="0"/>
              <w:jc w:val="center"/>
            </w:pPr>
            <w:r>
              <w:rPr>
                <w:b/>
              </w:rPr>
              <w:t xml:space="preserve">Quality</w:t>
            </w:r>
          </w:p>
        </w:tc>
        <w:tc>
          <w:tcPr>
            <w:shd w:fill="F2F2F2" w:val="clear"/>
            <w:vAlign w:val="center"/>
          </w:tcPr>
          <w:p>
            <w:pPr>
              <w:pStyle w:val="Compact"/>
              <w:spacing w:before="0" w:after="0" w:line="360" w:lineRule="exact"/>
              <w:ind w:firstLine="0"/>
              <w:jc w:val="center"/>
            </w:pPr>
            <w:r>
              <w:rPr>
                <w:b/>
              </w:rPr>
              <w:t xml:space="preserve">Avg latency</w:t>
            </w:r>
          </w:p>
        </w:tc>
      </w:tr>
      <w:tr>
        <w:tc>
          <w:tcPr>
            <w:vAlign w:val="center"/>
          </w:tcPr>
          <w:p>
            <w:pPr>
              <w:pStyle w:val="Compact"/>
              <w:spacing w:before="0" w:after="0" w:line="360" w:lineRule="exact"/>
              <w:ind w:firstLine="0"/>
            </w:pPr>
            <w:r>
              <w:t xml:space="preserve">raw_dense_topk</w:t>
            </w:r>
          </w:p>
        </w:tc>
        <w:tc>
          <w:tcPr>
            <w:vAlign w:val="center"/>
          </w:tcPr>
          <w:p>
            <w:pPr>
              <w:pStyle w:val="Compact"/>
              <w:spacing w:before="0" w:after="0" w:line="360" w:lineRule="exact"/>
              <w:ind w:firstLine="0"/>
              <w:jc w:val="right"/>
            </w:pPr>
            <w:r>
              <w:t xml:space="preserve">47.6%</w:t>
            </w:r>
          </w:p>
        </w:tc>
        <w:tc>
          <w:tcPr>
            <w:vAlign w:val="center"/>
          </w:tcPr>
          <w:p>
            <w:pPr>
              <w:pStyle w:val="Compact"/>
              <w:spacing w:before="0" w:after="0" w:line="360" w:lineRule="exact"/>
              <w:ind w:firstLine="0"/>
              <w:jc w:val="right"/>
            </w:pPr>
            <w:r>
              <w:t xml:space="preserve">33.3%</w:t>
            </w:r>
          </w:p>
        </w:tc>
        <w:tc>
          <w:tcPr>
            <w:vAlign w:val="center"/>
          </w:tcPr>
          <w:p>
            <w:pPr>
              <w:pStyle w:val="Compact"/>
              <w:spacing w:before="0" w:after="0" w:line="360" w:lineRule="exact"/>
              <w:ind w:firstLine="0"/>
              <w:jc w:val="right"/>
            </w:pPr>
            <w:r>
              <w:t xml:space="preserve">0.0%</w:t>
            </w:r>
          </w:p>
        </w:tc>
        <w:tc>
          <w:tcPr>
            <w:vAlign w:val="center"/>
          </w:tcPr>
          <w:p>
            <w:pPr>
              <w:pStyle w:val="Compact"/>
              <w:spacing w:before="0" w:after="0" w:line="360" w:lineRule="exact"/>
              <w:ind w:firstLine="0"/>
              <w:jc w:val="right"/>
            </w:pPr>
            <w:r>
              <w:t xml:space="preserve">0.0%</w:t>
            </w:r>
          </w:p>
        </w:tc>
        <w:tc>
          <w:tcPr>
            <w:vAlign w:val="center"/>
          </w:tcPr>
          <w:p>
            <w:pPr>
              <w:pStyle w:val="Compact"/>
              <w:spacing w:before="0" w:after="0" w:line="360" w:lineRule="exact"/>
              <w:ind w:firstLine="0"/>
              <w:jc w:val="right"/>
            </w:pPr>
            <w:r>
              <w:t xml:space="preserve">78.1%</w:t>
            </w:r>
          </w:p>
        </w:tc>
        <w:tc>
          <w:tcPr>
            <w:vAlign w:val="center"/>
          </w:tcPr>
          <w:p>
            <w:pPr>
              <w:pStyle w:val="Compact"/>
              <w:spacing w:before="0" w:after="0" w:line="360" w:lineRule="exact"/>
              <w:ind w:firstLine="0"/>
              <w:jc w:val="right"/>
            </w:pPr>
            <w:r>
              <w:t xml:space="preserve">39.1%</w:t>
            </w:r>
          </w:p>
        </w:tc>
        <w:tc>
          <w:tcPr>
            <w:vAlign w:val="center"/>
          </w:tcPr>
          <w:p>
            <w:pPr>
              <w:pStyle w:val="Compact"/>
              <w:spacing w:before="0" w:after="0" w:line="360" w:lineRule="exact"/>
              <w:ind w:firstLine="0"/>
              <w:jc w:val="right"/>
            </w:pPr>
            <w:r>
              <w:t xml:space="preserve">229.6 ms</w:t>
            </w:r>
          </w:p>
        </w:tc>
      </w:tr>
      <w:tr>
        <w:tc>
          <w:tcPr>
            <w:vAlign w:val="center"/>
          </w:tcPr>
          <w:p>
            <w:pPr>
              <w:pStyle w:val="Compact"/>
              <w:spacing w:before="0" w:after="0" w:line="360" w:lineRule="exact"/>
              <w:ind w:firstLine="0"/>
            </w:pPr>
            <w:r>
              <w:t xml:space="preserve">dense_only</w:t>
            </w:r>
          </w:p>
        </w:tc>
        <w:tc>
          <w:tcPr>
            <w:vAlign w:val="center"/>
          </w:tcPr>
          <w:p>
            <w:pPr>
              <w:pStyle w:val="Compact"/>
              <w:spacing w:before="0" w:after="0" w:line="360" w:lineRule="exact"/>
              <w:ind w:firstLine="0"/>
              <w:jc w:val="right"/>
            </w:pPr>
            <w:r>
              <w:t xml:space="preserve">48.6%</w:t>
            </w:r>
          </w:p>
        </w:tc>
        <w:tc>
          <w:tcPr>
            <w:vAlign w:val="center"/>
          </w:tcPr>
          <w:p>
            <w:pPr>
              <w:pStyle w:val="Compact"/>
              <w:spacing w:before="0" w:after="0" w:line="360" w:lineRule="exact"/>
              <w:ind w:firstLine="0"/>
              <w:jc w:val="right"/>
            </w:pPr>
            <w:r>
              <w:t xml:space="preserve">33.8%</w:t>
            </w:r>
          </w:p>
        </w:tc>
        <w:tc>
          <w:tcPr>
            <w:vAlign w:val="center"/>
          </w:tcPr>
          <w:p>
            <w:pPr>
              <w:pStyle w:val="Compact"/>
              <w:spacing w:before="0" w:after="0" w:line="360" w:lineRule="exact"/>
              <w:ind w:firstLine="0"/>
              <w:jc w:val="right"/>
            </w:pPr>
            <w:r>
              <w:t xml:space="preserve">48.6%</w:t>
            </w:r>
          </w:p>
        </w:tc>
        <w:tc>
          <w:tcPr>
            <w:vAlign w:val="center"/>
          </w:tcPr>
          <w:p>
            <w:pPr>
              <w:pStyle w:val="Compact"/>
              <w:spacing w:before="0" w:after="0" w:line="360" w:lineRule="exact"/>
              <w:ind w:firstLine="0"/>
              <w:jc w:val="right"/>
            </w:pPr>
            <w:r>
              <w:t xml:space="preserve">33.7%</w:t>
            </w:r>
          </w:p>
        </w:tc>
        <w:tc>
          <w:tcPr>
            <w:vAlign w:val="center"/>
          </w:tcPr>
          <w:p>
            <w:pPr>
              <w:pStyle w:val="Compact"/>
              <w:spacing w:before="0" w:after="0" w:line="360" w:lineRule="exact"/>
              <w:ind w:firstLine="0"/>
              <w:jc w:val="right"/>
            </w:pPr>
            <w:r>
              <w:t xml:space="preserve">77.1%</w:t>
            </w:r>
          </w:p>
        </w:tc>
        <w:tc>
          <w:tcPr>
            <w:vAlign w:val="center"/>
          </w:tcPr>
          <w:p>
            <w:pPr>
              <w:pStyle w:val="Compact"/>
              <w:spacing w:before="0" w:after="0" w:line="360" w:lineRule="exact"/>
              <w:ind w:firstLine="0"/>
              <w:jc w:val="right"/>
            </w:pPr>
            <w:r>
              <w:t xml:space="preserve">49.2%</w:t>
            </w:r>
          </w:p>
        </w:tc>
        <w:tc>
          <w:tcPr>
            <w:vAlign w:val="center"/>
          </w:tcPr>
          <w:p>
            <w:pPr>
              <w:pStyle w:val="Compact"/>
              <w:spacing w:before="0" w:after="0" w:line="360" w:lineRule="exact"/>
              <w:ind w:firstLine="0"/>
              <w:jc w:val="right"/>
            </w:pPr>
            <w:r>
              <w:t xml:space="preserve">229.6 ms</w:t>
            </w:r>
          </w:p>
        </w:tc>
      </w:tr>
      <w:tr>
        <w:tc>
          <w:tcPr>
            <w:vAlign w:val="center"/>
          </w:tcPr>
          <w:p>
            <w:pPr>
              <w:pStyle w:val="Compact"/>
              <w:spacing w:before="0" w:after="0" w:line="360" w:lineRule="exact"/>
              <w:ind w:firstLine="0"/>
            </w:pPr>
            <w:r>
              <w:t xml:space="preserve">advanced</w:t>
            </w:r>
          </w:p>
        </w:tc>
        <w:tc>
          <w:tcPr>
            <w:vAlign w:val="center"/>
          </w:tcPr>
          <w:p>
            <w:pPr>
              <w:pStyle w:val="Compact"/>
              <w:spacing w:before="0" w:after="0" w:line="360" w:lineRule="exact"/>
              <w:ind w:firstLine="0"/>
              <w:jc w:val="right"/>
            </w:pPr>
            <w:r>
              <w:t xml:space="preserve">83.8%</w:t>
            </w:r>
          </w:p>
        </w:tc>
        <w:tc>
          <w:tcPr>
            <w:vAlign w:val="center"/>
          </w:tcPr>
          <w:p>
            <w:pPr>
              <w:pStyle w:val="Compact"/>
              <w:spacing w:before="0" w:after="0" w:line="360" w:lineRule="exact"/>
              <w:ind w:firstLine="0"/>
              <w:jc w:val="right"/>
            </w:pPr>
            <w:r>
              <w:t xml:space="preserve">68.6%</w:t>
            </w:r>
          </w:p>
        </w:tc>
        <w:tc>
          <w:tcPr>
            <w:vAlign w:val="center"/>
          </w:tcPr>
          <w:p>
            <w:pPr>
              <w:pStyle w:val="Compact"/>
              <w:spacing w:before="0" w:after="0" w:line="360" w:lineRule="exact"/>
              <w:ind w:firstLine="0"/>
              <w:jc w:val="right"/>
            </w:pPr>
            <w:r>
              <w:t xml:space="preserve">83.8%</w:t>
            </w:r>
          </w:p>
        </w:tc>
        <w:tc>
          <w:tcPr>
            <w:vAlign w:val="center"/>
          </w:tcPr>
          <w:p>
            <w:pPr>
              <w:pStyle w:val="Compact"/>
              <w:spacing w:before="0" w:after="0" w:line="360" w:lineRule="exact"/>
              <w:ind w:firstLine="0"/>
              <w:jc w:val="right"/>
            </w:pPr>
            <w:r>
              <w:t xml:space="preserve">67.6%</w:t>
            </w:r>
          </w:p>
        </w:tc>
        <w:tc>
          <w:tcPr>
            <w:vAlign w:val="center"/>
          </w:tcPr>
          <w:p>
            <w:pPr>
              <w:pStyle w:val="Compact"/>
              <w:spacing w:before="0" w:after="0" w:line="360" w:lineRule="exact"/>
              <w:ind w:firstLine="0"/>
              <w:jc w:val="right"/>
            </w:pPr>
            <w:r>
              <w:t xml:space="preserve">92.4%</w:t>
            </w:r>
          </w:p>
        </w:tc>
        <w:tc>
          <w:tcPr>
            <w:vAlign w:val="center"/>
          </w:tcPr>
          <w:p>
            <w:pPr>
              <w:pStyle w:val="Compact"/>
              <w:spacing w:before="0" w:after="0" w:line="360" w:lineRule="exact"/>
              <w:ind w:firstLine="0"/>
              <w:jc w:val="right"/>
            </w:pPr>
            <w:r>
              <w:t xml:space="preserve">81.3%</w:t>
            </w:r>
          </w:p>
        </w:tc>
        <w:tc>
          <w:tcPr>
            <w:vAlign w:val="center"/>
          </w:tcPr>
          <w:p>
            <w:pPr>
              <w:pStyle w:val="Compact"/>
              <w:spacing w:before="0" w:after="0" w:line="360" w:lineRule="exact"/>
              <w:ind w:firstLine="0"/>
              <w:jc w:val="right"/>
            </w:pPr>
            <w:r>
              <w:t xml:space="preserve">318.7 ms</w:t>
            </w:r>
          </w:p>
        </w:tc>
      </w:tr>
    </w:tbl>
    <w:p>
      <w:pPr>
        <w:pStyle w:val="Caption"/>
        <w:jc w:val="center"/>
      </w:pPr>
      <w:r>
        <w:rPr>
          <w:rFonts w:ascii="Times New Roman" w:hAnsi="Times New Roman" w:eastAsia="宋体"/>
          <w:b w:val="0"/>
          <w:sz w:val="21"/>
        </w:rPr>
        <w:t>表 10-19</w:t>
      </w:r>
    </w:p>
    <w:p>
      <w:pPr>
        <w:pStyle w:val="BodyText"/>
      </w:pPr>
      <w:r>
        <w:rPr>
          <w:rFonts w:hint="eastAsia" w:ascii="Times New Roman" w:hAnsi="Times New Roman" w:eastAsia="宋体"/>
        </w:rPr>
        <w:t xml:space="preserve">在</w:t>
      </w:r>
      <w:r>
        <w:rPr>
          <w:rFonts w:ascii="Times New Roman" w:hAnsi="Times New Roman" w:eastAsia="宋体"/>
        </w:rPr>
        <w:t xml:space="preserve"> 105 </w:t>
      </w:r>
      <w:r>
        <w:rPr>
          <w:rFonts w:hint="eastAsia" w:ascii="Times New Roman" w:hAnsi="Times New Roman" w:eastAsia="宋体"/>
        </w:rPr>
        <w:t xml:space="preserve">题正式集上，</w:t>
      </w:r>
      <w:r>
        <w:rPr>
          <w:rStyle w:val="VerbatimChar"/>
          <w:rFonts w:ascii="Times New Roman" w:hAnsi="Times New Roman" w:eastAsia="宋体"/>
        </w:rPr>
        <w:t xml:space="preserve">advanced</w:t>
      </w:r>
      <w:r>
        <w:rPr>
          <w:rFonts w:ascii="Times New Roman" w:hAnsi="Times New Roman" w:eastAsia="宋体"/>
        </w:rPr>
        <w:t xml:space="preserve"> </w:t>
      </w:r>
      <w:r>
        <w:rPr>
          <w:rFonts w:hint="eastAsia" w:ascii="Times New Roman" w:hAnsi="Times New Roman" w:eastAsia="宋体"/>
        </w:rPr>
        <w:t xml:space="preserve">相比</w:t>
      </w:r>
      <w:r>
        <w:rPr>
          <w:rFonts w:ascii="Times New Roman" w:hAnsi="Times New Roman" w:eastAsia="宋体"/>
        </w:rPr>
        <w:t xml:space="preserve"> </w:t>
      </w:r>
      <w:r>
        <w:rPr>
          <w:rStyle w:val="VerbatimChar"/>
          <w:rFonts w:ascii="Times New Roman" w:hAnsi="Times New Roman" w:eastAsia="宋体"/>
        </w:rPr>
        <w:t xml:space="preserve">dense_only</w:t>
      </w:r>
      <w:r>
        <w:rPr>
          <w:rFonts w:ascii="Times New Roman" w:hAnsi="Times New Roman" w:eastAsia="宋体"/>
        </w:rPr>
        <w:t xml:space="preserve"> </w:t>
      </w:r>
      <w:r>
        <w:rPr>
          <w:rFonts w:hint="eastAsia" w:ascii="Times New Roman" w:hAnsi="Times New Roman" w:eastAsia="宋体"/>
        </w:rPr>
        <w:t xml:space="preserve">的提升如下。</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1320"/>
        <w:gridCol w:w="1320"/>
        <w:gridCol w:w="1320"/>
        <w:gridCol w:w="1320"/>
        <w:gridCol w:w="1320"/>
        <w:gridCol w:w="132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指标</w:t>
            </w:r>
          </w:p>
        </w:tc>
        <w:tc>
          <w:tcPr>
            <w:shd w:fill="F2F2F2" w:val="clear"/>
            <w:vAlign w:val="center"/>
          </w:tcPr>
          <w:p>
            <w:pPr>
              <w:pStyle w:val="Compact"/>
              <w:spacing w:before="0" w:after="0" w:line="360" w:lineRule="exact"/>
              <w:ind w:firstLine="0"/>
              <w:jc w:val="center"/>
            </w:pPr>
            <w:r>
              <w:rPr>
                <w:b/>
              </w:rPr>
              <w:t xml:space="preserve">dense_only</w:t>
            </w:r>
          </w:p>
        </w:tc>
        <w:tc>
          <w:tcPr>
            <w:shd w:fill="F2F2F2" w:val="clear"/>
            <w:vAlign w:val="center"/>
          </w:tcPr>
          <w:p>
            <w:pPr>
              <w:pStyle w:val="Compact"/>
              <w:spacing w:before="0" w:after="0" w:line="360" w:lineRule="exact"/>
              <w:ind w:firstLine="0"/>
              <w:jc w:val="center"/>
            </w:pPr>
            <w:r>
              <w:rPr>
                <w:b/>
              </w:rPr>
              <w:t xml:space="preserve">advanced</w:t>
            </w:r>
          </w:p>
        </w:tc>
        <w:tc>
          <w:tcPr>
            <w:shd w:fill="F2F2F2" w:val="clear"/>
            <w:vAlign w:val="center"/>
          </w:tcPr>
          <w:p>
            <w:pPr>
              <w:pStyle w:val="Compact"/>
              <w:spacing w:before="0" w:after="0" w:line="360" w:lineRule="exact"/>
              <w:ind w:firstLine="0"/>
              <w:jc w:val="center"/>
            </w:pPr>
            <w:r>
              <w:rPr>
                <w:rFonts w:hint="eastAsia"/>
                <w:b/>
              </w:rPr>
              <w:t xml:space="preserve">绝对提升</w:t>
            </w:r>
          </w:p>
        </w:tc>
        <w:tc>
          <w:tcPr>
            <w:shd w:fill="F2F2F2" w:val="clear"/>
            <w:vAlign w:val="center"/>
          </w:tcPr>
          <w:p>
            <w:pPr>
              <w:pStyle w:val="Compact"/>
              <w:spacing w:before="0" w:after="0" w:line="360" w:lineRule="exact"/>
              <w:ind w:firstLine="0"/>
              <w:jc w:val="center"/>
            </w:pPr>
            <w:r>
              <w:rPr>
                <w:rFonts w:hint="eastAsia"/>
                <w:b/>
              </w:rPr>
              <w:t xml:space="preserve">相对提升</w:t>
            </w:r>
          </w:p>
        </w:tc>
        <w:tc>
          <w:tcPr>
            <w:shd w:fill="F2F2F2" w:val="clear"/>
            <w:vAlign w:val="center"/>
          </w:tcPr>
          <w:p>
            <w:pPr>
              <w:pStyle w:val="Compact"/>
              <w:spacing w:before="0" w:after="0" w:line="360" w:lineRule="exact"/>
              <w:ind w:firstLine="0"/>
              <w:jc w:val="center"/>
            </w:pPr>
            <w:r>
              <w:rPr>
                <w:rFonts w:hint="eastAsia"/>
                <w:b/>
              </w:rPr>
              <w:t xml:space="preserve">倍数</w:t>
            </w:r>
          </w:p>
        </w:tc>
      </w:tr>
      <w:tr>
        <w:tc>
          <w:tcPr>
            <w:vAlign w:val="center"/>
          </w:tcPr>
          <w:p>
            <w:pPr>
              <w:pStyle w:val="Compact"/>
              <w:spacing w:before="0" w:after="0" w:line="360" w:lineRule="exact"/>
              <w:ind w:firstLine="0"/>
            </w:pPr>
            <w:r>
              <w:t xml:space="preserve">Hit@3</w:t>
            </w:r>
          </w:p>
        </w:tc>
        <w:tc>
          <w:tcPr>
            <w:vAlign w:val="center"/>
          </w:tcPr>
          <w:p>
            <w:pPr>
              <w:pStyle w:val="Compact"/>
              <w:spacing w:before="0" w:after="0" w:line="360" w:lineRule="exact"/>
              <w:ind w:firstLine="0"/>
              <w:jc w:val="right"/>
            </w:pPr>
            <w:r>
              <w:t xml:space="preserve">48.6%</w:t>
            </w:r>
          </w:p>
        </w:tc>
        <w:tc>
          <w:tcPr>
            <w:vAlign w:val="center"/>
          </w:tcPr>
          <w:p>
            <w:pPr>
              <w:pStyle w:val="Compact"/>
              <w:spacing w:before="0" w:after="0" w:line="360" w:lineRule="exact"/>
              <w:ind w:firstLine="0"/>
              <w:jc w:val="right"/>
            </w:pPr>
            <w:r>
              <w:t xml:space="preserve">83.8%</w:t>
            </w:r>
          </w:p>
        </w:tc>
        <w:tc>
          <w:tcPr>
            <w:vAlign w:val="center"/>
          </w:tcPr>
          <w:p>
            <w:pPr>
              <w:pStyle w:val="Compact"/>
              <w:spacing w:before="0" w:after="0" w:line="360" w:lineRule="exact"/>
              <w:ind w:firstLine="0"/>
              <w:jc w:val="right"/>
            </w:pPr>
            <w:r>
              <w:t xml:space="preserve">+35.2 </w:t>
            </w:r>
            <w:r>
              <w:rPr>
                <w:rFonts w:hint="eastAsia"/>
              </w:rPr>
              <w:t xml:space="preserve">个百分点</w:t>
            </w:r>
          </w:p>
        </w:tc>
        <w:tc>
          <w:tcPr>
            <w:vAlign w:val="center"/>
          </w:tcPr>
          <w:p>
            <w:pPr>
              <w:pStyle w:val="Compact"/>
              <w:spacing w:before="0" w:after="0" w:line="360" w:lineRule="exact"/>
              <w:ind w:firstLine="0"/>
              <w:jc w:val="right"/>
            </w:pPr>
            <w:r>
              <w:t xml:space="preserve">+72.4%</w:t>
            </w:r>
          </w:p>
        </w:tc>
        <w:tc>
          <w:tcPr>
            <w:vAlign w:val="center"/>
          </w:tcPr>
          <w:p>
            <w:pPr>
              <w:pStyle w:val="Compact"/>
              <w:spacing w:before="0" w:after="0" w:line="360" w:lineRule="exact"/>
              <w:ind w:firstLine="0"/>
              <w:jc w:val="right"/>
            </w:pPr>
            <w:r>
              <w:t xml:space="preserve">1.72x</w:t>
            </w:r>
          </w:p>
        </w:tc>
      </w:tr>
      <w:tr>
        <w:tc>
          <w:tcPr>
            <w:vAlign w:val="center"/>
          </w:tcPr>
          <w:p>
            <w:pPr>
              <w:pStyle w:val="Compact"/>
              <w:spacing w:before="0" w:after="0" w:line="360" w:lineRule="exact"/>
              <w:ind w:firstLine="0"/>
            </w:pPr>
            <w:r>
              <w:t xml:space="preserve">MRR@3</w:t>
            </w:r>
          </w:p>
        </w:tc>
        <w:tc>
          <w:tcPr>
            <w:vAlign w:val="center"/>
          </w:tcPr>
          <w:p>
            <w:pPr>
              <w:pStyle w:val="Compact"/>
              <w:spacing w:before="0" w:after="0" w:line="360" w:lineRule="exact"/>
              <w:ind w:firstLine="0"/>
              <w:jc w:val="right"/>
            </w:pPr>
            <w:r>
              <w:t xml:space="preserve">33.8%</w:t>
            </w:r>
          </w:p>
        </w:tc>
        <w:tc>
          <w:tcPr>
            <w:vAlign w:val="center"/>
          </w:tcPr>
          <w:p>
            <w:pPr>
              <w:pStyle w:val="Compact"/>
              <w:spacing w:before="0" w:after="0" w:line="360" w:lineRule="exact"/>
              <w:ind w:firstLine="0"/>
              <w:jc w:val="right"/>
            </w:pPr>
            <w:r>
              <w:t xml:space="preserve">68.6%</w:t>
            </w:r>
          </w:p>
        </w:tc>
        <w:tc>
          <w:tcPr>
            <w:vAlign w:val="center"/>
          </w:tcPr>
          <w:p>
            <w:pPr>
              <w:pStyle w:val="Compact"/>
              <w:spacing w:before="0" w:after="0" w:line="360" w:lineRule="exact"/>
              <w:ind w:firstLine="0"/>
              <w:jc w:val="right"/>
            </w:pPr>
            <w:r>
              <w:t xml:space="preserve">+34.8 </w:t>
            </w:r>
            <w:r>
              <w:rPr>
                <w:rFonts w:hint="eastAsia"/>
              </w:rPr>
              <w:t xml:space="preserve">个百分点</w:t>
            </w:r>
          </w:p>
        </w:tc>
        <w:tc>
          <w:tcPr>
            <w:vAlign w:val="center"/>
          </w:tcPr>
          <w:p>
            <w:pPr>
              <w:pStyle w:val="Compact"/>
              <w:spacing w:before="0" w:after="0" w:line="360" w:lineRule="exact"/>
              <w:ind w:firstLine="0"/>
              <w:jc w:val="right"/>
            </w:pPr>
            <w:r>
              <w:t xml:space="preserve">+103.0%</w:t>
            </w:r>
          </w:p>
        </w:tc>
        <w:tc>
          <w:tcPr>
            <w:vAlign w:val="center"/>
          </w:tcPr>
          <w:p>
            <w:pPr>
              <w:pStyle w:val="Compact"/>
              <w:spacing w:before="0" w:after="0" w:line="360" w:lineRule="exact"/>
              <w:ind w:firstLine="0"/>
              <w:jc w:val="right"/>
            </w:pPr>
            <w:r>
              <w:t xml:space="preserve">2.03x</w:t>
            </w:r>
          </w:p>
        </w:tc>
      </w:tr>
      <w:tr>
        <w:tc>
          <w:tcPr>
            <w:vAlign w:val="center"/>
          </w:tcPr>
          <w:p>
            <w:pPr>
              <w:pStyle w:val="Compact"/>
              <w:spacing w:before="0" w:after="0" w:line="360" w:lineRule="exact"/>
              <w:ind w:firstLine="0"/>
            </w:pPr>
            <w:r>
              <w:t xml:space="preserve">Evidence Hit</w:t>
            </w:r>
          </w:p>
        </w:tc>
        <w:tc>
          <w:tcPr>
            <w:vAlign w:val="center"/>
          </w:tcPr>
          <w:p>
            <w:pPr>
              <w:pStyle w:val="Compact"/>
              <w:spacing w:before="0" w:after="0" w:line="360" w:lineRule="exact"/>
              <w:ind w:firstLine="0"/>
              <w:jc w:val="right"/>
            </w:pPr>
            <w:r>
              <w:t xml:space="preserve">48.6%</w:t>
            </w:r>
          </w:p>
        </w:tc>
        <w:tc>
          <w:tcPr>
            <w:vAlign w:val="center"/>
          </w:tcPr>
          <w:p>
            <w:pPr>
              <w:pStyle w:val="Compact"/>
              <w:spacing w:before="0" w:after="0" w:line="360" w:lineRule="exact"/>
              <w:ind w:firstLine="0"/>
              <w:jc w:val="right"/>
            </w:pPr>
            <w:r>
              <w:t xml:space="preserve">83.8%</w:t>
            </w:r>
          </w:p>
        </w:tc>
        <w:tc>
          <w:tcPr>
            <w:vAlign w:val="center"/>
          </w:tcPr>
          <w:p>
            <w:pPr>
              <w:pStyle w:val="Compact"/>
              <w:spacing w:before="0" w:after="0" w:line="360" w:lineRule="exact"/>
              <w:ind w:firstLine="0"/>
              <w:jc w:val="right"/>
            </w:pPr>
            <w:r>
              <w:t xml:space="preserve">+35.2 </w:t>
            </w:r>
            <w:r>
              <w:rPr>
                <w:rFonts w:hint="eastAsia"/>
              </w:rPr>
              <w:t xml:space="preserve">个百分点</w:t>
            </w:r>
          </w:p>
        </w:tc>
        <w:tc>
          <w:tcPr>
            <w:vAlign w:val="center"/>
          </w:tcPr>
          <w:p>
            <w:pPr>
              <w:pStyle w:val="Compact"/>
              <w:spacing w:before="0" w:after="0" w:line="360" w:lineRule="exact"/>
              <w:ind w:firstLine="0"/>
              <w:jc w:val="right"/>
            </w:pPr>
            <w:r>
              <w:t xml:space="preserve">+72.4%</w:t>
            </w:r>
          </w:p>
        </w:tc>
        <w:tc>
          <w:tcPr>
            <w:vAlign w:val="center"/>
          </w:tcPr>
          <w:p>
            <w:pPr>
              <w:pStyle w:val="Compact"/>
              <w:spacing w:before="0" w:after="0" w:line="360" w:lineRule="exact"/>
              <w:ind w:firstLine="0"/>
              <w:jc w:val="right"/>
            </w:pPr>
            <w:r>
              <w:t xml:space="preserve">1.72x</w:t>
            </w:r>
          </w:p>
        </w:tc>
      </w:tr>
      <w:tr>
        <w:tc>
          <w:tcPr>
            <w:vAlign w:val="center"/>
          </w:tcPr>
          <w:p>
            <w:pPr>
              <w:pStyle w:val="Compact"/>
              <w:spacing w:before="0" w:after="0" w:line="360" w:lineRule="exact"/>
              <w:ind w:firstLine="0"/>
            </w:pPr>
            <w:r>
              <w:t xml:space="preserve">Evidence MRR</w:t>
            </w:r>
          </w:p>
        </w:tc>
        <w:tc>
          <w:tcPr>
            <w:vAlign w:val="center"/>
          </w:tcPr>
          <w:p>
            <w:pPr>
              <w:pStyle w:val="Compact"/>
              <w:spacing w:before="0" w:after="0" w:line="360" w:lineRule="exact"/>
              <w:ind w:firstLine="0"/>
              <w:jc w:val="right"/>
            </w:pPr>
            <w:r>
              <w:t xml:space="preserve">33.7%</w:t>
            </w:r>
          </w:p>
        </w:tc>
        <w:tc>
          <w:tcPr>
            <w:vAlign w:val="center"/>
          </w:tcPr>
          <w:p>
            <w:pPr>
              <w:pStyle w:val="Compact"/>
              <w:spacing w:before="0" w:after="0" w:line="360" w:lineRule="exact"/>
              <w:ind w:firstLine="0"/>
              <w:jc w:val="right"/>
            </w:pPr>
            <w:r>
              <w:t xml:space="preserve">67.6%</w:t>
            </w:r>
          </w:p>
        </w:tc>
        <w:tc>
          <w:tcPr>
            <w:vAlign w:val="center"/>
          </w:tcPr>
          <w:p>
            <w:pPr>
              <w:pStyle w:val="Compact"/>
              <w:spacing w:before="0" w:after="0" w:line="360" w:lineRule="exact"/>
              <w:ind w:firstLine="0"/>
              <w:jc w:val="right"/>
            </w:pPr>
            <w:r>
              <w:t xml:space="preserve">+33.9 </w:t>
            </w:r>
            <w:r>
              <w:rPr>
                <w:rFonts w:hint="eastAsia"/>
              </w:rPr>
              <w:t xml:space="preserve">个百分点</w:t>
            </w:r>
          </w:p>
        </w:tc>
        <w:tc>
          <w:tcPr>
            <w:vAlign w:val="center"/>
          </w:tcPr>
          <w:p>
            <w:pPr>
              <w:pStyle w:val="Compact"/>
              <w:spacing w:before="0" w:after="0" w:line="360" w:lineRule="exact"/>
              <w:ind w:firstLine="0"/>
              <w:jc w:val="right"/>
            </w:pPr>
            <w:r>
              <w:t xml:space="preserve">+100.6%</w:t>
            </w:r>
          </w:p>
        </w:tc>
        <w:tc>
          <w:tcPr>
            <w:vAlign w:val="center"/>
          </w:tcPr>
          <w:p>
            <w:pPr>
              <w:pStyle w:val="Compact"/>
              <w:spacing w:before="0" w:after="0" w:line="360" w:lineRule="exact"/>
              <w:ind w:firstLine="0"/>
              <w:jc w:val="right"/>
            </w:pPr>
            <w:r>
              <w:t xml:space="preserve">2.01x</w:t>
            </w:r>
          </w:p>
        </w:tc>
      </w:tr>
      <w:tr>
        <w:tc>
          <w:tcPr>
            <w:vAlign w:val="center"/>
          </w:tcPr>
          <w:p>
            <w:pPr>
              <w:pStyle w:val="Compact"/>
              <w:spacing w:before="0" w:after="0" w:line="360" w:lineRule="exact"/>
              <w:ind w:firstLine="0"/>
            </w:pPr>
            <w:r>
              <w:t xml:space="preserve">Quality</w:t>
            </w:r>
          </w:p>
        </w:tc>
        <w:tc>
          <w:tcPr>
            <w:vAlign w:val="center"/>
          </w:tcPr>
          <w:p>
            <w:pPr>
              <w:pStyle w:val="Compact"/>
              <w:spacing w:before="0" w:after="0" w:line="360" w:lineRule="exact"/>
              <w:ind w:firstLine="0"/>
              <w:jc w:val="right"/>
            </w:pPr>
            <w:r>
              <w:t xml:space="preserve">49.2%</w:t>
            </w:r>
          </w:p>
        </w:tc>
        <w:tc>
          <w:tcPr>
            <w:vAlign w:val="center"/>
          </w:tcPr>
          <w:p>
            <w:pPr>
              <w:pStyle w:val="Compact"/>
              <w:spacing w:before="0" w:after="0" w:line="360" w:lineRule="exact"/>
              <w:ind w:firstLine="0"/>
              <w:jc w:val="right"/>
            </w:pPr>
            <w:r>
              <w:t xml:space="preserve">81.3%</w:t>
            </w:r>
          </w:p>
        </w:tc>
        <w:tc>
          <w:tcPr>
            <w:vAlign w:val="center"/>
          </w:tcPr>
          <w:p>
            <w:pPr>
              <w:pStyle w:val="Compact"/>
              <w:spacing w:before="0" w:after="0" w:line="360" w:lineRule="exact"/>
              <w:ind w:firstLine="0"/>
              <w:jc w:val="right"/>
            </w:pPr>
            <w:r>
              <w:t xml:space="preserve">+32.1 </w:t>
            </w:r>
            <w:r>
              <w:rPr>
                <w:rFonts w:hint="eastAsia"/>
              </w:rPr>
              <w:t xml:space="preserve">个百分点</w:t>
            </w:r>
          </w:p>
        </w:tc>
        <w:tc>
          <w:tcPr>
            <w:vAlign w:val="center"/>
          </w:tcPr>
          <w:p>
            <w:pPr>
              <w:pStyle w:val="Compact"/>
              <w:spacing w:before="0" w:after="0" w:line="360" w:lineRule="exact"/>
              <w:ind w:firstLine="0"/>
              <w:jc w:val="right"/>
            </w:pPr>
            <w:r>
              <w:t xml:space="preserve">+65.2%</w:t>
            </w:r>
          </w:p>
        </w:tc>
        <w:tc>
          <w:tcPr>
            <w:vAlign w:val="center"/>
          </w:tcPr>
          <w:p>
            <w:pPr>
              <w:pStyle w:val="Compact"/>
              <w:spacing w:before="0" w:after="0" w:line="360" w:lineRule="exact"/>
              <w:ind w:firstLine="0"/>
              <w:jc w:val="right"/>
            </w:pPr>
            <w:r>
              <w:t xml:space="preserve">1.65x</w:t>
            </w:r>
          </w:p>
        </w:tc>
      </w:tr>
    </w:tbl>
    <w:p>
      <w:pPr>
        <w:pStyle w:val="Caption"/>
        <w:jc w:val="center"/>
      </w:pPr>
      <w:r>
        <w:rPr>
          <w:rFonts w:ascii="Times New Roman" w:hAnsi="Times New Roman" w:eastAsia="宋体"/>
          <w:b w:val="0"/>
          <w:sz w:val="21"/>
        </w:rPr>
        <w:t>表 10-20</w:t>
      </w:r>
    </w:p>
    <w:p>
      <w:pPr>
        <w:pStyle w:val="BodyText"/>
      </w:pPr>
      <w:r>
        <w:rPr>
          <w:rFonts w:hint="eastAsia" w:ascii="Times New Roman" w:hAnsi="Times New Roman" w:eastAsia="宋体"/>
        </w:rPr>
        <w:t xml:space="preserve">这组结果覆盖更大的</w:t>
      </w:r>
      <w:r>
        <w:rPr>
          <w:rFonts w:ascii="Times New Roman" w:hAnsi="Times New Roman" w:eastAsia="宋体"/>
        </w:rPr>
        <w:t xml:space="preserve"> accepted、source-backed case </w:t>
      </w:r>
      <w:r>
        <w:rPr>
          <w:rFonts w:hint="eastAsia" w:ascii="Times New Roman" w:hAnsi="Times New Roman" w:eastAsia="宋体"/>
        </w:rPr>
        <w:t xml:space="preserve">集合。在更大的正式集上，</w:t>
      </w:r>
      <w:r>
        <w:rPr>
          <w:rStyle w:val="VerbatimChar"/>
          <w:rFonts w:ascii="Times New Roman" w:hAnsi="Times New Roman" w:eastAsia="宋体"/>
        </w:rPr>
        <w:t xml:space="preserve">advanced</w:t>
      </w:r>
      <w:r>
        <w:rPr>
          <w:rFonts w:ascii="Times New Roman" w:hAnsi="Times New Roman" w:eastAsia="宋体"/>
        </w:rPr>
        <w:t xml:space="preserve"> </w:t>
      </w:r>
      <w:r>
        <w:rPr>
          <w:rFonts w:hint="eastAsia" w:ascii="Times New Roman" w:hAnsi="Times New Roman" w:eastAsia="宋体"/>
        </w:rPr>
        <w:t xml:space="preserve">仍然让</w:t>
      </w:r>
      <w:r>
        <w:rPr>
          <w:rFonts w:ascii="Times New Roman" w:hAnsi="Times New Roman" w:eastAsia="宋体"/>
        </w:rPr>
        <w:t xml:space="preserve"> </w:t>
      </w:r>
      <w:r>
        <w:rPr>
          <w:rStyle w:val="VerbatimChar"/>
          <w:rFonts w:ascii="Times New Roman" w:hAnsi="Times New Roman" w:eastAsia="宋体"/>
        </w:rPr>
        <w:t xml:space="preserve">MRR@3</w:t>
      </w:r>
      <w:r>
        <w:rPr>
          <w:rFonts w:ascii="Times New Roman" w:hAnsi="Times New Roman" w:eastAsia="宋体"/>
        </w:rPr>
        <w:t xml:space="preserve"> </w:t>
      </w:r>
      <w:r>
        <w:rPr>
          <w:rFonts w:hint="eastAsia" w:ascii="Times New Roman" w:hAnsi="Times New Roman" w:eastAsia="宋体"/>
        </w:rPr>
        <w:t xml:space="preserve">和</w:t>
      </w:r>
      <w:r>
        <w:rPr>
          <w:rFonts w:ascii="Times New Roman" w:hAnsi="Times New Roman" w:eastAsia="宋体"/>
        </w:rPr>
        <w:t xml:space="preserve"> </w:t>
      </w:r>
      <w:r>
        <w:rPr>
          <w:rStyle w:val="VerbatimChar"/>
          <w:rFonts w:ascii="Times New Roman" w:hAnsi="Times New Roman" w:eastAsia="宋体"/>
        </w:rPr>
        <w:t xml:space="preserve">Evidence MRR</w:t>
      </w:r>
      <w:r>
        <w:rPr>
          <w:rFonts w:ascii="Times New Roman" w:hAnsi="Times New Roman" w:eastAsia="宋体"/>
        </w:rPr>
        <w:t xml:space="preserve"> </w:t>
      </w:r>
      <w:r>
        <w:rPr>
          <w:rFonts w:hint="eastAsia" w:ascii="Times New Roman" w:hAnsi="Times New Roman" w:eastAsia="宋体"/>
        </w:rPr>
        <w:t xml:space="preserve">达到基础</w:t>
      </w:r>
      <w:r>
        <w:rPr>
          <w:rFonts w:ascii="Times New Roman" w:hAnsi="Times New Roman" w:eastAsia="宋体"/>
        </w:rPr>
        <w:t xml:space="preserve"> dense </w:t>
      </w:r>
      <w:r>
        <w:rPr>
          <w:rFonts w:hint="eastAsia" w:ascii="Times New Roman" w:hAnsi="Times New Roman" w:eastAsia="宋体"/>
        </w:rPr>
        <w:t xml:space="preserve">检索约两倍水平，同时保持</w:t>
      </w:r>
      <w:r>
        <w:rPr>
          <w:rFonts w:ascii="Times New Roman" w:hAnsi="Times New Roman" w:eastAsia="宋体"/>
        </w:rPr>
        <w:t xml:space="preserve"> </w:t>
      </w:r>
      <w:r>
        <w:rPr>
          <w:rStyle w:val="VerbatimChar"/>
          <w:rFonts w:ascii="Times New Roman" w:hAnsi="Times New Roman" w:eastAsia="宋体"/>
        </w:rPr>
        <w:t xml:space="preserve">83.8%</w:t>
      </w:r>
      <w:r>
        <w:rPr>
          <w:rFonts w:ascii="Times New Roman" w:hAnsi="Times New Roman" w:eastAsia="宋体"/>
        </w:rPr>
        <w:t xml:space="preserve"> </w:t>
      </w:r>
      <w:r>
        <w:rPr>
          <w:rFonts w:ascii="Times New Roman" w:hAnsi="Times New Roman" w:eastAsia="宋体"/>
        </w:rPr>
        <w:t xml:space="preserve">Hit@3 </w:t>
      </w:r>
      <w:r>
        <w:rPr>
          <w:rFonts w:hint="eastAsia" w:ascii="Times New Roman" w:hAnsi="Times New Roman" w:eastAsia="宋体"/>
        </w:rPr>
        <w:t xml:space="preserve">和</w:t>
      </w:r>
      <w:r>
        <w:rPr>
          <w:rFonts w:ascii="Times New Roman" w:hAnsi="Times New Roman" w:eastAsia="宋体"/>
        </w:rPr>
        <w:t xml:space="preserve"> </w:t>
      </w:r>
      <w:r>
        <w:rPr>
          <w:rStyle w:val="VerbatimChar"/>
          <w:rFonts w:ascii="Times New Roman" w:hAnsi="Times New Roman" w:eastAsia="宋体"/>
        </w:rPr>
        <w:t xml:space="preserve">81.3%</w:t>
      </w:r>
      <w:r>
        <w:rPr>
          <w:rFonts w:ascii="Times New Roman" w:hAnsi="Times New Roman" w:eastAsia="宋体"/>
        </w:rPr>
        <w:t xml:space="preserve"> </w:t>
      </w:r>
      <w:r>
        <w:rPr>
          <w:rFonts w:hint="eastAsia" w:ascii="Times New Roman" w:hAnsi="Times New Roman" w:eastAsia="宋体"/>
        </w:rPr>
        <w:t xml:space="preserve">Quality，说明检索增强能力已经具备进一步产品化的证据基础。</w:t>
      </w:r>
    </w:p>
    <w:bookmarkEnd w:id="144"/>
    <w:bookmarkStart w:id="145" w:name="Xc5488e3242d9b14ad5859983724a9b3a584f9d8"/>
    <w:p>
      <w:pPr>
        <w:pStyle w:val="Heading3"/>
      </w:pPr>
      <w:r>
        <w:rPr>
          <w:rFonts w:ascii="Times New Roman" w:hAnsi="Times New Roman" w:eastAsia="黑体"/>
          <w:b/>
        </w:rPr>
        <w:t xml:space="preserve">6.5.5 </w:t>
      </w:r>
      <w:r>
        <w:rPr>
          <w:rFonts w:hint="eastAsia" w:ascii="Times New Roman" w:hAnsi="Times New Roman" w:eastAsia="黑体"/>
          <w:b/>
        </w:rPr>
        <w:t xml:space="preserve">更重重排路线对比</w:t>
      </w:r>
    </w:p>
    <w:p>
      <w:pPr>
        <w:pStyle w:val="FirstParagraph"/>
      </w:pPr>
      <w:r>
        <w:rPr>
          <w:rFonts w:hint="eastAsia" w:ascii="Times New Roman" w:hAnsi="Times New Roman" w:eastAsia="宋体"/>
        </w:rPr>
        <w:t xml:space="preserve">为了验证“更重模型是否一定更好”，项目还对</w:t>
      </w:r>
      <w:r>
        <w:rPr>
          <w:rFonts w:ascii="Times New Roman" w:hAnsi="Times New Roman" w:eastAsia="宋体"/>
        </w:rPr>
        <w:t xml:space="preserve"> 105 </w:t>
      </w:r>
      <w:r>
        <w:rPr>
          <w:rFonts w:hint="eastAsia" w:ascii="Times New Roman" w:hAnsi="Times New Roman" w:eastAsia="宋体"/>
        </w:rPr>
        <w:t xml:space="preserve">题正式集测试了</w:t>
      </w:r>
      <w:r>
        <w:rPr>
          <w:rFonts w:ascii="Times New Roman" w:hAnsi="Times New Roman" w:eastAsia="宋体"/>
        </w:rPr>
        <w:t xml:space="preserve"> late-interaction rerank </w:t>
      </w:r>
      <w:r>
        <w:rPr>
          <w:rFonts w:hint="eastAsia" w:ascii="Times New Roman" w:hAnsi="Times New Roman" w:eastAsia="宋体"/>
        </w:rPr>
        <w:t xml:space="preserve">变体。结果表明，当前主线</w:t>
      </w:r>
      <w:r>
        <w:rPr>
          <w:rFonts w:ascii="Times New Roman" w:hAnsi="Times New Roman" w:eastAsia="宋体"/>
        </w:rPr>
        <w:t xml:space="preserve"> </w:t>
      </w:r>
      <w:r>
        <w:rPr>
          <w:rStyle w:val="VerbatimChar"/>
          <w:rFonts w:ascii="Times New Roman" w:hAnsi="Times New Roman" w:eastAsia="宋体"/>
        </w:rPr>
        <w:t xml:space="preserve">advanced(api)</w:t>
      </w:r>
      <w:r>
        <w:rPr>
          <w:rFonts w:ascii="Times New Roman" w:hAnsi="Times New Roman" w:eastAsia="宋体"/>
        </w:rPr>
        <w:t xml:space="preserve"> </w:t>
      </w:r>
      <w:r>
        <w:rPr>
          <w:rFonts w:hint="eastAsia" w:ascii="Times New Roman" w:hAnsi="Times New Roman" w:eastAsia="宋体"/>
        </w:rPr>
        <w:t xml:space="preserve">在课程资料场景下仍然更适配。</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1131"/>
        <w:gridCol w:w="1131"/>
        <w:gridCol w:w="1131"/>
        <w:gridCol w:w="1131"/>
        <w:gridCol w:w="1131"/>
        <w:gridCol w:w="1131"/>
        <w:gridCol w:w="1131"/>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方案</w:t>
            </w:r>
          </w:p>
        </w:tc>
        <w:tc>
          <w:tcPr>
            <w:shd w:fill="F2F2F2" w:val="clear"/>
            <w:vAlign w:val="center"/>
          </w:tcPr>
          <w:p>
            <w:pPr>
              <w:pStyle w:val="Compact"/>
              <w:spacing w:before="0" w:after="0" w:line="360" w:lineRule="exact"/>
              <w:ind w:firstLine="0"/>
              <w:jc w:val="center"/>
            </w:pPr>
            <w:r>
              <w:rPr>
                <w:b/>
              </w:rPr>
              <w:t xml:space="preserve">Hit@3</w:t>
            </w:r>
          </w:p>
        </w:tc>
        <w:tc>
          <w:tcPr>
            <w:shd w:fill="F2F2F2" w:val="clear"/>
            <w:vAlign w:val="center"/>
          </w:tcPr>
          <w:p>
            <w:pPr>
              <w:pStyle w:val="Compact"/>
              <w:spacing w:before="0" w:after="0" w:line="360" w:lineRule="exact"/>
              <w:ind w:firstLine="0"/>
              <w:jc w:val="center"/>
            </w:pPr>
            <w:r>
              <w:rPr>
                <w:b/>
              </w:rPr>
              <w:t xml:space="preserve">MRR@3</w:t>
            </w:r>
          </w:p>
        </w:tc>
        <w:tc>
          <w:tcPr>
            <w:shd w:fill="F2F2F2" w:val="clear"/>
            <w:vAlign w:val="center"/>
          </w:tcPr>
          <w:p>
            <w:pPr>
              <w:pStyle w:val="Compact"/>
              <w:spacing w:before="0" w:after="0" w:line="360" w:lineRule="exact"/>
              <w:ind w:firstLine="0"/>
              <w:jc w:val="center"/>
            </w:pPr>
            <w:r>
              <w:rPr>
                <w:b/>
              </w:rPr>
              <w:t xml:space="preserve">Evidence Hit</w:t>
            </w:r>
          </w:p>
        </w:tc>
        <w:tc>
          <w:tcPr>
            <w:shd w:fill="F2F2F2" w:val="clear"/>
            <w:vAlign w:val="center"/>
          </w:tcPr>
          <w:p>
            <w:pPr>
              <w:pStyle w:val="Compact"/>
              <w:spacing w:before="0" w:after="0" w:line="360" w:lineRule="exact"/>
              <w:ind w:firstLine="0"/>
              <w:jc w:val="center"/>
            </w:pPr>
            <w:r>
              <w:rPr>
                <w:b/>
              </w:rPr>
              <w:t xml:space="preserve">Evidence MRR</w:t>
            </w:r>
          </w:p>
        </w:tc>
        <w:tc>
          <w:tcPr>
            <w:shd w:fill="F2F2F2" w:val="clear"/>
            <w:vAlign w:val="center"/>
          </w:tcPr>
          <w:p>
            <w:pPr>
              <w:pStyle w:val="Compact"/>
              <w:spacing w:before="0" w:after="0" w:line="360" w:lineRule="exact"/>
              <w:ind w:firstLine="0"/>
              <w:jc w:val="center"/>
            </w:pPr>
            <w:r>
              <w:rPr>
                <w:b/>
              </w:rPr>
              <w:t xml:space="preserve">Quality</w:t>
            </w:r>
          </w:p>
        </w:tc>
        <w:tc>
          <w:tcPr>
            <w:shd w:fill="F2F2F2" w:val="clear"/>
            <w:vAlign w:val="center"/>
          </w:tcPr>
          <w:p>
            <w:pPr>
              <w:pStyle w:val="Compact"/>
              <w:spacing w:before="0" w:after="0" w:line="360" w:lineRule="exact"/>
              <w:ind w:firstLine="0"/>
              <w:jc w:val="center"/>
            </w:pPr>
            <w:r>
              <w:rPr>
                <w:b/>
              </w:rPr>
              <w:t xml:space="preserve">Avg latency</w:t>
            </w:r>
          </w:p>
        </w:tc>
      </w:tr>
      <w:tr>
        <w:tc>
          <w:tcPr>
            <w:vAlign w:val="center"/>
          </w:tcPr>
          <w:p>
            <w:pPr>
              <w:pStyle w:val="Compact"/>
              <w:spacing w:before="0" w:after="0" w:line="360" w:lineRule="exact"/>
              <w:ind w:firstLine="0"/>
            </w:pPr>
            <w:r>
              <w:t xml:space="preserve">advanced(api)</w:t>
            </w:r>
          </w:p>
        </w:tc>
        <w:tc>
          <w:tcPr>
            <w:vAlign w:val="center"/>
          </w:tcPr>
          <w:p>
            <w:pPr>
              <w:pStyle w:val="Compact"/>
              <w:spacing w:before="0" w:after="0" w:line="360" w:lineRule="exact"/>
              <w:ind w:firstLine="0"/>
              <w:jc w:val="right"/>
            </w:pPr>
            <w:r>
              <w:t xml:space="preserve">83.8%</w:t>
            </w:r>
          </w:p>
        </w:tc>
        <w:tc>
          <w:tcPr>
            <w:vAlign w:val="center"/>
          </w:tcPr>
          <w:p>
            <w:pPr>
              <w:pStyle w:val="Compact"/>
              <w:spacing w:before="0" w:after="0" w:line="360" w:lineRule="exact"/>
              <w:ind w:firstLine="0"/>
              <w:jc w:val="right"/>
            </w:pPr>
            <w:r>
              <w:t xml:space="preserve">68.6%</w:t>
            </w:r>
          </w:p>
        </w:tc>
        <w:tc>
          <w:tcPr>
            <w:vAlign w:val="center"/>
          </w:tcPr>
          <w:p>
            <w:pPr>
              <w:pStyle w:val="Compact"/>
              <w:spacing w:before="0" w:after="0" w:line="360" w:lineRule="exact"/>
              <w:ind w:firstLine="0"/>
              <w:jc w:val="right"/>
            </w:pPr>
            <w:r>
              <w:t xml:space="preserve">83.8%</w:t>
            </w:r>
          </w:p>
        </w:tc>
        <w:tc>
          <w:tcPr>
            <w:vAlign w:val="center"/>
          </w:tcPr>
          <w:p>
            <w:pPr>
              <w:pStyle w:val="Compact"/>
              <w:spacing w:before="0" w:after="0" w:line="360" w:lineRule="exact"/>
              <w:ind w:firstLine="0"/>
              <w:jc w:val="right"/>
            </w:pPr>
            <w:r>
              <w:t xml:space="preserve">67.6%</w:t>
            </w:r>
          </w:p>
        </w:tc>
        <w:tc>
          <w:tcPr>
            <w:vAlign w:val="center"/>
          </w:tcPr>
          <w:p>
            <w:pPr>
              <w:pStyle w:val="Compact"/>
              <w:spacing w:before="0" w:after="0" w:line="360" w:lineRule="exact"/>
              <w:ind w:firstLine="0"/>
              <w:jc w:val="right"/>
            </w:pPr>
            <w:r>
              <w:t xml:space="preserve">81.3%</w:t>
            </w:r>
          </w:p>
        </w:tc>
        <w:tc>
          <w:tcPr>
            <w:vAlign w:val="center"/>
          </w:tcPr>
          <w:p>
            <w:pPr>
              <w:pStyle w:val="Compact"/>
              <w:spacing w:before="0" w:after="0" w:line="360" w:lineRule="exact"/>
              <w:ind w:firstLine="0"/>
              <w:jc w:val="right"/>
            </w:pPr>
            <w:r>
              <w:t xml:space="preserve">318.7 ms</w:t>
            </w:r>
          </w:p>
        </w:tc>
      </w:tr>
      <w:tr>
        <w:tc>
          <w:tcPr>
            <w:vAlign w:val="center"/>
          </w:tcPr>
          <w:p>
            <w:pPr>
              <w:pStyle w:val="Compact"/>
              <w:spacing w:before="0" w:after="0" w:line="360" w:lineRule="exact"/>
              <w:ind w:firstLine="0"/>
            </w:pPr>
            <w:r>
              <w:t xml:space="preserve">late_interaction</w:t>
            </w:r>
          </w:p>
        </w:tc>
        <w:tc>
          <w:tcPr>
            <w:vAlign w:val="center"/>
          </w:tcPr>
          <w:p>
            <w:pPr>
              <w:pStyle w:val="Compact"/>
              <w:spacing w:before="0" w:after="0" w:line="360" w:lineRule="exact"/>
              <w:ind w:firstLine="0"/>
              <w:jc w:val="right"/>
            </w:pPr>
            <w:r>
              <w:t xml:space="preserve">54.3%</w:t>
            </w:r>
          </w:p>
        </w:tc>
        <w:tc>
          <w:tcPr>
            <w:vAlign w:val="center"/>
          </w:tcPr>
          <w:p>
            <w:pPr>
              <w:pStyle w:val="Compact"/>
              <w:spacing w:before="0" w:after="0" w:line="360" w:lineRule="exact"/>
              <w:ind w:firstLine="0"/>
              <w:jc w:val="right"/>
            </w:pPr>
            <w:r>
              <w:t xml:space="preserve">40.3%</w:t>
            </w:r>
          </w:p>
        </w:tc>
        <w:tc>
          <w:tcPr>
            <w:vAlign w:val="center"/>
          </w:tcPr>
          <w:p>
            <w:pPr>
              <w:pStyle w:val="Compact"/>
              <w:spacing w:before="0" w:after="0" w:line="360" w:lineRule="exact"/>
              <w:ind w:firstLine="0"/>
              <w:jc w:val="right"/>
            </w:pPr>
            <w:r>
              <w:t xml:space="preserve">54.3%</w:t>
            </w:r>
          </w:p>
        </w:tc>
        <w:tc>
          <w:tcPr>
            <w:vAlign w:val="center"/>
          </w:tcPr>
          <w:p>
            <w:pPr>
              <w:pStyle w:val="Compact"/>
              <w:spacing w:before="0" w:after="0" w:line="360" w:lineRule="exact"/>
              <w:ind w:firstLine="0"/>
              <w:jc w:val="right"/>
            </w:pPr>
            <w:r>
              <w:t xml:space="preserve">40.2%</w:t>
            </w:r>
          </w:p>
        </w:tc>
        <w:tc>
          <w:tcPr>
            <w:vAlign w:val="center"/>
          </w:tcPr>
          <w:p>
            <w:pPr>
              <w:pStyle w:val="Compact"/>
              <w:spacing w:before="0" w:after="0" w:line="360" w:lineRule="exact"/>
              <w:ind w:firstLine="0"/>
              <w:jc w:val="right"/>
            </w:pPr>
            <w:r>
              <w:t xml:space="preserve">55.8%</w:t>
            </w:r>
          </w:p>
        </w:tc>
        <w:tc>
          <w:tcPr>
            <w:vAlign w:val="center"/>
          </w:tcPr>
          <w:p>
            <w:pPr>
              <w:pStyle w:val="Compact"/>
              <w:spacing w:before="0" w:after="0" w:line="360" w:lineRule="exact"/>
              <w:ind w:firstLine="0"/>
              <w:jc w:val="right"/>
            </w:pPr>
            <w:r>
              <w:t xml:space="preserve">477.9 ms</w:t>
            </w:r>
          </w:p>
        </w:tc>
      </w:tr>
      <w:tr>
        <w:tc>
          <w:tcPr>
            <w:vAlign w:val="center"/>
          </w:tcPr>
          <w:p>
            <w:pPr>
              <w:pStyle w:val="Compact"/>
              <w:spacing w:before="0" w:after="0" w:line="360" w:lineRule="exact"/>
              <w:ind w:firstLine="0"/>
            </w:pPr>
            <w:r>
              <w:t xml:space="preserve">late_interaction_jina</w:t>
            </w:r>
          </w:p>
        </w:tc>
        <w:tc>
          <w:tcPr>
            <w:vAlign w:val="center"/>
          </w:tcPr>
          <w:p>
            <w:pPr>
              <w:pStyle w:val="Compact"/>
              <w:spacing w:before="0" w:after="0" w:line="360" w:lineRule="exact"/>
              <w:ind w:firstLine="0"/>
              <w:jc w:val="right"/>
            </w:pPr>
            <w:r>
              <w:t xml:space="preserve">75.2%</w:t>
            </w:r>
          </w:p>
        </w:tc>
        <w:tc>
          <w:tcPr>
            <w:vAlign w:val="center"/>
          </w:tcPr>
          <w:p>
            <w:pPr>
              <w:pStyle w:val="Compact"/>
              <w:spacing w:before="0" w:after="0" w:line="360" w:lineRule="exact"/>
              <w:ind w:firstLine="0"/>
              <w:jc w:val="right"/>
            </w:pPr>
            <w:r>
              <w:t xml:space="preserve">54.0%</w:t>
            </w:r>
          </w:p>
        </w:tc>
        <w:tc>
          <w:tcPr>
            <w:vAlign w:val="center"/>
          </w:tcPr>
          <w:p>
            <w:pPr>
              <w:pStyle w:val="Compact"/>
              <w:spacing w:before="0" w:after="0" w:line="360" w:lineRule="exact"/>
              <w:ind w:firstLine="0"/>
              <w:jc w:val="right"/>
            </w:pPr>
            <w:r>
              <w:t xml:space="preserve">75.2%</w:t>
            </w:r>
          </w:p>
        </w:tc>
        <w:tc>
          <w:tcPr>
            <w:vAlign w:val="center"/>
          </w:tcPr>
          <w:p>
            <w:pPr>
              <w:pStyle w:val="Compact"/>
              <w:spacing w:before="0" w:after="0" w:line="360" w:lineRule="exact"/>
              <w:ind w:firstLine="0"/>
              <w:jc w:val="right"/>
            </w:pPr>
            <w:r>
              <w:t xml:space="preserve">53.2%</w:t>
            </w:r>
          </w:p>
        </w:tc>
        <w:tc>
          <w:tcPr>
            <w:vAlign w:val="center"/>
          </w:tcPr>
          <w:p>
            <w:pPr>
              <w:pStyle w:val="Compact"/>
              <w:spacing w:before="0" w:after="0" w:line="360" w:lineRule="exact"/>
              <w:ind w:firstLine="0"/>
              <w:jc w:val="right"/>
            </w:pPr>
            <w:r>
              <w:t xml:space="preserve">72.5%</w:t>
            </w:r>
          </w:p>
        </w:tc>
        <w:tc>
          <w:tcPr>
            <w:vAlign w:val="center"/>
          </w:tcPr>
          <w:p>
            <w:pPr>
              <w:pStyle w:val="Compact"/>
              <w:spacing w:before="0" w:after="0" w:line="360" w:lineRule="exact"/>
              <w:ind w:firstLine="0"/>
              <w:jc w:val="right"/>
            </w:pPr>
            <w:r>
              <w:t xml:space="preserve">1640.1 ms</w:t>
            </w:r>
          </w:p>
        </w:tc>
      </w:tr>
    </w:tbl>
    <w:p>
      <w:pPr>
        <w:pStyle w:val="Caption"/>
        <w:jc w:val="center"/>
      </w:pPr>
      <w:r>
        <w:rPr>
          <w:rFonts w:ascii="Times New Roman" w:hAnsi="Times New Roman" w:eastAsia="宋体"/>
          <w:b w:val="0"/>
          <w:sz w:val="21"/>
        </w:rPr>
        <w:t>表 10-21</w:t>
      </w:r>
    </w:p>
    <w:p>
      <w:pPr>
        <w:pStyle w:val="BodyText"/>
      </w:pPr>
      <w:r>
        <w:rPr>
          <w:rFonts w:hint="eastAsia" w:ascii="Times New Roman" w:hAnsi="Times New Roman" w:eastAsia="宋体"/>
        </w:rPr>
        <w:t xml:space="preserve">这组对比说明：项目不是只和弱</w:t>
      </w:r>
      <w:r>
        <w:rPr>
          <w:rFonts w:ascii="Times New Roman" w:hAnsi="Times New Roman" w:eastAsia="宋体"/>
        </w:rPr>
        <w:t xml:space="preserve"> baseline </w:t>
      </w:r>
      <w:r>
        <w:rPr>
          <w:rFonts w:hint="eastAsia" w:ascii="Times New Roman" w:hAnsi="Times New Roman" w:eastAsia="宋体"/>
        </w:rPr>
        <w:t xml:space="preserve">比，也验证过更重的重排路线。当前结果显示，在中文课程资料、OCR</w:t>
      </w:r>
      <w:r>
        <w:rPr>
          <w:rFonts w:ascii="Times New Roman" w:hAnsi="Times New Roman" w:eastAsia="宋体"/>
        </w:rPr>
        <w:t xml:space="preserve"> </w:t>
      </w:r>
      <w:r>
        <w:rPr>
          <w:rFonts w:hint="eastAsia" w:ascii="Times New Roman" w:hAnsi="Times New Roman" w:eastAsia="宋体"/>
        </w:rPr>
        <w:t xml:space="preserve">风格</w:t>
      </w:r>
      <w:r>
        <w:rPr>
          <w:rFonts w:ascii="Times New Roman" w:hAnsi="Times New Roman" w:eastAsia="宋体"/>
        </w:rPr>
        <w:t xml:space="preserve"> </w:t>
      </w:r>
      <w:r>
        <w:rPr>
          <w:rFonts w:hint="eastAsia" w:ascii="Times New Roman" w:hAnsi="Times New Roman" w:eastAsia="宋体"/>
        </w:rPr>
        <w:t xml:space="preserve">chunk、课件/笔记混合语料和工程延迟约束下，</w:t>
      </w:r>
      <w:r>
        <w:rPr>
          <w:rStyle w:val="VerbatimChar"/>
          <w:rFonts w:ascii="Times New Roman" w:hAnsi="Times New Roman" w:eastAsia="宋体"/>
        </w:rPr>
        <w:t xml:space="preserve">advanced(api)</w:t>
      </w:r>
      <w:r>
        <w:rPr>
          <w:rFonts w:ascii="Times New Roman" w:hAnsi="Times New Roman" w:eastAsia="宋体"/>
        </w:rPr>
        <w:t xml:space="preserve"> </w:t>
      </w:r>
      <w:r>
        <w:rPr>
          <w:rFonts w:hint="eastAsia" w:ascii="Times New Roman" w:hAnsi="Times New Roman" w:eastAsia="宋体"/>
        </w:rPr>
        <w:t xml:space="preserve">比更重路线更均衡。</w:t>
      </w:r>
    </w:p>
    <w:bookmarkEnd w:id="145"/>
    <w:bookmarkStart w:id="146" w:name="X8afa18b430effccf06c736df0bc130be53fbe93"/>
    <w:p>
      <w:pPr>
        <w:pStyle w:val="Heading3"/>
      </w:pPr>
      <w:r>
        <w:rPr>
          <w:rFonts w:ascii="Times New Roman" w:hAnsi="Times New Roman" w:eastAsia="黑体"/>
          <w:b/>
        </w:rPr>
        <w:t xml:space="preserve">6.5.6 </w:t>
      </w:r>
      <w:r>
        <w:rPr>
          <w:rFonts w:hint="eastAsia" w:ascii="Times New Roman" w:hAnsi="Times New Roman" w:eastAsia="黑体"/>
          <w:b/>
        </w:rPr>
        <w:t xml:space="preserve">业务含义</w:t>
      </w:r>
    </w:p>
    <w:p>
      <w:pPr>
        <w:pStyle w:val="FirstParagraph"/>
      </w:pPr>
      <w:r>
        <w:rPr>
          <w:rFonts w:hint="eastAsia" w:ascii="Times New Roman" w:hAnsi="Times New Roman" w:eastAsia="宋体"/>
        </w:rPr>
        <w:t xml:space="preserve">这组正式结果对外部评估者的意义非常明确：</w:t>
      </w:r>
    </w:p>
    <w:p>
      <w:pPr>
        <w:pStyle w:val="Compact"/>
        <w:numPr>
          <w:ilvl w:val="0"/>
          <w:numId w:val="1077"/>
        </w:numPr>
      </w:pPr>
      <w:r>
        <w:rPr>
          <w:rFonts w:hint="eastAsia" w:ascii="Times New Roman" w:hAnsi="Times New Roman" w:eastAsia="宋体"/>
        </w:rPr>
        <w:t xml:space="preserve">系统已经形成有正式评估支撑的检索增强能力；</w:t>
      </w:r>
    </w:p>
    <w:p>
      <w:pPr>
        <w:pStyle w:val="Compact"/>
        <w:numPr>
          <w:ilvl w:val="0"/>
          <w:numId w:val="1077"/>
        </w:numPr>
      </w:pPr>
      <w:r>
        <w:rPr>
          <w:rFonts w:hint="eastAsia" w:ascii="Times New Roman" w:hAnsi="Times New Roman" w:eastAsia="宋体"/>
        </w:rPr>
        <w:t xml:space="preserve">检索结果不仅相关，而且更能作为生成依据；</w:t>
      </w:r>
    </w:p>
    <w:p>
      <w:pPr>
        <w:pStyle w:val="Compact"/>
        <w:numPr>
          <w:ilvl w:val="0"/>
          <w:numId w:val="1077"/>
        </w:numPr>
      </w:pPr>
      <w:r>
        <w:rPr>
          <w:rFonts w:hint="eastAsia" w:ascii="Times New Roman" w:hAnsi="Times New Roman" w:eastAsia="宋体"/>
        </w:rPr>
        <w:t xml:space="preserve">证据排序质量提升，能够降低教师反复核对资料的成本；</w:t>
      </w:r>
    </w:p>
    <w:p>
      <w:pPr>
        <w:pStyle w:val="Compact"/>
        <w:numPr>
          <w:ilvl w:val="0"/>
          <w:numId w:val="1077"/>
        </w:numPr>
      </w:pPr>
      <w:r>
        <w:rPr>
          <w:rFonts w:hint="eastAsia" w:ascii="Times New Roman" w:hAnsi="Times New Roman" w:eastAsia="宋体"/>
        </w:rPr>
        <w:t xml:space="preserve">生成链可以基于更可靠的课程资料与证据组织，而不是依赖模型自由发挥。</w:t>
      </w:r>
    </w:p>
    <w:p>
      <w:pPr>
        <w:pStyle w:val="FirstParagraph"/>
      </w:pP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因此是第</w:t>
      </w:r>
      <w:r>
        <w:rPr>
          <w:rFonts w:ascii="Times New Roman" w:hAnsi="Times New Roman" w:eastAsia="宋体"/>
        </w:rPr>
        <w:t xml:space="preserve"> 6 </w:t>
      </w:r>
      <w:r>
        <w:rPr>
          <w:rFonts w:hint="eastAsia" w:ascii="Times New Roman" w:hAnsi="Times New Roman" w:eastAsia="宋体"/>
        </w:rPr>
        <w:t xml:space="preserve">章里最强的正式量化证据，但它支撑的是整套课程知识系统的可信度。</w:t>
      </w:r>
    </w:p>
    <w:p>
      <w:pPr>
        <w:pStyle w:val="BodyText"/>
      </w:pPr>
      <w:r>
        <w:rPr>
          <w:rFonts w:hint="eastAsia" w:ascii="Times New Roman" w:hAnsi="Times New Roman" w:eastAsia="宋体"/>
        </w:rPr>
        <w:t xml:space="preserve">这组正式评估已经足以证明：检索增强在当前系统里不是点缀性名词，而是实打实抬高证据命中、排序质量和生成可信度的正式能力层。</w:t>
      </w:r>
    </w:p>
    <w:bookmarkEnd w:id="146"/>
    <w:bookmarkEnd w:id="147"/>
    <w:bookmarkStart w:id="153" w:name="Xb331ce878bddfbb7d404277937cc174e4420580"/>
    <w:p>
      <w:pPr>
        <w:pStyle w:val="Heading2"/>
      </w:pPr>
      <w:r>
        <w:rPr>
          <w:rFonts w:ascii="Times New Roman" w:hAnsi="Times New Roman" w:eastAsia="黑体"/>
          <w:b/>
        </w:rPr>
        <w:t xml:space="preserve">6.6 Dualweave </w:t>
      </w:r>
      <w:r>
        <w:rPr>
          <w:rFonts w:hint="eastAsia" w:ascii="Times New Roman" w:hAnsi="Times New Roman" w:eastAsia="黑体"/>
          <w:b/>
        </w:rPr>
        <w:t xml:space="preserve">与其他正式能力层工程验证</w:t>
      </w:r>
    </w:p>
    <w:bookmarkStart w:id="148" w:name="Xa6a30d972803789de1c8e77049f92bedd9dc198"/>
    <w:p>
      <w:pPr>
        <w:pStyle w:val="Heading3"/>
      </w:pPr>
      <w:r>
        <w:rPr>
          <w:rFonts w:ascii="Times New Roman" w:hAnsi="Times New Roman" w:eastAsia="黑体"/>
          <w:b/>
        </w:rPr>
        <w:t xml:space="preserve">6.6.1 </w:t>
      </w:r>
      <w:r>
        <w:rPr>
          <w:rFonts w:hint="eastAsia" w:ascii="Times New Roman" w:hAnsi="Times New Roman" w:eastAsia="黑体"/>
          <w:b/>
        </w:rPr>
        <w:t xml:space="preserve">Dualweave：资料进入与交付治理</w:t>
      </w:r>
    </w:p>
    <w:p>
      <w:pPr>
        <w:pStyle w:val="FirstParagraph"/>
      </w:pPr>
      <w:r>
        <w:rPr>
          <w:rStyle w:val="VerbatimChar"/>
          <w:rFonts w:ascii="Times New Roman" w:hAnsi="Times New Roman" w:eastAsia="宋体"/>
        </w:rPr>
        <w:t xml:space="preserve">Dualweave</w:t>
      </w:r>
      <w:r>
        <w:rPr>
          <w:rFonts w:ascii="Times New Roman" w:hAnsi="Times New Roman" w:eastAsia="宋体"/>
        </w:rPr>
        <w:t xml:space="preserve"> </w:t>
      </w:r>
      <w:r>
        <w:rPr>
          <w:rFonts w:hint="eastAsia" w:ascii="Times New Roman" w:hAnsi="Times New Roman" w:eastAsia="宋体"/>
        </w:rPr>
        <w:t xml:space="preserve">的价值不应只写成“支持上传”。它解决的是更底层的问题：</w:t>
      </w:r>
    </w:p>
    <w:p>
      <w:pPr>
        <w:pStyle w:val="BodyText"/>
      </w:pPr>
      <w:r>
        <w:rPr>
          <w:rFonts w:hint="eastAsia" w:ascii="Times New Roman" w:hAnsi="Times New Roman" w:eastAsia="宋体"/>
          <w:b/>
          <w:bCs/>
        </w:rPr>
        <w:t xml:space="preserve">同一份资料如何一次进入系统，同时支撑本地持久化、远端交付、阶段状态、失败语义和后续解析工作流。</w:t>
      </w:r>
    </w:p>
    <w:p>
      <w:pPr>
        <w:pStyle w:val="BodyText"/>
      </w:pPr>
      <w:r>
        <w:rPr>
          <w:rFonts w:hint="eastAsia" w:ascii="Times New Roman" w:hAnsi="Times New Roman" w:eastAsia="宋体"/>
        </w:rPr>
        <w:t xml:space="preserve">当前</w:t>
      </w:r>
      <w:r>
        <w:rPr>
          <w:rFonts w:ascii="Times New Roman" w:hAnsi="Times New Roman" w:eastAsia="宋体"/>
        </w:rPr>
        <w:t xml:space="preserve"> </w:t>
      </w:r>
      <w:r>
        <w:rPr>
          <w:rStyle w:val="VerbatimChar"/>
          <w:rFonts w:ascii="Times New Roman" w:hAnsi="Times New Roman" w:eastAsia="宋体"/>
        </w:rPr>
        <w:t xml:space="preserve">Dualweave</w:t>
      </w:r>
      <w:r>
        <w:rPr>
          <w:rFonts w:ascii="Times New Roman" w:hAnsi="Times New Roman" w:eastAsia="宋体"/>
        </w:rPr>
        <w:t xml:space="preserve"> </w:t>
      </w:r>
      <w:r>
        <w:rPr>
          <w:rFonts w:hint="eastAsia" w:ascii="Times New Roman" w:hAnsi="Times New Roman" w:eastAsia="宋体"/>
        </w:rPr>
        <w:t xml:space="preserve">已经形成一套面向资料进入链路的工程验证框架。当前可以确认的工程能力包括：</w:t>
      </w:r>
    </w:p>
    <w:p>
      <w:pPr>
        <w:pStyle w:val="Compact"/>
        <w:numPr>
          <w:ilvl w:val="0"/>
          <w:numId w:val="1078"/>
        </w:numPr>
      </w:pPr>
      <w:r>
        <w:rPr>
          <w:rFonts w:hint="eastAsia" w:ascii="Times New Roman" w:hAnsi="Times New Roman" w:eastAsia="宋体"/>
        </w:rPr>
        <w:t xml:space="preserve">local-truth-first：优先建立本地资料真相，避免远端处理波动直接破坏资料进入链路；</w:t>
      </w:r>
    </w:p>
    <w:p>
      <w:pPr>
        <w:pStyle w:val="Compact"/>
        <w:numPr>
          <w:ilvl w:val="0"/>
          <w:numId w:val="1078"/>
        </w:numPr>
      </w:pPr>
      <w:r>
        <w:rPr>
          <w:rFonts w:hint="eastAsia" w:ascii="Times New Roman" w:hAnsi="Times New Roman" w:eastAsia="宋体"/>
        </w:rPr>
        <w:t xml:space="preserve">单次资料进入：同一份资料进入系统后，同时支撑本地持久化、远端交付和后续解析工作流；</w:t>
      </w:r>
    </w:p>
    <w:p>
      <w:pPr>
        <w:pStyle w:val="Compact"/>
        <w:numPr>
          <w:ilvl w:val="0"/>
          <w:numId w:val="1078"/>
        </w:numPr>
      </w:pPr>
      <w:r>
        <w:rPr>
          <w:rFonts w:hint="eastAsia" w:ascii="Times New Roman" w:hAnsi="Times New Roman" w:eastAsia="宋体"/>
        </w:rPr>
        <w:t xml:space="preserve">阶段状态清晰：通过</w:t>
      </w:r>
      <w:r>
        <w:rPr>
          <w:rFonts w:ascii="Times New Roman" w:hAnsi="Times New Roman" w:eastAsia="宋体"/>
        </w:rPr>
        <w:t xml:space="preserve"> completed、pending、failed </w:t>
      </w:r>
      <w:r>
        <w:rPr>
          <w:rFonts w:hint="eastAsia" w:ascii="Times New Roman" w:hAnsi="Times New Roman" w:eastAsia="宋体"/>
        </w:rPr>
        <w:t xml:space="preserve">等状态表达不同交付阶段；</w:t>
      </w:r>
    </w:p>
    <w:p>
      <w:pPr>
        <w:pStyle w:val="Compact"/>
        <w:numPr>
          <w:ilvl w:val="0"/>
          <w:numId w:val="1078"/>
        </w:numPr>
      </w:pPr>
      <w:r>
        <w:rPr>
          <w:rFonts w:hint="eastAsia" w:ascii="Times New Roman" w:hAnsi="Times New Roman" w:eastAsia="宋体"/>
        </w:rPr>
        <w:t xml:space="preserve">失败语义明确：错误能够落到</w:t>
      </w:r>
      <w:r>
        <w:rPr>
          <w:rFonts w:ascii="Times New Roman" w:hAnsi="Times New Roman" w:eastAsia="宋体"/>
        </w:rPr>
        <w:t xml:space="preserve"> send、workflow、result、replay </w:t>
      </w:r>
      <w:r>
        <w:rPr>
          <w:rFonts w:hint="eastAsia" w:ascii="Times New Roman" w:hAnsi="Times New Roman" w:eastAsia="宋体"/>
        </w:rPr>
        <w:t xml:space="preserve">等边界，而不是只有笼统失败；</w:t>
      </w:r>
    </w:p>
    <w:p>
      <w:pPr>
        <w:pStyle w:val="Compact"/>
        <w:numPr>
          <w:ilvl w:val="0"/>
          <w:numId w:val="1078"/>
        </w:numPr>
      </w:pPr>
      <w:r>
        <w:rPr>
          <w:rFonts w:hint="eastAsia" w:ascii="Times New Roman" w:hAnsi="Times New Roman" w:eastAsia="宋体"/>
        </w:rPr>
        <w:t xml:space="preserve">恢复路径可观测：replay、pending</w:t>
      </w:r>
      <w:r>
        <w:rPr>
          <w:rFonts w:ascii="Times New Roman" w:hAnsi="Times New Roman" w:eastAsia="宋体"/>
        </w:rPr>
        <w:t xml:space="preserve"> duration、remote completion after pending </w:t>
      </w:r>
      <w:r>
        <w:rPr>
          <w:rFonts w:hint="eastAsia" w:ascii="Times New Roman" w:hAnsi="Times New Roman" w:eastAsia="宋体"/>
        </w:rPr>
        <w:t xml:space="preserve">等指标能够描述恢复成本；</w:t>
      </w:r>
    </w:p>
    <w:p>
      <w:pPr>
        <w:pStyle w:val="Compact"/>
        <w:numPr>
          <w:ilvl w:val="0"/>
          <w:numId w:val="1078"/>
        </w:numPr>
      </w:pPr>
      <w:r>
        <w:rPr>
          <w:rFonts w:hint="eastAsia" w:ascii="Times New Roman" w:hAnsi="Times New Roman" w:eastAsia="宋体"/>
        </w:rPr>
        <w:t xml:space="preserve">压力行为可解释：backlog</w:t>
      </w:r>
      <w:r>
        <w:rPr>
          <w:rFonts w:ascii="Times New Roman" w:hAnsi="Times New Roman" w:eastAsia="宋体"/>
        </w:rPr>
        <w:t xml:space="preserve"> high watermark、capacity rejects </w:t>
      </w:r>
      <w:r>
        <w:rPr>
          <w:rFonts w:hint="eastAsia" w:ascii="Times New Roman" w:hAnsi="Times New Roman" w:eastAsia="宋体"/>
        </w:rPr>
        <w:t xml:space="preserve">等指标能够暴露系统压力，而不是把压力隐藏到接口耗时里；</w:t>
      </w:r>
    </w:p>
    <w:p>
      <w:pPr>
        <w:pStyle w:val="Compact"/>
        <w:numPr>
          <w:ilvl w:val="0"/>
          <w:numId w:val="1078"/>
        </w:numPr>
      </w:pPr>
      <w:r>
        <w:rPr>
          <w:rFonts w:ascii="Times New Roman" w:hAnsi="Times New Roman" w:eastAsia="宋体"/>
        </w:rPr>
        <w:t xml:space="preserve">request return </w:t>
      </w:r>
      <w:r>
        <w:rPr>
          <w:rFonts w:hint="eastAsia" w:ascii="Times New Roman" w:hAnsi="Times New Roman" w:eastAsia="宋体"/>
        </w:rPr>
        <w:t xml:space="preserve">与</w:t>
      </w:r>
      <w:r>
        <w:rPr>
          <w:rFonts w:ascii="Times New Roman" w:hAnsi="Times New Roman" w:eastAsia="宋体"/>
        </w:rPr>
        <w:t xml:space="preserve"> happy-path completion </w:t>
      </w:r>
      <w:r>
        <w:rPr>
          <w:rFonts w:hint="eastAsia" w:ascii="Times New Roman" w:hAnsi="Times New Roman" w:eastAsia="宋体"/>
        </w:rPr>
        <w:t xml:space="preserve">分离：用户请求返回速度和远端完整交付速度被分开衡量，避免用一个指标混淆两类体验。</w:t>
      </w:r>
    </w:p>
    <w:p>
      <w:pPr>
        <w:pStyle w:val="FirstParagraph"/>
      </w:pPr>
      <w:r>
        <w:rPr>
          <w:rFonts w:hint="eastAsia" w:ascii="Times New Roman" w:hAnsi="Times New Roman" w:eastAsia="宋体"/>
        </w:rPr>
        <w:t xml:space="preserve">这使</w:t>
      </w:r>
      <w:r>
        <w:rPr>
          <w:rFonts w:ascii="Times New Roman" w:hAnsi="Times New Roman" w:eastAsia="宋体"/>
        </w:rPr>
        <w:t xml:space="preserve"> </w:t>
      </w:r>
      <w:r>
        <w:rPr>
          <w:rStyle w:val="VerbatimChar"/>
          <w:rFonts w:ascii="Times New Roman" w:hAnsi="Times New Roman" w:eastAsia="宋体"/>
        </w:rPr>
        <w:t xml:space="preserve">Dualweave</w:t>
      </w:r>
      <w:r>
        <w:rPr>
          <w:rFonts w:ascii="Times New Roman" w:hAnsi="Times New Roman" w:eastAsia="宋体"/>
        </w:rPr>
        <w:t xml:space="preserve"> </w:t>
      </w:r>
      <w:r>
        <w:rPr>
          <w:rFonts w:hint="eastAsia" w:ascii="Times New Roman" w:hAnsi="Times New Roman" w:eastAsia="宋体"/>
        </w:rPr>
        <w:t xml:space="preserve">更像资料进入与交付治理底座，而不是普通上传组件。</w:t>
      </w:r>
    </w:p>
    <w:bookmarkEnd w:id="148"/>
    <w:bookmarkStart w:id="149" w:name="Xf9686e99aa6c062078ca2b632f2a5911ad1c2c4"/>
    <w:p>
      <w:pPr>
        <w:pStyle w:val="Heading3"/>
      </w:pPr>
      <w:r>
        <w:rPr>
          <w:rFonts w:ascii="Times New Roman" w:hAnsi="Times New Roman" w:eastAsia="黑体"/>
          <w:b/>
        </w:rPr>
        <w:t xml:space="preserve">6.6.2 </w:t>
      </w:r>
      <w:r>
        <w:rPr>
          <w:rFonts w:hint="eastAsia" w:ascii="Times New Roman" w:hAnsi="Times New Roman" w:eastAsia="黑体"/>
          <w:b/>
        </w:rPr>
        <w:t xml:space="preserve">Diego：生成主链验证</w:t>
      </w:r>
    </w:p>
    <w:p>
      <w:pPr>
        <w:pStyle w:val="FirstParagraph"/>
      </w:pPr>
      <w:r>
        <w:rPr>
          <w:rStyle w:val="VerbatimChar"/>
          <w:rFonts w:ascii="Times New Roman" w:hAnsi="Times New Roman" w:eastAsia="宋体"/>
        </w:rPr>
        <w:t xml:space="preserve">Diego</w:t>
      </w:r>
      <w:r>
        <w:rPr>
          <w:rFonts w:ascii="Times New Roman" w:hAnsi="Times New Roman" w:eastAsia="宋体"/>
        </w:rPr>
        <w:t xml:space="preserve"> </w:t>
      </w:r>
      <w:r>
        <w:rPr>
          <w:rFonts w:hint="eastAsia" w:ascii="Times New Roman" w:hAnsi="Times New Roman" w:eastAsia="宋体"/>
        </w:rPr>
        <w:t xml:space="preserve">的验证重点在于：</w:t>
      </w:r>
    </w:p>
    <w:p>
      <w:pPr>
        <w:pStyle w:val="Compact"/>
        <w:numPr>
          <w:ilvl w:val="0"/>
          <w:numId w:val="1079"/>
        </w:numPr>
      </w:pPr>
      <w:r>
        <w:rPr>
          <w:rFonts w:hint="eastAsia" w:ascii="Times New Roman" w:hAnsi="Times New Roman" w:eastAsia="宋体"/>
        </w:rPr>
        <w:t xml:space="preserve">是否承担</w:t>
      </w:r>
      <w:r>
        <w:rPr>
          <w:rFonts w:ascii="Times New Roman" w:hAnsi="Times New Roman" w:eastAsia="宋体"/>
        </w:rPr>
        <w:t xml:space="preserve"> PPT / </w:t>
      </w:r>
      <w:r>
        <w:rPr>
          <w:rFonts w:hint="eastAsia" w:ascii="Times New Roman" w:hAnsi="Times New Roman" w:eastAsia="宋体"/>
        </w:rPr>
        <w:t xml:space="preserve">课件主生成</w:t>
      </w:r>
      <w:r>
        <w:rPr>
          <w:rFonts w:ascii="Times New Roman" w:hAnsi="Times New Roman" w:eastAsia="宋体"/>
        </w:rPr>
        <w:t xml:space="preserve"> </w:t>
      </w:r>
      <w:r>
        <w:rPr>
          <w:rFonts w:hint="eastAsia" w:ascii="Times New Roman" w:hAnsi="Times New Roman" w:eastAsia="宋体"/>
        </w:rPr>
        <w:t xml:space="preserve">authority；</w:t>
      </w:r>
    </w:p>
    <w:p>
      <w:pPr>
        <w:pStyle w:val="Compact"/>
        <w:numPr>
          <w:ilvl w:val="0"/>
          <w:numId w:val="1079"/>
        </w:numPr>
      </w:pPr>
      <w:r>
        <w:rPr>
          <w:rFonts w:ascii="Times New Roman" w:hAnsi="Times New Roman" w:eastAsia="宋体"/>
        </w:rPr>
        <w:t xml:space="preserve">outline </w:t>
      </w:r>
      <w:r>
        <w:rPr>
          <w:rFonts w:hint="eastAsia" w:ascii="Times New Roman" w:hAnsi="Times New Roman" w:eastAsia="宋体"/>
        </w:rPr>
        <w:t xml:space="preserve">与</w:t>
      </w:r>
      <w:r>
        <w:rPr>
          <w:rFonts w:ascii="Times New Roman" w:hAnsi="Times New Roman" w:eastAsia="宋体"/>
        </w:rPr>
        <w:t xml:space="preserve"> confirm </w:t>
      </w:r>
      <w:r>
        <w:rPr>
          <w:rFonts w:hint="eastAsia" w:ascii="Times New Roman" w:hAnsi="Times New Roman" w:eastAsia="宋体"/>
        </w:rPr>
        <w:t xml:space="preserve">是否形成可管理生成阶段；</w:t>
      </w:r>
    </w:p>
    <w:p>
      <w:pPr>
        <w:pStyle w:val="Compact"/>
        <w:numPr>
          <w:ilvl w:val="0"/>
          <w:numId w:val="1079"/>
        </w:numPr>
      </w:pPr>
      <w:r>
        <w:rPr>
          <w:rFonts w:hint="eastAsia" w:ascii="Times New Roman" w:hAnsi="Times New Roman" w:eastAsia="宋体"/>
        </w:rPr>
        <w:t xml:space="preserve">生成结果是否能进入</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ascii="Times New Roman" w:hAnsi="Times New Roman" w:eastAsia="宋体"/>
        </w:rPr>
        <w:t xml:space="preserve">preview/refine </w:t>
      </w:r>
      <w:r>
        <w:rPr>
          <w:rFonts w:hint="eastAsia" w:ascii="Times New Roman" w:hAnsi="Times New Roman" w:eastAsia="宋体"/>
        </w:rPr>
        <w:t xml:space="preserve">链；</w:t>
      </w:r>
    </w:p>
    <w:p>
      <w:pPr>
        <w:pStyle w:val="Compact"/>
        <w:numPr>
          <w:ilvl w:val="0"/>
          <w:numId w:val="1079"/>
        </w:numPr>
      </w:pPr>
      <w:r>
        <w:rPr>
          <w:rFonts w:hint="eastAsia" w:ascii="Times New Roman" w:hAnsi="Times New Roman" w:eastAsia="宋体"/>
        </w:rPr>
        <w:t xml:space="preserve">生成结果是否能继续绑定到正式知识状态。</w:t>
      </w:r>
    </w:p>
    <w:p>
      <w:pPr>
        <w:pStyle w:val="FirstParagraph"/>
      </w:pPr>
      <w:r>
        <w:rPr>
          <w:rFonts w:hint="eastAsia" w:ascii="Times New Roman" w:hAnsi="Times New Roman" w:eastAsia="宋体"/>
        </w:rPr>
        <w:t xml:space="preserve">这说明主生成链已经从“直接输出结果”升级为“可确认、可追踪、可沉淀”的工作流。</w:t>
      </w:r>
    </w:p>
    <w:bookmarkEnd w:id="149"/>
    <w:bookmarkStart w:id="150" w:name="Xa796923b5343a56a1d431321ae24ec8e404298b"/>
    <w:p>
      <w:pPr>
        <w:pStyle w:val="Heading3"/>
      </w:pPr>
      <w:r>
        <w:rPr>
          <w:rFonts w:ascii="Times New Roman" w:hAnsi="Times New Roman" w:eastAsia="黑体"/>
          <w:b/>
        </w:rPr>
        <w:t xml:space="preserve">6.6.3 </w:t>
      </w:r>
      <w:r>
        <w:rPr>
          <w:rFonts w:hint="eastAsia" w:ascii="Times New Roman" w:hAnsi="Times New Roman" w:eastAsia="黑体"/>
          <w:b/>
        </w:rPr>
        <w:t xml:space="preserve">Pagevra：预览与导出验证</w:t>
      </w:r>
    </w:p>
    <w:p>
      <w:pPr>
        <w:pStyle w:val="FirstParagraph"/>
      </w:pPr>
      <w:r>
        <w:rPr>
          <w:rStyle w:val="VerbatimChar"/>
          <w:rFonts w:ascii="Times New Roman" w:hAnsi="Times New Roman" w:eastAsia="宋体"/>
        </w:rPr>
        <w:t xml:space="preserve">Pagevra</w:t>
      </w:r>
      <w:r>
        <w:rPr>
          <w:rFonts w:ascii="Times New Roman" w:hAnsi="Times New Roman" w:eastAsia="宋体"/>
        </w:rPr>
        <w:t xml:space="preserve"> </w:t>
      </w:r>
      <w:r>
        <w:rPr>
          <w:rFonts w:hint="eastAsia" w:ascii="Times New Roman" w:hAnsi="Times New Roman" w:eastAsia="宋体"/>
        </w:rPr>
        <w:t xml:space="preserve">的验证重点是</w:t>
      </w:r>
      <w:r>
        <w:rPr>
          <w:rFonts w:ascii="Times New Roman" w:hAnsi="Times New Roman" w:eastAsia="宋体"/>
        </w:rPr>
        <w:t xml:space="preserve"> preview、render、export </w:t>
      </w:r>
      <w:r>
        <w:rPr>
          <w:rFonts w:hint="eastAsia" w:ascii="Times New Roman" w:hAnsi="Times New Roman" w:eastAsia="宋体"/>
        </w:rPr>
        <w:t xml:space="preserve">是否统一：</w:t>
      </w:r>
    </w:p>
    <w:p>
      <w:pPr>
        <w:pStyle w:val="Compact"/>
        <w:numPr>
          <w:ilvl w:val="0"/>
          <w:numId w:val="1080"/>
        </w:numPr>
      </w:pPr>
      <w:r>
        <w:rPr>
          <w:rStyle w:val="VerbatimChar"/>
          <w:rFonts w:ascii="Times New Roman" w:hAnsi="Times New Roman" w:eastAsia="宋体"/>
        </w:rPr>
        <w:t xml:space="preserve">PPTX</w:t>
      </w:r>
      <w:r>
        <w:rPr>
          <w:rFonts w:ascii="Times New Roman" w:hAnsi="Times New Roman" w:eastAsia="宋体"/>
        </w:rPr>
        <w:t xml:space="preserve"> </w:t>
      </w:r>
      <w:r>
        <w:rPr>
          <w:rFonts w:hint="eastAsia" w:ascii="Times New Roman" w:hAnsi="Times New Roman" w:eastAsia="宋体"/>
        </w:rPr>
        <w:t xml:space="preserve">与</w:t>
      </w:r>
      <w:r>
        <w:rPr>
          <w:rFonts w:ascii="Times New Roman" w:hAnsi="Times New Roman" w:eastAsia="宋体"/>
        </w:rPr>
        <w:t xml:space="preserve"> </w:t>
      </w:r>
      <w:r>
        <w:rPr>
          <w:rStyle w:val="VerbatimChar"/>
          <w:rFonts w:ascii="Times New Roman" w:hAnsi="Times New Roman" w:eastAsia="宋体"/>
        </w:rPr>
        <w:t xml:space="preserve">DOCX</w:t>
      </w:r>
      <w:r>
        <w:rPr>
          <w:rFonts w:ascii="Times New Roman" w:hAnsi="Times New Roman" w:eastAsia="宋体"/>
        </w:rPr>
        <w:t xml:space="preserve"> </w:t>
      </w:r>
      <w:r>
        <w:rPr>
          <w:rFonts w:hint="eastAsia" w:ascii="Times New Roman" w:hAnsi="Times New Roman" w:eastAsia="宋体"/>
        </w:rPr>
        <w:t xml:space="preserve">不由</w:t>
      </w:r>
      <w:r>
        <w:rPr>
          <w:rFonts w:ascii="Times New Roman" w:hAnsi="Times New Roman" w:eastAsia="宋体"/>
        </w:rPr>
        <w:t xml:space="preserve"> Spectra </w:t>
      </w:r>
      <w:r>
        <w:rPr>
          <w:rFonts w:hint="eastAsia" w:ascii="Times New Roman" w:hAnsi="Times New Roman" w:eastAsia="宋体"/>
        </w:rPr>
        <w:t xml:space="preserve">主仓本地旧链路伪造；</w:t>
      </w:r>
    </w:p>
    <w:p>
      <w:pPr>
        <w:pStyle w:val="Compact"/>
        <w:numPr>
          <w:ilvl w:val="0"/>
          <w:numId w:val="1080"/>
        </w:numPr>
      </w:pPr>
      <w:r>
        <w:rPr>
          <w:rFonts w:ascii="Times New Roman" w:hAnsi="Times New Roman" w:eastAsia="宋体"/>
        </w:rPr>
        <w:t xml:space="preserve">preview </w:t>
      </w:r>
      <w:r>
        <w:rPr>
          <w:rFonts w:hint="eastAsia" w:ascii="Times New Roman" w:hAnsi="Times New Roman" w:eastAsia="宋体"/>
        </w:rPr>
        <w:t xml:space="preserve">与</w:t>
      </w:r>
      <w:r>
        <w:rPr>
          <w:rFonts w:ascii="Times New Roman" w:hAnsi="Times New Roman" w:eastAsia="宋体"/>
        </w:rPr>
        <w:t xml:space="preserve"> download </w:t>
      </w:r>
      <w:r>
        <w:rPr>
          <w:rFonts w:hint="eastAsia" w:ascii="Times New Roman" w:hAnsi="Times New Roman" w:eastAsia="宋体"/>
        </w:rPr>
        <w:t xml:space="preserve">属于同一正式交付契约；</w:t>
      </w:r>
    </w:p>
    <w:p>
      <w:pPr>
        <w:pStyle w:val="Compact"/>
        <w:numPr>
          <w:ilvl w:val="0"/>
          <w:numId w:val="1080"/>
        </w:numPr>
      </w:pPr>
      <w:r>
        <w:rPr>
          <w:rFonts w:hint="eastAsia" w:ascii="Times New Roman" w:hAnsi="Times New Roman" w:eastAsia="宋体"/>
        </w:rPr>
        <w:t xml:space="preserve">前端等待真实产物，不把占位内容包装成成功结果。</w:t>
      </w:r>
    </w:p>
    <w:p>
      <w:pPr>
        <w:pStyle w:val="FirstParagraph"/>
      </w:pPr>
      <w:r>
        <w:rPr>
          <w:rFonts w:hint="eastAsia" w:ascii="Times New Roman" w:hAnsi="Times New Roman" w:eastAsia="宋体"/>
        </w:rPr>
        <w:t xml:space="preserve">这使系统交付能力更接近严肃产品，而不是演示型页面。</w:t>
      </w:r>
    </w:p>
    <w:bookmarkEnd w:id="150"/>
    <w:bookmarkStart w:id="151" w:name="X80afc4335c7ef48ef54084e684250a2ba55a23b"/>
    <w:p>
      <w:pPr>
        <w:pStyle w:val="Heading3"/>
      </w:pPr>
      <w:r>
        <w:rPr>
          <w:rFonts w:ascii="Times New Roman" w:hAnsi="Times New Roman" w:eastAsia="黑体"/>
          <w:b/>
        </w:rPr>
        <w:t xml:space="preserve">6.6.4 </w:t>
      </w:r>
      <w:r>
        <w:rPr>
          <w:rFonts w:hint="eastAsia" w:ascii="Times New Roman" w:hAnsi="Times New Roman" w:eastAsia="黑体"/>
          <w:b/>
        </w:rPr>
        <w:t xml:space="preserve">Ourograph：知识状态验证</w:t>
      </w:r>
    </w:p>
    <w:p>
      <w:pPr>
        <w:pStyle w:val="FirstParagraph"/>
      </w:pPr>
      <w:r>
        <w:rPr>
          <w:rStyle w:val="VerbatimChar"/>
          <w:rFonts w:ascii="Times New Roman" w:hAnsi="Times New Roman" w:eastAsia="宋体"/>
        </w:rPr>
        <w:t xml:space="preserve">Ourograph</w:t>
      </w:r>
      <w:r>
        <w:rPr>
          <w:rFonts w:ascii="Times New Roman" w:hAnsi="Times New Roman" w:eastAsia="宋体"/>
        </w:rPr>
        <w:t xml:space="preserve"> </w:t>
      </w:r>
      <w:r>
        <w:rPr>
          <w:rFonts w:hint="eastAsia" w:ascii="Times New Roman" w:hAnsi="Times New Roman" w:eastAsia="宋体"/>
        </w:rPr>
        <w:t xml:space="preserve">的验证重点是</w:t>
      </w:r>
      <w:r>
        <w:rPr>
          <w:rFonts w:ascii="Times New Roman" w:hAnsi="Times New Roman" w:eastAsia="宋体"/>
        </w:rPr>
        <w:t xml:space="preserve"> formal </w:t>
      </w:r>
      <w:r>
        <w:rPr>
          <w:rFonts w:hint="eastAsia" w:ascii="Times New Roman" w:hAnsi="Times New Roman" w:eastAsia="宋体"/>
        </w:rPr>
        <w:t xml:space="preserve">knowledge-state：</w:t>
      </w:r>
    </w:p>
    <w:p>
      <w:pPr>
        <w:pStyle w:val="Compact"/>
        <w:numPr>
          <w:ilvl w:val="0"/>
          <w:numId w:val="1081"/>
        </w:numPr>
      </w:pPr>
      <w:r>
        <w:rPr>
          <w:rStyle w:val="VerbatimChar"/>
          <w:rFonts w:ascii="Times New Roman" w:hAnsi="Times New Roman" w:eastAsia="宋体"/>
        </w:rPr>
        <w:t xml:space="preserve">Project</w:t>
      </w:r>
      <w:r>
        <w:rPr>
          <w:rFonts w:ascii="Times New Roman" w:hAnsi="Times New Roman" w:eastAsia="宋体"/>
        </w:rPr>
        <w:t xml:space="preserve"> </w:t>
      </w:r>
      <w:r>
        <w:rPr>
          <w:rFonts w:hint="eastAsia" w:ascii="Times New Roman" w:hAnsi="Times New Roman" w:eastAsia="宋体"/>
        </w:rPr>
        <w:t xml:space="preserve">是否承接长期课程空间；</w:t>
      </w:r>
    </w:p>
    <w:p>
      <w:pPr>
        <w:pStyle w:val="Compact"/>
        <w:numPr>
          <w:ilvl w:val="0"/>
          <w:numId w:val="1081"/>
        </w:numPr>
      </w:pPr>
      <w:r>
        <w:rPr>
          <w:rStyle w:val="VerbatimChar"/>
          <w:rFonts w:ascii="Times New Roman" w:hAnsi="Times New Roman" w:eastAsia="宋体"/>
        </w:rPr>
        <w:t xml:space="preserve">Artifact</w:t>
      </w:r>
      <w:r>
        <w:rPr>
          <w:rFonts w:ascii="Times New Roman" w:hAnsi="Times New Roman" w:eastAsia="宋体"/>
        </w:rPr>
        <w:t xml:space="preserve"> </w:t>
      </w:r>
      <w:r>
        <w:rPr>
          <w:rFonts w:hint="eastAsia" w:ascii="Times New Roman" w:hAnsi="Times New Roman" w:eastAsia="宋体"/>
        </w:rPr>
        <w:t xml:space="preserve">是否作为外化结果进入正式状态；</w:t>
      </w:r>
    </w:p>
    <w:p>
      <w:pPr>
        <w:pStyle w:val="Compact"/>
        <w:numPr>
          <w:ilvl w:val="0"/>
          <w:numId w:val="1081"/>
        </w:numPr>
      </w:pPr>
      <w:r>
        <w:rPr>
          <w:rStyle w:val="VerbatimChar"/>
          <w:rFonts w:ascii="Times New Roman" w:hAnsi="Times New Roman" w:eastAsia="宋体"/>
        </w:rPr>
        <w:t xml:space="preserve">Version</w:t>
      </w:r>
      <w:r>
        <w:rPr>
          <w:rFonts w:ascii="Times New Roman" w:hAnsi="Times New Roman" w:eastAsia="宋体"/>
        </w:rPr>
        <w:t xml:space="preserve">、</w:t>
      </w:r>
      <w:r>
        <w:rPr>
          <w:rStyle w:val="VerbatimChar"/>
          <w:rFonts w:ascii="Times New Roman" w:hAnsi="Times New Roman" w:eastAsia="宋体"/>
        </w:rPr>
        <w:t xml:space="preserve">Reference</w:t>
      </w:r>
      <w:r>
        <w:rPr>
          <w:rFonts w:ascii="Times New Roman" w:hAnsi="Times New Roman" w:eastAsia="宋体"/>
        </w:rPr>
        <w:t xml:space="preserve">、</w:t>
      </w:r>
      <w:r>
        <w:rPr>
          <w:rStyle w:val="VerbatimChar"/>
          <w:rFonts w:ascii="Times New Roman" w:hAnsi="Times New Roman" w:eastAsia="宋体"/>
        </w:rPr>
        <w:t xml:space="preserve">CandidateChange</w:t>
      </w:r>
      <w:r>
        <w:rPr>
          <w:rFonts w:ascii="Times New Roman" w:hAnsi="Times New Roman" w:eastAsia="宋体"/>
        </w:rPr>
        <w:t xml:space="preserve"> </w:t>
      </w:r>
      <w:r>
        <w:rPr>
          <w:rFonts w:hint="eastAsia" w:ascii="Times New Roman" w:hAnsi="Times New Roman" w:eastAsia="宋体"/>
        </w:rPr>
        <w:t xml:space="preserve">是否能表达演化与引用；</w:t>
      </w:r>
    </w:p>
    <w:p>
      <w:pPr>
        <w:pStyle w:val="Compact"/>
        <w:numPr>
          <w:ilvl w:val="0"/>
          <w:numId w:val="1081"/>
        </w:numPr>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是否保持</w:t>
      </w:r>
      <w:r>
        <w:rPr>
          <w:rFonts w:ascii="Times New Roman" w:hAnsi="Times New Roman" w:eastAsia="宋体"/>
        </w:rPr>
        <w:t xml:space="preserve"> consumer / workflow shell </w:t>
      </w:r>
      <w:r>
        <w:rPr>
          <w:rFonts w:hint="eastAsia" w:ascii="Times New Roman" w:hAnsi="Times New Roman" w:eastAsia="宋体"/>
        </w:rPr>
        <w:t xml:space="preserve">身份，而不是重新拥有</w:t>
      </w:r>
      <w:r>
        <w:rPr>
          <w:rFonts w:ascii="Times New Roman" w:hAnsi="Times New Roman" w:eastAsia="宋体"/>
        </w:rPr>
        <w:t xml:space="preserve"> formal-state truth。</w:t>
      </w:r>
    </w:p>
    <w:p>
      <w:pPr>
        <w:pStyle w:val="FirstParagraph"/>
      </w:pPr>
      <w:r>
        <w:rPr>
          <w:rFonts w:hint="eastAsia" w:ascii="Times New Roman" w:hAnsi="Times New Roman" w:eastAsia="宋体"/>
        </w:rPr>
        <w:t xml:space="preserve">这部分是项目从“生成工具”升级为“课程知识空间系统”的核心。</w:t>
      </w:r>
    </w:p>
    <w:bookmarkEnd w:id="151"/>
    <w:bookmarkStart w:id="152" w:name="X20feee4b05c70dcdc3fa705a7e0308816fc9515"/>
    <w:p>
      <w:pPr>
        <w:pStyle w:val="Heading3"/>
      </w:pPr>
      <w:r>
        <w:rPr>
          <w:rFonts w:ascii="Times New Roman" w:hAnsi="Times New Roman" w:eastAsia="黑体"/>
          <w:b/>
        </w:rPr>
        <w:t xml:space="preserve">6.6.5 </w:t>
      </w:r>
      <w:r>
        <w:rPr>
          <w:rFonts w:hint="eastAsia" w:ascii="Times New Roman" w:hAnsi="Times New Roman" w:eastAsia="黑体"/>
          <w:b/>
        </w:rPr>
        <w:t xml:space="preserve">Limora：身份与组织边界验证</w:t>
      </w:r>
    </w:p>
    <w:p>
      <w:pPr>
        <w:pStyle w:val="FirstParagraph"/>
      </w:pPr>
      <w:r>
        <w:rPr>
          <w:rStyle w:val="VerbatimChar"/>
          <w:rFonts w:ascii="Times New Roman" w:hAnsi="Times New Roman" w:eastAsia="宋体"/>
        </w:rPr>
        <w:t xml:space="preserve">Limora</w:t>
      </w:r>
      <w:r>
        <w:rPr>
          <w:rFonts w:ascii="Times New Roman" w:hAnsi="Times New Roman" w:eastAsia="宋体"/>
        </w:rPr>
        <w:t xml:space="preserve"> </w:t>
      </w:r>
      <w:r>
        <w:rPr>
          <w:rFonts w:hint="eastAsia" w:ascii="Times New Roman" w:hAnsi="Times New Roman" w:eastAsia="宋体"/>
        </w:rPr>
        <w:t xml:space="preserve">的验证重点在于</w:t>
      </w:r>
      <w:r>
        <w:rPr>
          <w:rFonts w:ascii="Times New Roman" w:hAnsi="Times New Roman" w:eastAsia="宋体"/>
        </w:rPr>
        <w:t xml:space="preserve"> identity / organization / member </w:t>
      </w:r>
      <w:r>
        <w:rPr>
          <w:rFonts w:hint="eastAsia" w:ascii="Times New Roman" w:hAnsi="Times New Roman" w:eastAsia="宋体"/>
        </w:rPr>
        <w:t xml:space="preserve">boundary：</w:t>
      </w:r>
    </w:p>
    <w:p>
      <w:pPr>
        <w:pStyle w:val="Compact"/>
        <w:numPr>
          <w:ilvl w:val="0"/>
          <w:numId w:val="1082"/>
        </w:numPr>
      </w:pPr>
      <w:r>
        <w:rPr>
          <w:rFonts w:hint="eastAsia" w:ascii="Times New Roman" w:hAnsi="Times New Roman" w:eastAsia="宋体"/>
        </w:rPr>
        <w:t xml:space="preserve">身份与组织语义不回流到</w:t>
      </w:r>
      <w:r>
        <w:rPr>
          <w:rFonts w:ascii="Times New Roman" w:hAnsi="Times New Roman" w:eastAsia="宋体"/>
        </w:rPr>
        <w:t xml:space="preserve"> Spectra </w:t>
      </w:r>
      <w:r>
        <w:rPr>
          <w:rFonts w:hint="eastAsia" w:ascii="Times New Roman" w:hAnsi="Times New Roman" w:eastAsia="宋体"/>
        </w:rPr>
        <w:t xml:space="preserve">主仓成为第二套真相；</w:t>
      </w:r>
    </w:p>
    <w:p>
      <w:pPr>
        <w:pStyle w:val="Compact"/>
        <w:numPr>
          <w:ilvl w:val="0"/>
          <w:numId w:val="1082"/>
        </w:numPr>
      </w:pPr>
      <w:r>
        <w:rPr>
          <w:rFonts w:hint="eastAsia" w:ascii="Times New Roman" w:hAnsi="Times New Roman" w:eastAsia="宋体"/>
        </w:rPr>
        <w:t xml:space="preserve">后续学校、教研组、机构化使用有独立边界；</w:t>
      </w:r>
    </w:p>
    <w:p>
      <w:pPr>
        <w:pStyle w:val="Compact"/>
        <w:numPr>
          <w:ilvl w:val="0"/>
          <w:numId w:val="1082"/>
        </w:numPr>
      </w:pPr>
      <w:r>
        <w:rPr>
          <w:rStyle w:val="VerbatimChar"/>
          <w:rFonts w:ascii="Times New Roman" w:hAnsi="Times New Roman" w:eastAsia="宋体"/>
        </w:rPr>
        <w:t xml:space="preserve">Member</w:t>
      </w:r>
      <w:r>
        <w:rPr>
          <w:rFonts w:ascii="Times New Roman" w:hAnsi="Times New Roman" w:eastAsia="宋体"/>
        </w:rPr>
        <w:t xml:space="preserve"> </w:t>
      </w:r>
      <w:r>
        <w:rPr>
          <w:rFonts w:hint="eastAsia" w:ascii="Times New Roman" w:hAnsi="Times New Roman" w:eastAsia="宋体"/>
        </w:rPr>
        <w:t xml:space="preserve">与知识空间协作可以形成长期治理基础。</w:t>
      </w:r>
    </w:p>
    <w:p>
      <w:pPr>
        <w:pStyle w:val="FirstParagraph"/>
      </w:pPr>
      <w:r>
        <w:rPr>
          <w:rFonts w:hint="eastAsia" w:ascii="Times New Roman" w:hAnsi="Times New Roman" w:eastAsia="宋体"/>
        </w:rPr>
        <w:t xml:space="preserve">这组工程验证说明：当前系统已经不只是“能生成内容”，而是已经具备资料进入、标准交付、正式知识状态和身份治理同时成立的工程基础。</w:t>
      </w:r>
    </w:p>
    <w:bookmarkEnd w:id="152"/>
    <w:bookmarkEnd w:id="153"/>
    <w:bookmarkStart w:id="154" w:name="Xd782a5caaf8850dfcbeee4c34433bbed4fc0817"/>
    <w:p>
      <w:pPr>
        <w:pStyle w:val="Heading2"/>
      </w:pPr>
      <w:r>
        <w:rPr>
          <w:rFonts w:ascii="Times New Roman" w:hAnsi="Times New Roman" w:eastAsia="黑体"/>
          <w:b/>
        </w:rPr>
        <w:t xml:space="preserve">6.7 </w:t>
      </w:r>
      <w:r>
        <w:rPr>
          <w:rFonts w:hint="eastAsia" w:ascii="Times New Roman" w:hAnsi="Times New Roman" w:eastAsia="黑体"/>
          <w:b/>
        </w:rPr>
        <w:t xml:space="preserve">商业含义与当前结论</w:t>
      </w:r>
    </w:p>
    <w:p>
      <w:pPr>
        <w:pStyle w:val="FirstParagraph"/>
      </w:pPr>
      <w:r>
        <w:rPr>
          <w:rFonts w:hint="eastAsia" w:ascii="Times New Roman" w:hAnsi="Times New Roman" w:eastAsia="宋体"/>
        </w:rPr>
        <w:t xml:space="preserve">从当前证据看，项目已经可以对外形成一组清晰结论。</w:t>
      </w:r>
    </w:p>
    <w:p>
      <w:pPr>
        <w:pStyle w:val="BodyText"/>
      </w:pPr>
      <w:r>
        <w:rPr>
          <w:rFonts w:hint="eastAsia" w:ascii="Times New Roman" w:hAnsi="Times New Roman" w:eastAsia="宋体"/>
        </w:rPr>
        <w:t xml:space="preserve">第一，系统已经形成真实产品成果。统一教师工作台、</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多模态内容工坊、</w:t>
      </w:r>
      <w:r>
        <w:rPr>
          <w:rStyle w:val="VerbatimChar"/>
          <w:rFonts w:ascii="Times New Roman" w:hAnsi="Times New Roman" w:eastAsia="宋体"/>
        </w:rPr>
        <w:t xml:space="preserve">PPT / Word </w:t>
      </w:r>
      <w:r>
        <w:rPr>
          <w:rStyle w:val="VerbatimChar"/>
          <w:rFonts w:hint="eastAsia" w:ascii="Times New Roman" w:hAnsi="Times New Roman" w:eastAsia="宋体"/>
        </w:rPr>
        <w:t xml:space="preserve">教案</w:t>
      </w:r>
      <w:r>
        <w:rPr>
          <w:rStyle w:val="VerbatimChar"/>
          <w:rFonts w:ascii="Times New Roman" w:hAnsi="Times New Roman" w:eastAsia="宋体"/>
        </w:rPr>
        <w:t xml:space="preserve"> / </w:t>
      </w:r>
      <w:r>
        <w:rPr>
          <w:rStyle w:val="VerbatimChar"/>
          <w:rFonts w:hint="eastAsia" w:ascii="Times New Roman" w:hAnsi="Times New Roman" w:eastAsia="宋体"/>
        </w:rPr>
        <w:t xml:space="preserve">导图</w:t>
      </w:r>
      <w:r>
        <w:rPr>
          <w:rStyle w:val="VerbatimChar"/>
          <w:rFonts w:ascii="Times New Roman" w:hAnsi="Times New Roman" w:eastAsia="宋体"/>
        </w:rPr>
        <w:t xml:space="preserve"> / </w:t>
      </w:r>
      <w:r>
        <w:rPr>
          <w:rStyle w:val="VerbatimChar"/>
          <w:rFonts w:hint="eastAsia" w:ascii="Times New Roman" w:hAnsi="Times New Roman" w:eastAsia="宋体"/>
        </w:rPr>
        <w:t xml:space="preserve">动画</w:t>
      </w:r>
      <w:r>
        <w:rPr>
          <w:rStyle w:val="VerbatimChar"/>
          <w:rFonts w:ascii="Times New Roman" w:hAnsi="Times New Roman" w:eastAsia="宋体"/>
        </w:rPr>
        <w:t xml:space="preserve"> / </w:t>
      </w:r>
      <w:r>
        <w:rPr>
          <w:rStyle w:val="VerbatimChar"/>
          <w:rFonts w:hint="eastAsia" w:ascii="Times New Roman" w:hAnsi="Times New Roman" w:eastAsia="宋体"/>
        </w:rPr>
        <w:t xml:space="preserve">互动内容</w:t>
      </w:r>
      <w:r>
        <w:rPr>
          <w:rStyle w:val="VerbatimChar"/>
          <w:rFonts w:ascii="Times New Roman" w:hAnsi="Times New Roman" w:eastAsia="宋体"/>
        </w:rPr>
        <w:t xml:space="preserve"> / </w:t>
      </w:r>
      <w:r>
        <w:rPr>
          <w:rStyle w:val="VerbatimChar"/>
          <w:rFonts w:hint="eastAsia" w:ascii="Times New Roman" w:hAnsi="Times New Roman" w:eastAsia="宋体"/>
        </w:rPr>
        <w:t xml:space="preserve">说课助手</w:t>
      </w:r>
      <w:r>
        <w:rPr>
          <w:rStyle w:val="VerbatimChar"/>
          <w:rFonts w:ascii="Times New Roman" w:hAnsi="Times New Roman" w:eastAsia="宋体"/>
        </w:rPr>
        <w:t xml:space="preserve"> / </w:t>
      </w:r>
      <w:r>
        <w:rPr>
          <w:rStyle w:val="VerbatimChar"/>
          <w:rFonts w:hint="eastAsia" w:ascii="Times New Roman" w:hAnsi="Times New Roman" w:eastAsia="宋体"/>
        </w:rPr>
        <w:t xml:space="preserve">学情预演</w:t>
      </w:r>
      <w:r>
        <w:rPr>
          <w:rFonts w:ascii="Times New Roman" w:hAnsi="Times New Roman" w:eastAsia="宋体"/>
        </w:rPr>
        <w:t xml:space="preserve"> </w:t>
      </w:r>
      <w:r>
        <w:rPr>
          <w:rFonts w:hint="eastAsia" w:ascii="Times New Roman" w:hAnsi="Times New Roman" w:eastAsia="宋体"/>
        </w:rPr>
        <w:t xml:space="preserve">等外化结果，已经不再停留在概念层。</w:t>
      </w:r>
    </w:p>
    <w:p>
      <w:pPr>
        <w:pStyle w:val="BodyText"/>
      </w:pPr>
      <w:r>
        <w:rPr>
          <w:rFonts w:hint="eastAsia" w:ascii="Times New Roman" w:hAnsi="Times New Roman" w:eastAsia="宋体"/>
        </w:rPr>
        <w:t xml:space="preserve">第二，系统已经形成真实主链成果。资料进入、检索增强、会话生成、真实预览、标准交付、知识回流和版本演化，已经能够被解释为同一业务闭环。</w:t>
      </w:r>
    </w:p>
    <w:p>
      <w:pPr>
        <w:pStyle w:val="BodyText"/>
      </w:pPr>
      <w:r>
        <w:rPr>
          <w:rFonts w:hint="eastAsia" w:ascii="Times New Roman" w:hAnsi="Times New Roman" w:eastAsia="宋体"/>
        </w:rPr>
        <w:t xml:space="preserve">第三，系统已经形成正式证据成果。</w:t>
      </w: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在</w:t>
      </w:r>
      <w:r>
        <w:rPr>
          <w:rFonts w:ascii="Times New Roman" w:hAnsi="Times New Roman" w:eastAsia="宋体"/>
        </w:rPr>
        <w:t xml:space="preserve"> 60 </w:t>
      </w:r>
      <w:r>
        <w:rPr>
          <w:rFonts w:hint="eastAsia" w:ascii="Times New Roman" w:hAnsi="Times New Roman" w:eastAsia="宋体"/>
        </w:rPr>
        <w:t xml:space="preserve">题与</w:t>
      </w:r>
      <w:r>
        <w:rPr>
          <w:rFonts w:ascii="Times New Roman" w:hAnsi="Times New Roman" w:eastAsia="宋体"/>
        </w:rPr>
        <w:t xml:space="preserve"> 105 </w:t>
      </w:r>
      <w:r>
        <w:rPr>
          <w:rFonts w:hint="eastAsia" w:ascii="Times New Roman" w:hAnsi="Times New Roman" w:eastAsia="宋体"/>
        </w:rPr>
        <w:t xml:space="preserve">题正式集上均显著优于基础检索基线；</w:t>
      </w:r>
      <w:r>
        <w:rPr>
          <w:rStyle w:val="VerbatimChar"/>
          <w:rFonts w:ascii="Times New Roman" w:hAnsi="Times New Roman" w:eastAsia="宋体"/>
        </w:rPr>
        <w:t xml:space="preserve">Dualweave</w:t>
      </w:r>
      <w:r>
        <w:rPr>
          <w:rFonts w:ascii="Times New Roman" w:hAnsi="Times New Roman" w:eastAsia="宋体"/>
        </w:rPr>
        <w:t xml:space="preserve"> </w:t>
      </w:r>
      <w:r>
        <w:rPr>
          <w:rFonts w:hint="eastAsia" w:ascii="Times New Roman" w:hAnsi="Times New Roman" w:eastAsia="宋体"/>
        </w:rPr>
        <w:t xml:space="preserve">已具备场景化评估与可观测指标体系；六个正式能力层已经在当前架构中承担清晰职责。</w:t>
      </w:r>
    </w:p>
    <w:p>
      <w:pPr>
        <w:pStyle w:val="BodyText"/>
      </w:pPr>
      <w:r>
        <w:rPr>
          <w:rFonts w:hint="eastAsia" w:ascii="Times New Roman" w:hAnsi="Times New Roman" w:eastAsia="宋体"/>
        </w:rPr>
        <w:t xml:space="preserve">这些结论共同指向同一个商业判断：</w:t>
      </w:r>
    </w:p>
    <w:p>
      <w:pPr>
        <w:pStyle w:val="BodyText"/>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已经形成稳定交付能力。它能够把教师的一次备课过程转化为多种交付结果，并继续沉淀为可复用、可引用、可演化的课程知识资产。</w:t>
      </w:r>
    </w:p>
    <w:p>
      <w:pPr>
        <w:pStyle w:val="BodyText"/>
      </w:pPr>
      <w:r>
        <w:rPr>
          <w:rFonts w:hint="eastAsia" w:ascii="Times New Roman" w:hAnsi="Times New Roman" w:eastAsia="宋体"/>
        </w:rPr>
        <w:t xml:space="preserve">当前这些结论建立在最新正式评估集、现有主链验证和已完成的工程验证之上，已经足以支撑项目进入试点、采购沟通和后续部署评估阶段。</w:t>
      </w:r>
    </w:p>
    <w:p>
      <w:pPr>
        <w:pStyle w:val="BodyText"/>
      </w:pPr>
      <w:r>
        <w:rPr>
          <w:rFonts w:hint="eastAsia" w:ascii="Times New Roman" w:hAnsi="Times New Roman" w:eastAsia="宋体"/>
        </w:rPr>
        <w:t xml:space="preserve">这些成果共同说明：</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已经具备把课程资料、教学意图、多模态成果、标准交付和知识沉淀组织成统一系统的现实基础。当前结果已经足以支撑试点、采购沟通和后续部署评估。</w:t>
      </w:r>
    </w:p>
    <w:p>
      <w:pPr>
        <w:pStyle w:val="BodyText"/>
      </w:pPr>
      <w:r>
        <w:rPr>
          <w:rFonts w:hint="eastAsia" w:ascii="Times New Roman" w:hAnsi="Times New Roman" w:eastAsia="宋体"/>
        </w:rPr>
        <w:t xml:space="preserve">按详细设计方案的阅读预期来看，第</w:t>
      </w:r>
      <w:r>
        <w:rPr>
          <w:rFonts w:ascii="Times New Roman" w:hAnsi="Times New Roman" w:eastAsia="宋体"/>
        </w:rPr>
        <w:t xml:space="preserve"> 6 </w:t>
      </w:r>
      <w:r>
        <w:rPr>
          <w:rFonts w:hint="eastAsia" w:ascii="Times New Roman" w:hAnsi="Times New Roman" w:eastAsia="宋体"/>
        </w:rPr>
        <w:t xml:space="preserve">章已经把测试目标、测试方法和结果分析三类完成面收进了成果与证据主线。</w:t>
      </w:r>
    </w:p>
    <w:p>
      <w:pPr>
        <w:pStyle w:val="BodyText"/>
        <w:ind w:firstLine="0"/>
      </w:pPr>
      <w:r>
        <w:br w:type="page"/>
      </w:r>
    </w:p>
    <w:bookmarkEnd w:id="154"/>
    <w:bookmarkEnd w:id="155"/>
    <w:bookmarkStart w:id="172" w:name="X31d8bf55b1ab291c02dca98425d05705abdef8d"/>
    <w:p>
      <w:pPr>
        <w:pStyle w:val="Heading1"/>
      </w:pPr>
      <w:r>
        <w:rPr>
          <w:rFonts w:ascii="Times New Roman" w:hAnsi="Times New Roman" w:eastAsia="黑体"/>
          <w:b/>
        </w:rPr>
        <w:t xml:space="preserve">7. </w:t>
      </w:r>
      <w:r>
        <w:rPr>
          <w:rFonts w:hint="eastAsia" w:ascii="Times New Roman" w:hAnsi="Times New Roman" w:eastAsia="黑体"/>
          <w:b/>
        </w:rPr>
        <w:t xml:space="preserve">组织管理</w:t>
      </w:r>
    </w:p>
    <w:bookmarkStart w:id="156" w:name="Xab94a644096af6cf5d700e63bbee4909d082be5"/>
    <w:p>
      <w:pPr>
        <w:pStyle w:val="Heading2"/>
      </w:pPr>
      <w:r>
        <w:rPr>
          <w:rFonts w:ascii="Times New Roman" w:hAnsi="Times New Roman" w:eastAsia="黑体"/>
          <w:b/>
        </w:rPr>
        <w:t xml:space="preserve">7.1 </w:t>
      </w:r>
      <w:r>
        <w:rPr>
          <w:rFonts w:hint="eastAsia" w:ascii="Times New Roman" w:hAnsi="Times New Roman" w:eastAsia="黑体"/>
          <w:b/>
        </w:rPr>
        <w:t xml:space="preserve">平台型系统的治理目标</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是一套围绕课程知识空间持续演进的商业系统。它同时包含教师工作台、</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多模态内容工坊、</w:t>
      </w: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控制平面、六个正式能力层、正式测试证据体系和对外交付材料。</w:t>
      </w:r>
    </w:p>
    <w:p>
      <w:pPr>
        <w:pStyle w:val="BodyText"/>
      </w:pPr>
      <w:r>
        <w:rPr>
          <w:rFonts w:hint="eastAsia" w:ascii="Times New Roman" w:hAnsi="Times New Roman" w:eastAsia="宋体"/>
        </w:rPr>
        <w:t xml:space="preserve">因此，本章要说明的，是这样的平台型系统为什么能够被稳定组织、持续交付和长期治理。治理目标可以概括为三件事：</w:t>
      </w:r>
    </w:p>
    <w:p>
      <w:pPr>
        <w:pStyle w:val="Compact"/>
        <w:numPr>
          <w:ilvl w:val="0"/>
          <w:numId w:val="1083"/>
        </w:numPr>
      </w:pPr>
      <w:r>
        <w:rPr>
          <w:rFonts w:hint="eastAsia" w:ascii="Times New Roman" w:hAnsi="Times New Roman" w:eastAsia="宋体"/>
        </w:rPr>
        <w:t xml:space="preserve">产品主线持续成立：系统始终围绕课程知识空间、引用关系、成果外化和知识回流展开；</w:t>
      </w:r>
    </w:p>
    <w:p>
      <w:pPr>
        <w:pStyle w:val="Compact"/>
        <w:numPr>
          <w:ilvl w:val="0"/>
          <w:numId w:val="1083"/>
        </w:numPr>
      </w:pPr>
      <w:r>
        <w:rPr>
          <w:rFonts w:hint="eastAsia" w:ascii="Times New Roman" w:hAnsi="Times New Roman" w:eastAsia="宋体"/>
        </w:rPr>
        <w:t xml:space="preserve">工程边界持续成立：</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保持</w:t>
      </w:r>
      <w:r>
        <w:rPr>
          <w:rFonts w:ascii="Times New Roman" w:hAnsi="Times New Roman" w:eastAsia="宋体"/>
        </w:rPr>
        <w:t xml:space="preserve"> workflow shell / orchestration </w:t>
      </w:r>
      <w:r>
        <w:rPr>
          <w:rFonts w:hint="eastAsia" w:ascii="Times New Roman" w:hAnsi="Times New Roman" w:eastAsia="宋体"/>
        </w:rPr>
        <w:t xml:space="preserve">kernel，六个正式能力层各自承担清晰职责；</w:t>
      </w:r>
    </w:p>
    <w:p>
      <w:pPr>
        <w:pStyle w:val="Compact"/>
        <w:numPr>
          <w:ilvl w:val="0"/>
          <w:numId w:val="1083"/>
        </w:numPr>
      </w:pPr>
      <w:r>
        <w:rPr>
          <w:rFonts w:hint="eastAsia" w:ascii="Times New Roman" w:hAnsi="Times New Roman" w:eastAsia="宋体"/>
        </w:rPr>
        <w:t xml:space="preserve">外部交付持续成立：功能、质量、证据、文档和部署方式能够支撑采购方与技术评估者独立判断。</w:t>
      </w:r>
    </w:p>
    <w:p>
      <w:pPr>
        <w:pStyle w:val="FirstParagraph"/>
      </w:pPr>
      <w:r>
        <w:rPr>
          <w:rFonts w:hint="eastAsia" w:ascii="Times New Roman" w:hAnsi="Times New Roman" w:eastAsia="宋体"/>
        </w:rPr>
        <w:t xml:space="preserve">组织治理的核心，是让产品、架构、研发、测试、文档和商业交付都围绕同一个系统本体收敛。第</w:t>
      </w:r>
      <w:r>
        <w:rPr>
          <w:rFonts w:ascii="Times New Roman" w:hAnsi="Times New Roman" w:eastAsia="宋体"/>
        </w:rPr>
        <w:t xml:space="preserve"> 7 </w:t>
      </w:r>
      <w:r>
        <w:rPr>
          <w:rFonts w:hint="eastAsia" w:ascii="Times New Roman" w:hAnsi="Times New Roman" w:eastAsia="宋体"/>
        </w:rPr>
        <w:t xml:space="preserve">章要证明的，是这套项目不仅做得出来，而且管得住、交得出、跑得稳。</w:t>
      </w:r>
    </w:p>
    <w:bookmarkEnd w:id="156"/>
    <w:bookmarkStart w:id="157" w:name="X26a73380fa329ef70ffab8ff9aa377c4603732e"/>
    <w:p>
      <w:pPr>
        <w:pStyle w:val="Heading2"/>
      </w:pPr>
      <w:r>
        <w:rPr>
          <w:rFonts w:ascii="Times New Roman" w:hAnsi="Times New Roman" w:eastAsia="黑体"/>
          <w:b/>
        </w:rPr>
        <w:t xml:space="preserve">7.2 </w:t>
      </w:r>
      <w:r>
        <w:rPr>
          <w:rFonts w:hint="eastAsia" w:ascii="Times New Roman" w:hAnsi="Times New Roman" w:eastAsia="黑体"/>
          <w:b/>
        </w:rPr>
        <w:t xml:space="preserve">治理模型与职责分层</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更适合采用“产品本体牵引</w:t>
      </w:r>
      <w:r>
        <w:rPr>
          <w:rFonts w:ascii="Times New Roman" w:hAnsi="Times New Roman" w:eastAsia="宋体"/>
        </w:rPr>
        <w:t xml:space="preserve"> + </w:t>
      </w:r>
      <w:r>
        <w:rPr>
          <w:rFonts w:hint="eastAsia" w:ascii="Times New Roman" w:hAnsi="Times New Roman" w:eastAsia="宋体"/>
        </w:rPr>
        <w:t xml:space="preserve">能力组协同</w:t>
      </w:r>
      <w:r>
        <w:rPr>
          <w:rFonts w:ascii="Times New Roman" w:hAnsi="Times New Roman" w:eastAsia="宋体"/>
        </w:rPr>
        <w:t xml:space="preserve"> + </w:t>
      </w:r>
      <w:r>
        <w:rPr>
          <w:rFonts w:hint="eastAsia" w:ascii="Times New Roman" w:hAnsi="Times New Roman" w:eastAsia="宋体"/>
        </w:rPr>
        <w:t xml:space="preserve">证据闭环”的治理模型。各责任面不按孤立页面或孤立服务切分，而按系统长期成立所需的责任层划分。平台型系统一旦没有清晰责任层，后面所有质量、证据和商业表达都会迅速失焦。</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1980"/>
        <w:gridCol w:w="1980"/>
        <w:gridCol w:w="1980"/>
        <w:gridCol w:w="198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治理责任层</w:t>
            </w:r>
          </w:p>
        </w:tc>
        <w:tc>
          <w:tcPr>
            <w:shd w:fill="F2F2F2" w:val="clear"/>
            <w:vAlign w:val="center"/>
          </w:tcPr>
          <w:p>
            <w:pPr>
              <w:pStyle w:val="Compact"/>
              <w:spacing w:before="0" w:after="0" w:line="360" w:lineRule="exact"/>
              <w:ind w:firstLine="0"/>
              <w:jc w:val="center"/>
            </w:pPr>
            <w:r>
              <w:rPr>
                <w:rFonts w:hint="eastAsia"/>
                <w:b/>
              </w:rPr>
              <w:t xml:space="preserve">核心职责</w:t>
            </w:r>
          </w:p>
        </w:tc>
        <w:tc>
          <w:tcPr>
            <w:shd w:fill="F2F2F2" w:val="clear"/>
            <w:vAlign w:val="center"/>
          </w:tcPr>
          <w:p>
            <w:pPr>
              <w:pStyle w:val="Compact"/>
              <w:spacing w:before="0" w:after="0" w:line="360" w:lineRule="exact"/>
              <w:ind w:firstLine="0"/>
              <w:jc w:val="center"/>
            </w:pPr>
            <w:r>
              <w:rPr>
                <w:rFonts w:hint="eastAsia"/>
                <w:b/>
              </w:rPr>
              <w:t xml:space="preserve">主要交付物</w:t>
            </w:r>
          </w:p>
        </w:tc>
        <w:tc>
          <w:tcPr>
            <w:shd w:fill="F2F2F2" w:val="clear"/>
            <w:vAlign w:val="center"/>
          </w:tcPr>
          <w:p>
            <w:pPr>
              <w:pStyle w:val="Compact"/>
              <w:spacing w:before="0" w:after="0" w:line="360" w:lineRule="exact"/>
              <w:ind w:firstLine="0"/>
              <w:jc w:val="center"/>
            </w:pPr>
            <w:r>
              <w:rPr>
                <w:rFonts w:hint="eastAsia"/>
                <w:b/>
              </w:rPr>
              <w:t xml:space="preserve">关键约束</w:t>
            </w:r>
          </w:p>
        </w:tc>
      </w:tr>
      <w:tr>
        <w:tc>
          <w:tcPr>
            <w:vAlign w:val="center"/>
          </w:tcPr>
          <w:p>
            <w:pPr>
              <w:pStyle w:val="Compact"/>
              <w:spacing w:before="0" w:after="0" w:line="360" w:lineRule="exact"/>
              <w:ind w:firstLine="0"/>
            </w:pPr>
            <w:r>
              <w:rPr>
                <w:rFonts w:hint="eastAsia"/>
              </w:rPr>
              <w:t xml:space="preserve">产品本体层</w:t>
            </w:r>
          </w:p>
        </w:tc>
        <w:tc>
          <w:tcPr>
            <w:vAlign w:val="center"/>
          </w:tcPr>
          <w:p>
            <w:pPr>
              <w:pStyle w:val="Compact"/>
              <w:spacing w:before="0" w:after="0" w:line="360" w:lineRule="exact"/>
              <w:ind w:firstLine="0"/>
            </w:pPr>
            <w:r>
              <w:rPr>
                <w:rFonts w:hint="eastAsia"/>
              </w:rPr>
              <w:t xml:space="preserve">定义课程知识空间、对象语言、主链闭环和商业价值</w:t>
            </w:r>
          </w:p>
        </w:tc>
        <w:tc>
          <w:tcPr>
            <w:vAlign w:val="center"/>
          </w:tcPr>
          <w:p>
            <w:pPr>
              <w:pStyle w:val="Compact"/>
              <w:spacing w:before="0" w:after="0" w:line="360" w:lineRule="exact"/>
              <w:ind w:firstLine="0"/>
            </w:pPr>
            <w:r>
              <w:rPr>
                <w:rFonts w:hint="eastAsia"/>
              </w:rPr>
              <w:t xml:space="preserve">产品叙事、需求边界、对象模型、主稿总纲</w:t>
            </w:r>
          </w:p>
        </w:tc>
        <w:tc>
          <w:tcPr>
            <w:vAlign w:val="center"/>
          </w:tcPr>
          <w:p>
            <w:pPr>
              <w:pStyle w:val="Compact"/>
              <w:spacing w:before="0" w:after="0" w:line="360" w:lineRule="exact"/>
              <w:ind w:firstLine="0"/>
            </w:pPr>
            <w:r>
              <w:rPr>
                <w:rFonts w:hint="eastAsia"/>
              </w:rPr>
              <w:t xml:space="preserve">防止系统被写回普通</w:t>
            </w:r>
            <w:r>
              <w:t xml:space="preserve"> AI </w:t>
            </w:r>
            <w:r>
              <w:rPr>
                <w:rFonts w:hint="eastAsia"/>
              </w:rPr>
              <w:t xml:space="preserve">工具</w:t>
            </w:r>
          </w:p>
        </w:tc>
      </w:tr>
      <w:tr>
        <w:tc>
          <w:tcPr>
            <w:vAlign w:val="center"/>
          </w:tcPr>
          <w:p>
            <w:pPr>
              <w:pStyle w:val="Compact"/>
              <w:spacing w:before="0" w:after="0" w:line="360" w:lineRule="exact"/>
              <w:ind w:firstLine="0"/>
            </w:pPr>
            <w:r>
              <w:rPr>
                <w:rFonts w:hint="eastAsia"/>
              </w:rPr>
              <w:t xml:space="preserve">产品体验层</w:t>
            </w:r>
          </w:p>
        </w:tc>
        <w:tc>
          <w:tcPr>
            <w:vAlign w:val="center"/>
          </w:tcPr>
          <w:p>
            <w:pPr>
              <w:pStyle w:val="Compact"/>
              <w:spacing w:before="0" w:after="0" w:line="360" w:lineRule="exact"/>
              <w:ind w:firstLine="0"/>
            </w:pPr>
            <w:r>
              <w:rPr>
                <w:rFonts w:hint="eastAsia"/>
              </w:rPr>
              <w:t xml:space="preserve">建设统一工作台、</w:t>
            </w:r>
            <w:r>
              <w:rPr>
                <w:rStyle w:val="VerbatimChar"/>
              </w:rPr>
              <w:t xml:space="preserve">Studio</w:t>
            </w:r>
            <w:r>
              <w:t xml:space="preserve"> </w:t>
            </w:r>
            <w:r>
              <w:rPr>
                <w:rFonts w:hint="eastAsia"/>
              </w:rPr>
              <w:t xml:space="preserve">工坊、真实</w:t>
            </w:r>
            <w:r>
              <w:t xml:space="preserve"> preview/refine </w:t>
            </w:r>
            <w:r>
              <w:rPr>
                <w:rFonts w:hint="eastAsia"/>
              </w:rPr>
              <w:t xml:space="preserve">体验</w:t>
            </w:r>
          </w:p>
        </w:tc>
        <w:tc>
          <w:tcPr>
            <w:vAlign w:val="center"/>
          </w:tcPr>
          <w:p>
            <w:pPr>
              <w:pStyle w:val="Compact"/>
              <w:spacing w:before="0" w:after="0" w:line="360" w:lineRule="exact"/>
              <w:ind w:firstLine="0"/>
            </w:pPr>
            <w:r>
              <w:rPr>
                <w:rFonts w:hint="eastAsia"/>
              </w:rPr>
              <w:t xml:space="preserve">页面、交互、卡片能力、结果展示</w:t>
            </w:r>
          </w:p>
        </w:tc>
        <w:tc>
          <w:tcPr>
            <w:vAlign w:val="center"/>
          </w:tcPr>
          <w:p>
            <w:pPr>
              <w:pStyle w:val="Compact"/>
              <w:spacing w:before="0" w:after="0" w:line="360" w:lineRule="exact"/>
              <w:ind w:firstLine="0"/>
            </w:pPr>
            <w:r>
              <w:rPr>
                <w:rFonts w:hint="eastAsia"/>
              </w:rPr>
              <w:t xml:space="preserve">保证用户看到的是完整产品，而不是接口拼接</w:t>
            </w:r>
          </w:p>
        </w:tc>
      </w:tr>
      <w:tr>
        <w:tc>
          <w:tcPr>
            <w:vAlign w:val="center"/>
          </w:tcPr>
          <w:p>
            <w:pPr>
              <w:pStyle w:val="Compact"/>
              <w:spacing w:before="0" w:after="0" w:line="360" w:lineRule="exact"/>
              <w:ind w:firstLine="0"/>
            </w:pPr>
            <w:r>
              <w:rPr>
                <w:rFonts w:hint="eastAsia"/>
              </w:rPr>
              <w:t xml:space="preserve">控制平面层</w:t>
            </w:r>
          </w:p>
        </w:tc>
        <w:tc>
          <w:tcPr>
            <w:vAlign w:val="center"/>
          </w:tcPr>
          <w:p>
            <w:pPr>
              <w:pStyle w:val="Compact"/>
              <w:spacing w:before="0" w:after="0" w:line="360" w:lineRule="exact"/>
              <w:ind w:firstLine="0"/>
            </w:pPr>
            <w:r>
              <w:rPr>
                <w:rFonts w:hint="eastAsia"/>
              </w:rPr>
              <w:t xml:space="preserve">维护</w:t>
            </w:r>
            <w:r>
              <w:t xml:space="preserve"> </w:t>
            </w:r>
            <w:r>
              <w:rPr>
                <w:rStyle w:val="VerbatimChar"/>
              </w:rPr>
              <w:t xml:space="preserve">Session</w:t>
            </w:r>
            <w:r>
              <w:rPr>
                <w:rFonts w:hint="eastAsia"/>
              </w:rPr>
              <w:t xml:space="preserve">、事件流、任务编排、artifact</w:t>
            </w:r>
            <w:r>
              <w:t xml:space="preserve"> binding、API </w:t>
            </w:r>
            <w:r>
              <w:rPr>
                <w:rFonts w:hint="eastAsia"/>
              </w:rPr>
              <w:t xml:space="preserve">聚合</w:t>
            </w:r>
          </w:p>
        </w:tc>
        <w:tc>
          <w:tcPr>
            <w:vAlign w:val="center"/>
          </w:tcPr>
          <w:p>
            <w:pPr>
              <w:pStyle w:val="Compact"/>
              <w:spacing w:before="0" w:after="0" w:line="360" w:lineRule="exact"/>
              <w:ind w:firstLine="0"/>
            </w:pPr>
            <w:r>
              <w:rPr>
                <w:rFonts w:hint="eastAsia"/>
              </w:rPr>
              <w:t xml:space="preserve">主链服务、状态同步、错误表达、下载契约</w:t>
            </w:r>
          </w:p>
        </w:tc>
        <w:tc>
          <w:tcPr>
            <w:vAlign w:val="center"/>
          </w:tcPr>
          <w:p>
            <w:pPr>
              <w:pStyle w:val="Compact"/>
              <w:spacing w:before="0" w:after="0" w:line="360" w:lineRule="exact"/>
              <w:ind w:firstLine="0"/>
            </w:pPr>
            <w:r>
              <w:rPr>
                <w:rFonts w:hint="eastAsia"/>
              </w:rPr>
              <w:t xml:space="preserve">保持主仓是编排中枢，不长出第二套能力源</w:t>
            </w:r>
          </w:p>
        </w:tc>
      </w:tr>
      <w:tr>
        <w:tc>
          <w:tcPr>
            <w:vAlign w:val="center"/>
          </w:tcPr>
          <w:p>
            <w:pPr>
              <w:pStyle w:val="Compact"/>
              <w:spacing w:before="0" w:after="0" w:line="360" w:lineRule="exact"/>
              <w:ind w:firstLine="0"/>
            </w:pPr>
            <w:r>
              <w:rPr>
                <w:rFonts w:hint="eastAsia"/>
              </w:rPr>
              <w:t xml:space="preserve">正式能力层</w:t>
            </w:r>
          </w:p>
        </w:tc>
        <w:tc>
          <w:tcPr>
            <w:vAlign w:val="center"/>
          </w:tcPr>
          <w:p>
            <w:pPr>
              <w:pStyle w:val="Compact"/>
              <w:spacing w:before="0" w:after="0" w:line="360" w:lineRule="exact"/>
              <w:ind w:firstLine="0"/>
            </w:pPr>
            <w:r>
              <w:rPr>
                <w:rFonts w:hint="eastAsia"/>
              </w:rPr>
              <w:t xml:space="preserve">持续演进</w:t>
            </w:r>
            <w:r>
              <w:t xml:space="preserve"> </w:t>
            </w:r>
            <w:r>
              <w:rPr>
                <w:rStyle w:val="VerbatimChar"/>
              </w:rPr>
              <w:t xml:space="preserve">Diego / Pagevra / Ourograph / Dualweave / Stratumind / Limora</w:t>
            </w:r>
          </w:p>
        </w:tc>
        <w:tc>
          <w:tcPr>
            <w:vAlign w:val="center"/>
          </w:tcPr>
          <w:p>
            <w:pPr>
              <w:pStyle w:val="Compact"/>
              <w:spacing w:before="0" w:after="0" w:line="360" w:lineRule="exact"/>
              <w:ind w:firstLine="0"/>
            </w:pPr>
            <w:r>
              <w:rPr>
                <w:rFonts w:hint="eastAsia"/>
              </w:rPr>
              <w:t xml:space="preserve">微服务能力、接口契约、运行边界、服务文档</w:t>
            </w:r>
          </w:p>
        </w:tc>
        <w:tc>
          <w:tcPr>
            <w:vAlign w:val="center"/>
          </w:tcPr>
          <w:p>
            <w:pPr>
              <w:pStyle w:val="Compact"/>
              <w:spacing w:before="0" w:after="0" w:line="360" w:lineRule="exact"/>
              <w:ind w:firstLine="0"/>
            </w:pPr>
            <w:r>
              <w:rPr>
                <w:rFonts w:hint="eastAsia"/>
              </w:rPr>
              <w:t xml:space="preserve">保证六服务支撑系统，但不被</w:t>
            </w:r>
            <w:r>
              <w:t xml:space="preserve"> Spectra </w:t>
            </w:r>
            <w:r>
              <w:rPr>
                <w:rFonts w:hint="eastAsia"/>
              </w:rPr>
              <w:t xml:space="preserve">业务污染通用性</w:t>
            </w:r>
          </w:p>
        </w:tc>
      </w:tr>
      <w:tr>
        <w:tc>
          <w:tcPr>
            <w:vAlign w:val="center"/>
          </w:tcPr>
          <w:p>
            <w:pPr>
              <w:pStyle w:val="Compact"/>
              <w:spacing w:before="0" w:after="0" w:line="360" w:lineRule="exact"/>
              <w:ind w:firstLine="0"/>
            </w:pPr>
            <w:r>
              <w:rPr>
                <w:rFonts w:hint="eastAsia"/>
              </w:rPr>
              <w:t xml:space="preserve">证据与质量层</w:t>
            </w:r>
          </w:p>
        </w:tc>
        <w:tc>
          <w:tcPr>
            <w:vAlign w:val="center"/>
          </w:tcPr>
          <w:p>
            <w:pPr>
              <w:pStyle w:val="Compact"/>
              <w:spacing w:before="0" w:after="0" w:line="360" w:lineRule="exact"/>
              <w:ind w:firstLine="0"/>
            </w:pPr>
            <w:r>
              <w:rPr>
                <w:rFonts w:hint="eastAsia"/>
              </w:rPr>
              <w:t xml:space="preserve">建立测试集、benchmark、主链验证和成果展示证据</w:t>
            </w:r>
          </w:p>
        </w:tc>
        <w:tc>
          <w:tcPr>
            <w:vAlign w:val="center"/>
          </w:tcPr>
          <w:p>
            <w:pPr>
              <w:pStyle w:val="Compact"/>
              <w:spacing w:before="0" w:after="0" w:line="360" w:lineRule="exact"/>
              <w:ind w:firstLine="0"/>
            </w:pPr>
            <w:r>
              <w:rPr>
                <w:rFonts w:hint="eastAsia"/>
              </w:rPr>
              <w:t xml:space="preserve">第</w:t>
            </w:r>
            <w:r>
              <w:t xml:space="preserve"> 6 </w:t>
            </w:r>
            <w:r>
              <w:rPr>
                <w:rFonts w:hint="eastAsia"/>
              </w:rPr>
              <w:t xml:space="preserve">章证据、正式评估表、结果截图、适用边界</w:t>
            </w:r>
          </w:p>
        </w:tc>
        <w:tc>
          <w:tcPr>
            <w:vAlign w:val="center"/>
          </w:tcPr>
          <w:p>
            <w:pPr>
              <w:pStyle w:val="Compact"/>
              <w:spacing w:before="0" w:after="0" w:line="360" w:lineRule="exact"/>
              <w:ind w:firstLine="0"/>
            </w:pPr>
            <w:r>
              <w:rPr>
                <w:rFonts w:hint="eastAsia"/>
              </w:rPr>
              <w:t xml:space="preserve">只使用当前正式证据，不让旧阶段数据回流</w:t>
            </w:r>
          </w:p>
        </w:tc>
      </w:tr>
      <w:tr>
        <w:tc>
          <w:tcPr>
            <w:vAlign w:val="center"/>
          </w:tcPr>
          <w:p>
            <w:pPr>
              <w:pStyle w:val="Compact"/>
              <w:spacing w:before="0" w:after="0" w:line="360" w:lineRule="exact"/>
              <w:ind w:firstLine="0"/>
            </w:pPr>
            <w:r>
              <w:rPr>
                <w:rFonts w:hint="eastAsia"/>
              </w:rPr>
              <w:t xml:space="preserve">交付与文档层</w:t>
            </w:r>
          </w:p>
        </w:tc>
        <w:tc>
          <w:tcPr>
            <w:vAlign w:val="center"/>
          </w:tcPr>
          <w:p>
            <w:pPr>
              <w:pStyle w:val="Compact"/>
              <w:spacing w:before="0" w:after="0" w:line="360" w:lineRule="exact"/>
              <w:ind w:firstLine="0"/>
            </w:pPr>
            <w:r>
              <w:rPr>
                <w:rFonts w:hint="eastAsia"/>
              </w:rPr>
              <w:t xml:space="preserve">将真实系统转化为独立成立的商业方案书与交付材料</w:t>
            </w:r>
          </w:p>
        </w:tc>
        <w:tc>
          <w:tcPr>
            <w:vAlign w:val="center"/>
          </w:tcPr>
          <w:p>
            <w:pPr>
              <w:pStyle w:val="Compact"/>
              <w:spacing w:before="0" w:after="0" w:line="360" w:lineRule="exact"/>
              <w:ind w:firstLine="0"/>
            </w:pPr>
            <w:r>
              <w:rPr>
                <w:rFonts w:hint="eastAsia"/>
              </w:rPr>
              <w:t xml:space="preserve">商业主稿、图示、术语、风险与商业章节</w:t>
            </w:r>
          </w:p>
        </w:tc>
        <w:tc>
          <w:tcPr>
            <w:vAlign w:val="center"/>
          </w:tcPr>
          <w:p>
            <w:pPr>
              <w:pStyle w:val="Compact"/>
              <w:spacing w:before="0" w:after="0" w:line="360" w:lineRule="exact"/>
              <w:ind w:firstLine="0"/>
            </w:pPr>
            <w:r>
              <w:rPr>
                <w:rFonts w:hint="eastAsia"/>
              </w:rPr>
              <w:t xml:space="preserve">文档必须离开仓库仍能自洽、专业、可评估</w:t>
            </w:r>
          </w:p>
        </w:tc>
      </w:tr>
    </w:tbl>
    <w:p>
      <w:pPr>
        <w:pStyle w:val="Caption"/>
        <w:jc w:val="center"/>
      </w:pPr>
      <w:r>
        <w:rPr>
          <w:rFonts w:ascii="Times New Roman" w:hAnsi="Times New Roman" w:eastAsia="宋体"/>
          <w:b w:val="0"/>
          <w:sz w:val="21"/>
        </w:rPr>
        <w:t>表 10-22</w:t>
      </w:r>
    </w:p>
    <w:p>
      <w:pPr>
        <w:pStyle w:val="BodyText"/>
      </w:pPr>
      <w:r>
        <w:rPr>
          <w:rFonts w:hint="eastAsia" w:ascii="Times New Roman" w:hAnsi="Times New Roman" w:eastAsia="宋体"/>
        </w:rPr>
        <w:t xml:space="preserve">这种治理模型首先建立的是责任闭环：每一层都直接对应系统是否长期成立，而不是只服务于某个短期功能点。</w:t>
      </w:r>
    </w:p>
    <w:bookmarkEnd w:id="157"/>
    <w:bookmarkStart w:id="161" w:name="Xc71225082da1d0734278557741ec86c4930b197"/>
    <w:p>
      <w:pPr>
        <w:pStyle w:val="Heading2"/>
      </w:pPr>
      <w:r>
        <w:rPr>
          <w:rFonts w:ascii="Times New Roman" w:hAnsi="Times New Roman" w:eastAsia="黑体"/>
          <w:b/>
        </w:rPr>
        <w:t xml:space="preserve">7.3 </w:t>
      </w:r>
      <w:r>
        <w:rPr>
          <w:rFonts w:hint="eastAsia" w:ascii="Times New Roman" w:hAnsi="Times New Roman" w:eastAsia="黑体"/>
          <w:b/>
        </w:rPr>
        <w:t xml:space="preserve">协作原则</w:t>
      </w:r>
    </w:p>
    <w:bookmarkStart w:id="158" w:name="X442adc36596f0daf427d3c5b9aad414fc75d3aa"/>
    <w:p>
      <w:pPr>
        <w:pStyle w:val="Heading3"/>
      </w:pPr>
      <w:r>
        <w:rPr>
          <w:rFonts w:ascii="Times New Roman" w:hAnsi="Times New Roman" w:eastAsia="黑体"/>
          <w:b/>
        </w:rPr>
        <w:t xml:space="preserve">7.3.1 </w:t>
      </w:r>
      <w:r>
        <w:rPr>
          <w:rFonts w:hint="eastAsia" w:ascii="Times New Roman" w:hAnsi="Times New Roman" w:eastAsia="黑体"/>
          <w:b/>
        </w:rPr>
        <w:t xml:space="preserve">主链驱动</w:t>
      </w:r>
    </w:p>
    <w:p>
      <w:pPr>
        <w:pStyle w:val="FirstParagraph"/>
      </w:pPr>
      <w:r>
        <w:rPr>
          <w:rFonts w:hint="eastAsia" w:ascii="Times New Roman" w:hAnsi="Times New Roman" w:eastAsia="宋体"/>
        </w:rPr>
        <w:t xml:space="preserve">项目推进必须以主链闭环为中心，而不是以零散功能数量为中心。只要主链没有站稳，局部功能做得再多，也很难转化为外部认可的系统价值。当前最重要的主链包括：</w:t>
      </w:r>
    </w:p>
    <w:p>
      <w:pPr>
        <w:pStyle w:val="Compact"/>
        <w:numPr>
          <w:ilvl w:val="0"/>
          <w:numId w:val="1084"/>
        </w:numPr>
      </w:pPr>
      <w:r>
        <w:rPr>
          <w:rFonts w:hint="eastAsia" w:ascii="Times New Roman" w:hAnsi="Times New Roman" w:eastAsia="宋体"/>
        </w:rPr>
        <w:t xml:space="preserve">资料进入、解析、检索增强和证据组织；</w:t>
      </w:r>
    </w:p>
    <w:p>
      <w:pPr>
        <w:pStyle w:val="Compact"/>
        <w:numPr>
          <w:ilvl w:val="0"/>
          <w:numId w:val="1084"/>
        </w:numPr>
      </w:pP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会话展开、outline</w:t>
      </w:r>
      <w:r>
        <w:rPr>
          <w:rFonts w:ascii="Times New Roman" w:hAnsi="Times New Roman" w:eastAsia="宋体"/>
        </w:rPr>
        <w:t xml:space="preserve"> </w:t>
      </w:r>
      <w:r>
        <w:rPr>
          <w:rFonts w:hint="eastAsia" w:ascii="Times New Roman" w:hAnsi="Times New Roman" w:eastAsia="宋体"/>
        </w:rPr>
        <w:t xml:space="preserve">确认、生成和</w:t>
      </w:r>
      <w:r>
        <w:rPr>
          <w:rFonts w:ascii="Times New Roman" w:hAnsi="Times New Roman" w:eastAsia="宋体"/>
        </w:rPr>
        <w:t xml:space="preserve"> </w:t>
      </w:r>
      <w:r>
        <w:rPr>
          <w:rFonts w:hint="eastAsia" w:ascii="Times New Roman" w:hAnsi="Times New Roman" w:eastAsia="宋体"/>
        </w:rPr>
        <w:t xml:space="preserve">refine；</w:t>
      </w:r>
    </w:p>
    <w:p>
      <w:pPr>
        <w:pStyle w:val="Compact"/>
        <w:numPr>
          <w:ilvl w:val="0"/>
          <w:numId w:val="1084"/>
        </w:numPr>
      </w:pPr>
      <w:r>
        <w:rPr>
          <w:rFonts w:hint="eastAsia" w:ascii="Times New Roman" w:hAnsi="Times New Roman" w:eastAsia="宋体"/>
        </w:rPr>
        <w:t xml:space="preserve">真实</w:t>
      </w:r>
      <w:r>
        <w:rPr>
          <w:rFonts w:ascii="Times New Roman" w:hAnsi="Times New Roman" w:eastAsia="宋体"/>
        </w:rPr>
        <w:t xml:space="preserve"> </w:t>
      </w:r>
      <w:r>
        <w:rPr>
          <w:rFonts w:hint="eastAsia" w:ascii="Times New Roman" w:hAnsi="Times New Roman" w:eastAsia="宋体"/>
        </w:rPr>
        <w:t xml:space="preserve">preview、标准导出、下载和</w:t>
      </w:r>
      <w:r>
        <w:rPr>
          <w:rFonts w:ascii="Times New Roman" w:hAnsi="Times New Roman" w:eastAsia="宋体"/>
        </w:rPr>
        <w:t xml:space="preserve"> artifact </w:t>
      </w:r>
      <w:r>
        <w:rPr>
          <w:rFonts w:hint="eastAsia" w:ascii="Times New Roman" w:hAnsi="Times New Roman" w:eastAsia="宋体"/>
        </w:rPr>
        <w:t xml:space="preserve">binding；</w:t>
      </w:r>
    </w:p>
    <w:p>
      <w:pPr>
        <w:pStyle w:val="Compact"/>
        <w:numPr>
          <w:ilvl w:val="0"/>
          <w:numId w:val="1084"/>
        </w:numPr>
      </w:pPr>
      <w:r>
        <w:rPr>
          <w:rFonts w:hint="eastAsia" w:ascii="Times New Roman" w:hAnsi="Times New Roman" w:eastAsia="宋体"/>
        </w:rPr>
        <w:t xml:space="preserve">课程空间中的版本演化、引用关系和成果回流；</w:t>
      </w:r>
    </w:p>
    <w:p>
      <w:pPr>
        <w:pStyle w:val="Compact"/>
        <w:numPr>
          <w:ilvl w:val="0"/>
          <w:numId w:val="1084"/>
        </w:numPr>
      </w:pPr>
      <w:r>
        <w:rPr>
          <w:rFonts w:hint="eastAsia" w:ascii="Times New Roman" w:hAnsi="Times New Roman" w:eastAsia="宋体"/>
        </w:rPr>
        <w:t xml:space="preserve">从教师工作台到组织课程知识资产网络的长期沉淀。</w:t>
      </w:r>
    </w:p>
    <w:p>
      <w:pPr>
        <w:pStyle w:val="FirstParagraph"/>
      </w:pPr>
      <w:r>
        <w:rPr>
          <w:rFonts w:hint="eastAsia" w:ascii="Times New Roman" w:hAnsi="Times New Roman" w:eastAsia="宋体"/>
        </w:rPr>
        <w:t xml:space="preserve">每一项研发、测试和文档工作，都需要能解释它服务于哪条主链。如果一项工作不能改善主链清晰度、稳定性或可交付性，它就不应成为当前优先项。</w:t>
      </w:r>
    </w:p>
    <w:bookmarkEnd w:id="158"/>
    <w:bookmarkStart w:id="159" w:name="X29ec6dcc1c43172a53e22327952ed970f468850"/>
    <w:p>
      <w:pPr>
        <w:pStyle w:val="Heading3"/>
      </w:pPr>
      <w:r>
        <w:rPr>
          <w:rFonts w:ascii="Times New Roman" w:hAnsi="Times New Roman" w:eastAsia="黑体"/>
          <w:b/>
        </w:rPr>
        <w:t xml:space="preserve">7.3.2 </w:t>
      </w:r>
      <w:r>
        <w:rPr>
          <w:rFonts w:hint="eastAsia" w:ascii="Times New Roman" w:hAnsi="Times New Roman" w:eastAsia="黑体"/>
          <w:b/>
        </w:rPr>
        <w:t xml:space="preserve">边界评审</w:t>
      </w:r>
    </w:p>
    <w:p>
      <w:pPr>
        <w:pStyle w:val="FirstParagraph"/>
      </w:pPr>
      <w:r>
        <w:rPr>
          <w:rFonts w:hint="eastAsia" w:ascii="Times New Roman" w:hAnsi="Times New Roman" w:eastAsia="宋体"/>
        </w:rPr>
        <w:t xml:space="preserve">由于系统已经形成六个正式能力层，后续协作必须持续进行边界评审：</w:t>
      </w:r>
    </w:p>
    <w:p>
      <w:pPr>
        <w:pStyle w:val="Compact"/>
        <w:numPr>
          <w:ilvl w:val="0"/>
          <w:numId w:val="1085"/>
        </w:numPr>
      </w:pPr>
      <w:r>
        <w:rPr>
          <w:rStyle w:val="VerbatimChar"/>
          <w:rFonts w:ascii="Times New Roman" w:hAnsi="Times New Roman" w:eastAsia="宋体"/>
        </w:rPr>
        <w:t xml:space="preserve">Diego</w:t>
      </w:r>
      <w:r>
        <w:rPr>
          <w:rFonts w:ascii="Times New Roman" w:hAnsi="Times New Roman" w:eastAsia="宋体"/>
        </w:rPr>
        <w:t xml:space="preserve"> </w:t>
      </w:r>
      <w:r>
        <w:rPr>
          <w:rFonts w:hint="eastAsia" w:ascii="Times New Roman" w:hAnsi="Times New Roman" w:eastAsia="宋体"/>
        </w:rPr>
        <w:t xml:space="preserve">负责正式课件生成能力，主仓不恢复旧生成核心；</w:t>
      </w:r>
    </w:p>
    <w:p>
      <w:pPr>
        <w:pStyle w:val="Compact"/>
        <w:numPr>
          <w:ilvl w:val="0"/>
          <w:numId w:val="1085"/>
        </w:numPr>
      </w:pPr>
      <w:r>
        <w:rPr>
          <w:rStyle w:val="VerbatimChar"/>
          <w:rFonts w:ascii="Times New Roman" w:hAnsi="Times New Roman" w:eastAsia="宋体"/>
        </w:rPr>
        <w:t xml:space="preserve">Pagevra</w:t>
      </w:r>
      <w:r>
        <w:rPr>
          <w:rFonts w:ascii="Times New Roman" w:hAnsi="Times New Roman" w:eastAsia="宋体"/>
        </w:rPr>
        <w:t xml:space="preserve"> </w:t>
      </w:r>
      <w:r>
        <w:rPr>
          <w:rFonts w:hint="eastAsia" w:ascii="Times New Roman" w:hAnsi="Times New Roman" w:eastAsia="宋体"/>
        </w:rPr>
        <w:t xml:space="preserve">负责</w:t>
      </w:r>
      <w:r>
        <w:rPr>
          <w:rFonts w:ascii="Times New Roman" w:hAnsi="Times New Roman" w:eastAsia="宋体"/>
        </w:rPr>
        <w:t xml:space="preserve"> preview / render / </w:t>
      </w:r>
      <w:r>
        <w:rPr>
          <w:rFonts w:hint="eastAsia" w:ascii="Times New Roman" w:hAnsi="Times New Roman" w:eastAsia="宋体"/>
        </w:rPr>
        <w:t xml:space="preserve">export，主仓不恢复本地正式渲染链；</w:t>
      </w:r>
    </w:p>
    <w:p>
      <w:pPr>
        <w:pStyle w:val="Compact"/>
        <w:numPr>
          <w:ilvl w:val="0"/>
          <w:numId w:val="1085"/>
        </w:numPr>
      </w:pPr>
      <w:r>
        <w:rPr>
          <w:rStyle w:val="VerbatimChar"/>
          <w:rFonts w:ascii="Times New Roman" w:hAnsi="Times New Roman" w:eastAsia="宋体"/>
        </w:rPr>
        <w:t xml:space="preserve">Ourograph</w:t>
      </w:r>
      <w:r>
        <w:rPr>
          <w:rFonts w:ascii="Times New Roman" w:hAnsi="Times New Roman" w:eastAsia="宋体"/>
        </w:rPr>
        <w:t xml:space="preserve"> </w:t>
      </w:r>
      <w:r>
        <w:rPr>
          <w:rFonts w:hint="eastAsia" w:ascii="Times New Roman" w:hAnsi="Times New Roman" w:eastAsia="宋体"/>
        </w:rPr>
        <w:t xml:space="preserve">负责知识状态和知识库语义，</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只消费其正式语义；</w:t>
      </w:r>
    </w:p>
    <w:p>
      <w:pPr>
        <w:pStyle w:val="Compact"/>
        <w:numPr>
          <w:ilvl w:val="0"/>
          <w:numId w:val="1085"/>
        </w:numPr>
      </w:pPr>
      <w:r>
        <w:rPr>
          <w:rStyle w:val="VerbatimChar"/>
          <w:rFonts w:ascii="Times New Roman" w:hAnsi="Times New Roman" w:eastAsia="宋体"/>
        </w:rPr>
        <w:t xml:space="preserve">Dualweave</w:t>
      </w:r>
      <w:r>
        <w:rPr>
          <w:rFonts w:ascii="Times New Roman" w:hAnsi="Times New Roman" w:eastAsia="宋体"/>
        </w:rPr>
        <w:t xml:space="preserve"> </w:t>
      </w:r>
      <w:r>
        <w:rPr>
          <w:rFonts w:hint="eastAsia" w:ascii="Times New Roman" w:hAnsi="Times New Roman" w:eastAsia="宋体"/>
        </w:rPr>
        <w:t xml:space="preserve">负责资料进入和解析交付链路，对外维持低披露；</w:t>
      </w:r>
    </w:p>
    <w:p>
      <w:pPr>
        <w:pStyle w:val="Compact"/>
        <w:numPr>
          <w:ilvl w:val="0"/>
          <w:numId w:val="1085"/>
        </w:numPr>
      </w:pP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负责检索增强和证据组织，正式数据以最新</w:t>
      </w:r>
      <w:r>
        <w:rPr>
          <w:rFonts w:ascii="Times New Roman" w:hAnsi="Times New Roman" w:eastAsia="宋体"/>
        </w:rPr>
        <w:t xml:space="preserve"> benchmark </w:t>
      </w:r>
      <w:r>
        <w:rPr>
          <w:rFonts w:hint="eastAsia" w:ascii="Times New Roman" w:hAnsi="Times New Roman" w:eastAsia="宋体"/>
        </w:rPr>
        <w:t xml:space="preserve">为准；</w:t>
      </w:r>
    </w:p>
    <w:p>
      <w:pPr>
        <w:pStyle w:val="Compact"/>
        <w:numPr>
          <w:ilvl w:val="0"/>
          <w:numId w:val="1085"/>
        </w:numPr>
      </w:pPr>
      <w:r>
        <w:rPr>
          <w:rStyle w:val="VerbatimChar"/>
          <w:rFonts w:ascii="Times New Roman" w:hAnsi="Times New Roman" w:eastAsia="宋体"/>
        </w:rPr>
        <w:t xml:space="preserve">Limora</w:t>
      </w:r>
      <w:r>
        <w:rPr>
          <w:rFonts w:ascii="Times New Roman" w:hAnsi="Times New Roman" w:eastAsia="宋体"/>
        </w:rPr>
        <w:t xml:space="preserve"> </w:t>
      </w:r>
      <w:r>
        <w:rPr>
          <w:rFonts w:hint="eastAsia" w:ascii="Times New Roman" w:hAnsi="Times New Roman" w:eastAsia="宋体"/>
        </w:rPr>
        <w:t xml:space="preserve">负责身份、登录会话、组织和成员边界。</w:t>
      </w:r>
    </w:p>
    <w:p>
      <w:pPr>
        <w:pStyle w:val="FirstParagraph"/>
      </w:pPr>
      <w:r>
        <w:rPr>
          <w:rFonts w:hint="eastAsia" w:ascii="Times New Roman" w:hAnsi="Times New Roman" w:eastAsia="宋体"/>
        </w:rPr>
        <w:t xml:space="preserve">边界评审的作用，是防止系统在快速迭代中重新退化成大而乱的单体。治理如果不能守住边界，后续所有“平台化”“长期交付”都只会停留在口号层。</w:t>
      </w:r>
    </w:p>
    <w:bookmarkEnd w:id="159"/>
    <w:bookmarkStart w:id="160" w:name="X8cabd3f256fa38b908ef9f0d4d606404eec95df"/>
    <w:p>
      <w:pPr>
        <w:pStyle w:val="Heading3"/>
      </w:pPr>
      <w:r>
        <w:rPr>
          <w:rFonts w:ascii="Times New Roman" w:hAnsi="Times New Roman" w:eastAsia="黑体"/>
          <w:b/>
        </w:rPr>
        <w:t xml:space="preserve">7.3.3 </w:t>
      </w:r>
      <w:r>
        <w:rPr>
          <w:rFonts w:hint="eastAsia" w:ascii="Times New Roman" w:hAnsi="Times New Roman" w:eastAsia="黑体"/>
          <w:b/>
        </w:rPr>
        <w:t xml:space="preserve">证据先行</w:t>
      </w:r>
    </w:p>
    <w:p>
      <w:pPr>
        <w:pStyle w:val="FirstParagraph"/>
      </w:pPr>
      <w:r>
        <w:rPr>
          <w:rFonts w:hint="eastAsia" w:ascii="Times New Roman" w:hAnsi="Times New Roman" w:eastAsia="宋体"/>
        </w:rPr>
        <w:t xml:space="preserve">商业方案书不能只靠“看起来很先进”的叙事成立。凡是进入正式主稿的关键能力，都应尽量配套至少一种证据：</w:t>
      </w:r>
    </w:p>
    <w:p>
      <w:pPr>
        <w:pStyle w:val="Compact"/>
        <w:numPr>
          <w:ilvl w:val="0"/>
          <w:numId w:val="1086"/>
        </w:numPr>
      </w:pPr>
      <w:r>
        <w:rPr>
          <w:rFonts w:hint="eastAsia" w:ascii="Times New Roman" w:hAnsi="Times New Roman" w:eastAsia="宋体"/>
        </w:rPr>
        <w:t xml:space="preserve">产品面证据：真实页面、真实结果、真实</w:t>
      </w:r>
      <w:r>
        <w:rPr>
          <w:rFonts w:ascii="Times New Roman" w:hAnsi="Times New Roman" w:eastAsia="宋体"/>
        </w:rPr>
        <w:t xml:space="preserve"> preview / refine / download </w:t>
      </w:r>
      <w:r>
        <w:rPr>
          <w:rFonts w:hint="eastAsia" w:ascii="Times New Roman" w:hAnsi="Times New Roman" w:eastAsia="宋体"/>
        </w:rPr>
        <w:t xml:space="preserve">行为；</w:t>
      </w:r>
    </w:p>
    <w:p>
      <w:pPr>
        <w:pStyle w:val="Compact"/>
        <w:numPr>
          <w:ilvl w:val="0"/>
          <w:numId w:val="1086"/>
        </w:numPr>
      </w:pPr>
      <w:r>
        <w:rPr>
          <w:rFonts w:hint="eastAsia" w:ascii="Times New Roman" w:hAnsi="Times New Roman" w:eastAsia="宋体"/>
        </w:rPr>
        <w:t xml:space="preserve">主链证据：从输入到生成、预览、导出、绑定、回流的闭环说明；</w:t>
      </w:r>
    </w:p>
    <w:p>
      <w:pPr>
        <w:pStyle w:val="Compact"/>
        <w:numPr>
          <w:ilvl w:val="0"/>
          <w:numId w:val="1086"/>
        </w:numPr>
      </w:pPr>
      <w:r>
        <w:rPr>
          <w:rFonts w:hint="eastAsia" w:ascii="Times New Roman" w:hAnsi="Times New Roman" w:eastAsia="宋体"/>
        </w:rPr>
        <w:t xml:space="preserve">评估证据：正式测试集、benchmark、对比表和指标解释；</w:t>
      </w:r>
    </w:p>
    <w:p>
      <w:pPr>
        <w:pStyle w:val="Compact"/>
        <w:numPr>
          <w:ilvl w:val="0"/>
          <w:numId w:val="1086"/>
        </w:numPr>
      </w:pPr>
      <w:r>
        <w:rPr>
          <w:rFonts w:hint="eastAsia" w:ascii="Times New Roman" w:hAnsi="Times New Roman" w:eastAsia="宋体"/>
        </w:rPr>
        <w:t xml:space="preserve">工程证据：运行边界、服务协同、故障表达和可部署性说明。</w:t>
      </w:r>
    </w:p>
    <w:p>
      <w:pPr>
        <w:pStyle w:val="FirstParagraph"/>
      </w:pPr>
      <w:r>
        <w:rPr>
          <w:rFonts w:hint="eastAsia" w:ascii="Times New Roman" w:hAnsi="Times New Roman" w:eastAsia="宋体"/>
        </w:rPr>
        <w:t xml:space="preserve">其中，详细测试集、指标和</w:t>
      </w:r>
      <w:r>
        <w:rPr>
          <w:rFonts w:ascii="Times New Roman" w:hAnsi="Times New Roman" w:eastAsia="宋体"/>
        </w:rPr>
        <w:t xml:space="preserve"> benchmark </w:t>
      </w:r>
      <w:r>
        <w:rPr>
          <w:rFonts w:hint="eastAsia" w:ascii="Times New Roman" w:hAnsi="Times New Roman" w:eastAsia="宋体"/>
        </w:rPr>
        <w:t xml:space="preserve">由第</w:t>
      </w:r>
      <w:r>
        <w:rPr>
          <w:rFonts w:ascii="Times New Roman" w:hAnsi="Times New Roman" w:eastAsia="宋体"/>
        </w:rPr>
        <w:t xml:space="preserve"> 6 </w:t>
      </w:r>
      <w:r>
        <w:rPr>
          <w:rFonts w:hint="eastAsia" w:ascii="Times New Roman" w:hAnsi="Times New Roman" w:eastAsia="宋体"/>
        </w:rPr>
        <w:t xml:space="preserve">章集中承接；第</w:t>
      </w:r>
      <w:r>
        <w:rPr>
          <w:rFonts w:ascii="Times New Roman" w:hAnsi="Times New Roman" w:eastAsia="宋体"/>
        </w:rPr>
        <w:t xml:space="preserve"> 5 </w:t>
      </w:r>
      <w:r>
        <w:rPr>
          <w:rFonts w:hint="eastAsia" w:ascii="Times New Roman" w:hAnsi="Times New Roman" w:eastAsia="宋体"/>
        </w:rPr>
        <w:t xml:space="preserve">章只保留帮助理解机制的结论级摘要。</w:t>
      </w:r>
    </w:p>
    <w:bookmarkEnd w:id="160"/>
    <w:bookmarkEnd w:id="161"/>
    <w:bookmarkStart w:id="165" w:name="X73598fc248c866512de56e5b8f945dbbe5ec49b"/>
    <w:p>
      <w:pPr>
        <w:pStyle w:val="Heading2"/>
      </w:pPr>
      <w:r>
        <w:rPr>
          <w:rFonts w:ascii="Times New Roman" w:hAnsi="Times New Roman" w:eastAsia="黑体"/>
          <w:b/>
        </w:rPr>
        <w:t xml:space="preserve">7.4 </w:t>
      </w:r>
      <w:r>
        <w:rPr>
          <w:rFonts w:hint="eastAsia" w:ascii="Times New Roman" w:hAnsi="Times New Roman" w:eastAsia="黑体"/>
          <w:b/>
        </w:rPr>
        <w:t xml:space="preserve">交付治理</w:t>
      </w:r>
    </w:p>
    <w:bookmarkStart w:id="162" w:name="X19c1eb1eab4c8e33f1581bd92a97536beb7be5d"/>
    <w:p>
      <w:pPr>
        <w:pStyle w:val="Heading3"/>
      </w:pPr>
      <w:r>
        <w:rPr>
          <w:rFonts w:ascii="Times New Roman" w:hAnsi="Times New Roman" w:eastAsia="黑体"/>
          <w:b/>
        </w:rPr>
        <w:t xml:space="preserve">7.4.1 </w:t>
      </w:r>
      <w:r>
        <w:rPr>
          <w:rFonts w:hint="eastAsia" w:ascii="Times New Roman" w:hAnsi="Times New Roman" w:eastAsia="黑体"/>
          <w:b/>
        </w:rPr>
        <w:t xml:space="preserve">交付阶段</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的交付更适合按“可用、可信、可采购、可扩展”四个阶段推进。这个阶段划分的价值在于：它让项目的外部判断标准从“功能做了多少”转向“系统能否真正进入试点、采购和扩展”。</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阶段</w:t>
            </w:r>
          </w:p>
        </w:tc>
        <w:tc>
          <w:tcPr>
            <w:shd w:fill="F2F2F2" w:val="clear"/>
            <w:vAlign w:val="center"/>
          </w:tcPr>
          <w:p>
            <w:pPr>
              <w:pStyle w:val="Compact"/>
              <w:spacing w:before="0" w:after="0" w:line="360" w:lineRule="exact"/>
              <w:ind w:firstLine="0"/>
              <w:jc w:val="center"/>
            </w:pPr>
            <w:r>
              <w:rPr>
                <w:rFonts w:hint="eastAsia"/>
                <w:b/>
              </w:rPr>
              <w:t xml:space="preserve">治理目标</w:t>
            </w:r>
          </w:p>
        </w:tc>
        <w:tc>
          <w:tcPr>
            <w:shd w:fill="F2F2F2" w:val="clear"/>
            <w:vAlign w:val="center"/>
          </w:tcPr>
          <w:p>
            <w:pPr>
              <w:pStyle w:val="Compact"/>
              <w:spacing w:before="0" w:after="0" w:line="360" w:lineRule="exact"/>
              <w:ind w:firstLine="0"/>
              <w:jc w:val="center"/>
            </w:pPr>
            <w:r>
              <w:rPr>
                <w:rFonts w:hint="eastAsia"/>
                <w:b/>
              </w:rPr>
              <w:t xml:space="preserve">关键验收点</w:t>
            </w:r>
          </w:p>
        </w:tc>
      </w:tr>
      <w:tr>
        <w:tc>
          <w:tcPr>
            <w:vAlign w:val="center"/>
          </w:tcPr>
          <w:p>
            <w:pPr>
              <w:pStyle w:val="Compact"/>
              <w:spacing w:before="0" w:after="0" w:line="360" w:lineRule="exact"/>
              <w:ind w:firstLine="0"/>
            </w:pPr>
            <w:r>
              <w:rPr>
                <w:rFonts w:hint="eastAsia"/>
              </w:rPr>
              <w:t xml:space="preserve">可用</w:t>
            </w:r>
          </w:p>
        </w:tc>
        <w:tc>
          <w:tcPr>
            <w:vAlign w:val="center"/>
          </w:tcPr>
          <w:p>
            <w:pPr>
              <w:pStyle w:val="Compact"/>
              <w:spacing w:before="0" w:after="0" w:line="360" w:lineRule="exact"/>
              <w:ind w:firstLine="0"/>
            </w:pPr>
            <w:r>
              <w:rPr>
                <w:rFonts w:hint="eastAsia"/>
              </w:rPr>
              <w:t xml:space="preserve">教师能够完成核心备课与多模态外化</w:t>
            </w:r>
          </w:p>
        </w:tc>
        <w:tc>
          <w:tcPr>
            <w:vAlign w:val="center"/>
          </w:tcPr>
          <w:p>
            <w:pPr>
              <w:pStyle w:val="Compact"/>
              <w:spacing w:before="0" w:after="0" w:line="360" w:lineRule="exact"/>
              <w:ind w:firstLine="0"/>
            </w:pPr>
            <w:r>
              <w:rPr>
                <w:rFonts w:hint="eastAsia"/>
              </w:rPr>
              <w:t xml:space="preserve">能创建课程空间、展开</w:t>
            </w:r>
            <w:r>
              <w:t xml:space="preserve"> </w:t>
            </w:r>
            <w:r>
              <w:rPr>
                <w:rStyle w:val="VerbatimChar"/>
              </w:rPr>
              <w:t xml:space="preserve">Session</w:t>
            </w:r>
            <w:r>
              <w:rPr>
                <w:rFonts w:hint="eastAsia"/>
              </w:rPr>
              <w:t xml:space="preserve">、生成并预览主要产物</w:t>
            </w:r>
          </w:p>
        </w:tc>
      </w:tr>
      <w:tr>
        <w:tc>
          <w:tcPr>
            <w:vAlign w:val="center"/>
          </w:tcPr>
          <w:p>
            <w:pPr>
              <w:pStyle w:val="Compact"/>
              <w:spacing w:before="0" w:after="0" w:line="360" w:lineRule="exact"/>
              <w:ind w:firstLine="0"/>
            </w:pPr>
            <w:r>
              <w:rPr>
                <w:rFonts w:hint="eastAsia"/>
              </w:rPr>
              <w:t xml:space="preserve">可信</w:t>
            </w:r>
          </w:p>
        </w:tc>
        <w:tc>
          <w:tcPr>
            <w:vAlign w:val="center"/>
          </w:tcPr>
          <w:p>
            <w:pPr>
              <w:pStyle w:val="Compact"/>
              <w:spacing w:before="0" w:after="0" w:line="360" w:lineRule="exact"/>
              <w:ind w:firstLine="0"/>
            </w:pPr>
            <w:r>
              <w:rPr>
                <w:rFonts w:hint="eastAsia"/>
              </w:rPr>
              <w:t xml:space="preserve">系统结果有证据支撑，主链不靠假结果撑场</w:t>
            </w:r>
          </w:p>
        </w:tc>
        <w:tc>
          <w:tcPr>
            <w:vAlign w:val="center"/>
          </w:tcPr>
          <w:p>
            <w:pPr>
              <w:pStyle w:val="Compact"/>
              <w:spacing w:before="0" w:after="0" w:line="360" w:lineRule="exact"/>
              <w:ind w:firstLine="0"/>
            </w:pPr>
            <w:r>
              <w:t xml:space="preserve">preview </w:t>
            </w:r>
            <w:r>
              <w:rPr>
                <w:rFonts w:hint="eastAsia"/>
              </w:rPr>
              <w:t xml:space="preserve">不伪造、正式评估可解释、失败有明确状态</w:t>
            </w:r>
          </w:p>
        </w:tc>
      </w:tr>
      <w:tr>
        <w:tc>
          <w:tcPr>
            <w:vAlign w:val="center"/>
          </w:tcPr>
          <w:p>
            <w:pPr>
              <w:pStyle w:val="Compact"/>
              <w:spacing w:before="0" w:after="0" w:line="360" w:lineRule="exact"/>
              <w:ind w:firstLine="0"/>
            </w:pPr>
            <w:r>
              <w:rPr>
                <w:rFonts w:hint="eastAsia"/>
              </w:rPr>
              <w:t xml:space="preserve">可采购</w:t>
            </w:r>
          </w:p>
        </w:tc>
        <w:tc>
          <w:tcPr>
            <w:vAlign w:val="center"/>
          </w:tcPr>
          <w:p>
            <w:pPr>
              <w:pStyle w:val="Compact"/>
              <w:spacing w:before="0" w:after="0" w:line="360" w:lineRule="exact"/>
              <w:ind w:firstLine="0"/>
            </w:pPr>
            <w:r>
              <w:rPr>
                <w:rFonts w:hint="eastAsia"/>
              </w:rPr>
              <w:t xml:space="preserve">外部读者不看仓库也能理解价值、能力和风险</w:t>
            </w:r>
          </w:p>
        </w:tc>
        <w:tc>
          <w:tcPr>
            <w:vAlign w:val="center"/>
          </w:tcPr>
          <w:p>
            <w:pPr>
              <w:pStyle w:val="Compact"/>
              <w:spacing w:before="0" w:after="0" w:line="360" w:lineRule="exact"/>
              <w:ind w:firstLine="0"/>
            </w:pPr>
            <w:r>
              <w:rPr>
                <w:rFonts w:hint="eastAsia"/>
              </w:rPr>
              <w:t xml:space="preserve">主稿自洽，成果、测试、商业与风险章节互相支撑</w:t>
            </w:r>
          </w:p>
        </w:tc>
      </w:tr>
      <w:tr>
        <w:tc>
          <w:tcPr>
            <w:vAlign w:val="center"/>
          </w:tcPr>
          <w:p>
            <w:pPr>
              <w:pStyle w:val="Compact"/>
              <w:spacing w:before="0" w:after="0" w:line="360" w:lineRule="exact"/>
              <w:ind w:firstLine="0"/>
            </w:pPr>
            <w:r>
              <w:rPr>
                <w:rFonts w:hint="eastAsia"/>
              </w:rPr>
              <w:t xml:space="preserve">可扩展</w:t>
            </w:r>
          </w:p>
        </w:tc>
        <w:tc>
          <w:tcPr>
            <w:vAlign w:val="center"/>
          </w:tcPr>
          <w:p>
            <w:pPr>
              <w:pStyle w:val="Compact"/>
              <w:spacing w:before="0" w:after="0" w:line="360" w:lineRule="exact"/>
              <w:ind w:firstLine="0"/>
            </w:pPr>
            <w:r>
              <w:rPr>
                <w:rFonts w:hint="eastAsia"/>
              </w:rPr>
              <w:t xml:space="preserve">能向教研组、学校和机构化场景演进</w:t>
            </w:r>
          </w:p>
        </w:tc>
        <w:tc>
          <w:tcPr>
            <w:vAlign w:val="center"/>
          </w:tcPr>
          <w:p>
            <w:pPr>
              <w:pStyle w:val="Compact"/>
              <w:spacing w:before="0" w:after="0" w:line="360" w:lineRule="exact"/>
              <w:ind w:firstLine="0"/>
            </w:pPr>
            <w:r>
              <w:rPr>
                <w:rFonts w:hint="eastAsia"/>
              </w:rPr>
              <w:t xml:space="preserve">组织边界、课程资产治理和部署路径清晰</w:t>
            </w:r>
          </w:p>
        </w:tc>
      </w:tr>
    </w:tbl>
    <w:p>
      <w:pPr>
        <w:pStyle w:val="Caption"/>
        <w:jc w:val="center"/>
      </w:pPr>
      <w:r>
        <w:rPr>
          <w:rFonts w:ascii="Times New Roman" w:hAnsi="Times New Roman" w:eastAsia="宋体"/>
          <w:b w:val="0"/>
          <w:sz w:val="21"/>
        </w:rPr>
        <w:t>表 10-23</w:t>
      </w:r>
    </w:p>
    <w:p>
      <w:pPr>
        <w:pStyle w:val="BodyText"/>
      </w:pPr>
      <w:r>
        <w:rPr>
          <w:rFonts w:hint="eastAsia" w:ascii="Times New Roman" w:hAnsi="Times New Roman" w:eastAsia="宋体"/>
        </w:rPr>
        <w:t xml:space="preserve">这四个阶段会在当前主链上同步收敛。尤其是“可信”和“可采购”，必须贯穿研发和文档全过程。治理成熟度的标志，在于每一阶段都有清晰的外部验收含义。</w:t>
      </w:r>
    </w:p>
    <w:p>
      <w:pPr>
        <w:pStyle w:val="BodyText"/>
      </w:pPr>
      <w:r>
        <w:rPr>
          <w:rFonts w:hint="eastAsia" w:ascii="Times New Roman" w:hAnsi="Times New Roman" w:eastAsia="宋体"/>
        </w:rPr>
        <w:t xml:space="preserve">这套阶段划分把项目从“能不能做”推进到“能不能被外部独立评估、试点和采购”，因此对应的是机构级判断，而不是内部协作便利。</w:t>
      </w:r>
    </w:p>
    <w:bookmarkEnd w:id="162"/>
    <w:bookmarkStart w:id="163" w:name="X6ffae2c3fe2d261f1944c84dcbeee9c0c41dc2a"/>
    <w:p>
      <w:pPr>
        <w:pStyle w:val="Heading3"/>
      </w:pPr>
      <w:r>
        <w:rPr>
          <w:rFonts w:ascii="Times New Roman" w:hAnsi="Times New Roman" w:eastAsia="黑体"/>
          <w:b/>
        </w:rPr>
        <w:t xml:space="preserve">7.4.2 </w:t>
      </w:r>
      <w:r>
        <w:rPr>
          <w:rFonts w:hint="eastAsia" w:ascii="Times New Roman" w:hAnsi="Times New Roman" w:eastAsia="黑体"/>
          <w:b/>
        </w:rPr>
        <w:t xml:space="preserve">版本与变更治理</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的项目本体强调版本、引用和候选变更，组织治理也应采用同样思想：</w:t>
      </w:r>
    </w:p>
    <w:p>
      <w:pPr>
        <w:pStyle w:val="Compact"/>
        <w:numPr>
          <w:ilvl w:val="0"/>
          <w:numId w:val="1087"/>
        </w:numPr>
      </w:pPr>
      <w:r>
        <w:rPr>
          <w:rFonts w:hint="eastAsia" w:ascii="Times New Roman" w:hAnsi="Times New Roman" w:eastAsia="宋体"/>
        </w:rPr>
        <w:t xml:space="preserve">重要产品变化需要说明影响的对象：</w:t>
      </w:r>
      <w:r>
        <w:rPr>
          <w:rStyle w:val="VerbatimChar"/>
          <w:rFonts w:ascii="Times New Roman" w:hAnsi="Times New Roman" w:eastAsia="宋体"/>
        </w:rPr>
        <w:t xml:space="preserve">Project / Session / Artifact / Version / Reference / CandidateChange / Member</w:t>
      </w:r>
      <w:r>
        <w:rPr>
          <w:rFonts w:hint="eastAsia" w:ascii="Times New Roman" w:hAnsi="Times New Roman" w:eastAsia="宋体"/>
        </w:rPr>
        <w:t xml:space="preserve">；</w:t>
      </w:r>
    </w:p>
    <w:p>
      <w:pPr>
        <w:pStyle w:val="Compact"/>
        <w:numPr>
          <w:ilvl w:val="0"/>
          <w:numId w:val="1087"/>
        </w:numPr>
      </w:pPr>
      <w:r>
        <w:rPr>
          <w:rFonts w:hint="eastAsia" w:ascii="Times New Roman" w:hAnsi="Times New Roman" w:eastAsia="宋体"/>
        </w:rPr>
        <w:t xml:space="preserve">重要架构变化需要说明是否影响六服务边界；</w:t>
      </w:r>
    </w:p>
    <w:p>
      <w:pPr>
        <w:pStyle w:val="Compact"/>
        <w:numPr>
          <w:ilvl w:val="0"/>
          <w:numId w:val="1087"/>
        </w:numPr>
      </w:pPr>
      <w:r>
        <w:rPr>
          <w:rFonts w:hint="eastAsia" w:ascii="Times New Roman" w:hAnsi="Times New Roman" w:eastAsia="宋体"/>
        </w:rPr>
        <w:t xml:space="preserve">重要文档变化需要说明是否改变商业主线、证据口径或披露边界；</w:t>
      </w:r>
    </w:p>
    <w:p>
      <w:pPr>
        <w:pStyle w:val="Compact"/>
        <w:numPr>
          <w:ilvl w:val="0"/>
          <w:numId w:val="1087"/>
        </w:numPr>
      </w:pPr>
      <w:r>
        <w:rPr>
          <w:rFonts w:hint="eastAsia" w:ascii="Times New Roman" w:hAnsi="Times New Roman" w:eastAsia="宋体"/>
        </w:rPr>
        <w:t xml:space="preserve">对外材料的关键数据必须能追溯到当前正式</w:t>
      </w:r>
      <w:r>
        <w:rPr>
          <w:rFonts w:ascii="Times New Roman" w:hAnsi="Times New Roman" w:eastAsia="宋体"/>
        </w:rPr>
        <w:t xml:space="preserve"> benchmark </w:t>
      </w:r>
      <w:r>
        <w:rPr>
          <w:rFonts w:hint="eastAsia" w:ascii="Times New Roman" w:hAnsi="Times New Roman" w:eastAsia="宋体"/>
        </w:rPr>
        <w:t xml:space="preserve">或正式系统验证结论。</w:t>
      </w:r>
    </w:p>
    <w:p>
      <w:pPr>
        <w:pStyle w:val="FirstParagraph"/>
      </w:pPr>
      <w:r>
        <w:rPr>
          <w:rFonts w:hint="eastAsia" w:ascii="Times New Roman" w:hAnsi="Times New Roman" w:eastAsia="宋体"/>
        </w:rPr>
        <w:t xml:space="preserve">这样的治理方式首先避免的是系统表达断裂：代码变了、文档没变、商业表达还停在旧版本，这类问题一旦出现，外部信任就会迅速下降。</w:t>
      </w:r>
    </w:p>
    <w:bookmarkEnd w:id="163"/>
    <w:bookmarkStart w:id="164" w:name="X29f25bddd4f57f9295fd2ef2b292d07162cb620"/>
    <w:p>
      <w:pPr>
        <w:pStyle w:val="Heading3"/>
      </w:pPr>
      <w:r>
        <w:rPr>
          <w:rFonts w:ascii="Times New Roman" w:hAnsi="Times New Roman" w:eastAsia="黑体"/>
          <w:b/>
        </w:rPr>
        <w:t xml:space="preserve">7.4.3 </w:t>
      </w:r>
      <w:r>
        <w:rPr>
          <w:rFonts w:hint="eastAsia" w:ascii="Times New Roman" w:hAnsi="Times New Roman" w:eastAsia="黑体"/>
          <w:b/>
        </w:rPr>
        <w:t xml:space="preserve">文档工程化治理</w:t>
      </w:r>
    </w:p>
    <w:p>
      <w:pPr>
        <w:pStyle w:val="FirstParagraph"/>
      </w:pPr>
      <w:r>
        <w:rPr>
          <w:rFonts w:hint="eastAsia" w:ascii="Times New Roman" w:hAnsi="Times New Roman" w:eastAsia="宋体"/>
        </w:rPr>
        <w:t xml:space="preserve">方案书写作本身也必须按工程治理，而不是一次性作文处理。原因很简单：系统太大、链路太长、能力太多，如果文档不工程化，就会很快回到口径漂移、章节互抢、技术与商业互相打架的状态。</w:t>
      </w:r>
    </w:p>
    <w:p>
      <w:pPr>
        <w:pStyle w:val="BodyText"/>
      </w:pPr>
      <w:r>
        <w:rPr>
          <w:rFonts w:hint="eastAsia" w:ascii="Times New Roman" w:hAnsi="Times New Roman" w:eastAsia="宋体"/>
        </w:rPr>
        <w:t xml:space="preserve">因此，文档治理必须坚持：</w:t>
      </w:r>
    </w:p>
    <w:p>
      <w:pPr>
        <w:pStyle w:val="Compact"/>
        <w:numPr>
          <w:ilvl w:val="0"/>
          <w:numId w:val="1088"/>
        </w:numPr>
      </w:pPr>
      <w:r>
        <w:rPr>
          <w:rFonts w:hint="eastAsia" w:ascii="Times New Roman" w:hAnsi="Times New Roman" w:eastAsia="宋体"/>
        </w:rPr>
        <w:t xml:space="preserve">对外主稿保持完整阅读体验；</w:t>
      </w:r>
    </w:p>
    <w:p>
      <w:pPr>
        <w:pStyle w:val="Compact"/>
        <w:numPr>
          <w:ilvl w:val="0"/>
          <w:numId w:val="1088"/>
        </w:numPr>
      </w:pPr>
      <w:r>
        <w:rPr>
          <w:rFonts w:hint="eastAsia" w:ascii="Times New Roman" w:hAnsi="Times New Roman" w:eastAsia="宋体"/>
        </w:rPr>
        <w:t xml:space="preserve">长章节按能力组拆成内部源稿，再汇总到主章；</w:t>
      </w:r>
    </w:p>
    <w:p>
      <w:pPr>
        <w:pStyle w:val="Compact"/>
        <w:numPr>
          <w:ilvl w:val="0"/>
          <w:numId w:val="1088"/>
        </w:numPr>
      </w:pPr>
      <w:r>
        <w:rPr>
          <w:rFonts w:hint="eastAsia" w:ascii="Times New Roman" w:hAnsi="Times New Roman" w:eastAsia="宋体"/>
        </w:rPr>
        <w:t xml:space="preserve">技术章按“业务问题</w:t>
      </w:r>
      <w:r>
        <w:rPr>
          <w:rFonts w:ascii="Times New Roman" w:hAnsi="Times New Roman" w:eastAsia="宋体"/>
        </w:rPr>
        <w:t xml:space="preserve"> -&gt; </w:t>
      </w:r>
      <w:r>
        <w:rPr>
          <w:rFonts w:hint="eastAsia" w:ascii="Times New Roman" w:hAnsi="Times New Roman" w:eastAsia="宋体"/>
        </w:rPr>
        <w:t xml:space="preserve">产品能力</w:t>
      </w:r>
      <w:r>
        <w:rPr>
          <w:rFonts w:ascii="Times New Roman" w:hAnsi="Times New Roman" w:eastAsia="宋体"/>
        </w:rPr>
        <w:t xml:space="preserve"> -&gt; </w:t>
      </w:r>
      <w:r>
        <w:rPr>
          <w:rFonts w:hint="eastAsia" w:ascii="Times New Roman" w:hAnsi="Times New Roman" w:eastAsia="宋体"/>
        </w:rPr>
        <w:t xml:space="preserve">技术组合</w:t>
      </w:r>
      <w:r>
        <w:rPr>
          <w:rFonts w:ascii="Times New Roman" w:hAnsi="Times New Roman" w:eastAsia="宋体"/>
        </w:rPr>
        <w:t xml:space="preserve"> -&gt; </w:t>
      </w:r>
      <w:r>
        <w:rPr>
          <w:rFonts w:hint="eastAsia" w:ascii="Times New Roman" w:hAnsi="Times New Roman" w:eastAsia="宋体"/>
        </w:rPr>
        <w:t xml:space="preserve">核心机制</w:t>
      </w:r>
      <w:r>
        <w:rPr>
          <w:rFonts w:ascii="Times New Roman" w:hAnsi="Times New Roman" w:eastAsia="宋体"/>
        </w:rPr>
        <w:t xml:space="preserve"> -&gt; </w:t>
      </w:r>
      <w:r>
        <w:rPr>
          <w:rFonts w:hint="eastAsia" w:ascii="Times New Roman" w:hAnsi="Times New Roman" w:eastAsia="宋体"/>
        </w:rPr>
        <w:t xml:space="preserve">当前结果”写；</w:t>
      </w:r>
    </w:p>
    <w:p>
      <w:pPr>
        <w:pStyle w:val="Compact"/>
        <w:numPr>
          <w:ilvl w:val="0"/>
          <w:numId w:val="1088"/>
        </w:numPr>
      </w:pPr>
      <w:r>
        <w:rPr>
          <w:rFonts w:hint="eastAsia" w:ascii="Times New Roman" w:hAnsi="Times New Roman" w:eastAsia="宋体"/>
        </w:rPr>
        <w:t xml:space="preserve">测试章集中承接测试集、benchmark、指标表和适用范围；</w:t>
      </w:r>
    </w:p>
    <w:p>
      <w:pPr>
        <w:pStyle w:val="Compact"/>
        <w:numPr>
          <w:ilvl w:val="0"/>
          <w:numId w:val="1088"/>
        </w:numPr>
      </w:pPr>
      <w:r>
        <w:rPr>
          <w:rFonts w:hint="eastAsia" w:ascii="Times New Roman" w:hAnsi="Times New Roman" w:eastAsia="宋体"/>
        </w:rPr>
        <w:t xml:space="preserve">内部控制文档可以保存</w:t>
      </w:r>
      <w:r>
        <w:rPr>
          <w:rFonts w:ascii="Times New Roman" w:hAnsi="Times New Roman" w:eastAsia="宋体"/>
        </w:rPr>
        <w:t xml:space="preserve"> source pack </w:t>
      </w:r>
      <w:r>
        <w:rPr>
          <w:rFonts w:hint="eastAsia" w:ascii="Times New Roman" w:hAnsi="Times New Roman" w:eastAsia="宋体"/>
        </w:rPr>
        <w:t xml:space="preserve">和治理规则，但正式正文不依赖任何外部跳转。</w:t>
      </w:r>
    </w:p>
    <w:p>
      <w:pPr>
        <w:pStyle w:val="FirstParagraph"/>
      </w:pPr>
      <w:r>
        <w:rPr>
          <w:rFonts w:hint="eastAsia" w:ascii="Times New Roman" w:hAnsi="Times New Roman" w:eastAsia="宋体"/>
        </w:rPr>
        <w:t xml:space="preserve">这关系到项目能否长期保持真实、清晰和可信交付。</w:t>
      </w:r>
    </w:p>
    <w:bookmarkEnd w:id="164"/>
    <w:bookmarkEnd w:id="165"/>
    <w:bookmarkStart w:id="169" w:name="X772a614c8bf9d4eccb304239bad8fc5a2966c82"/>
    <w:p>
      <w:pPr>
        <w:pStyle w:val="Heading2"/>
      </w:pPr>
      <w:r>
        <w:rPr>
          <w:rFonts w:ascii="Times New Roman" w:hAnsi="Times New Roman" w:eastAsia="黑体"/>
          <w:b/>
        </w:rPr>
        <w:t xml:space="preserve">7.5 </w:t>
      </w:r>
      <w:r>
        <w:rPr>
          <w:rFonts w:hint="eastAsia" w:ascii="Times New Roman" w:hAnsi="Times New Roman" w:eastAsia="黑体"/>
          <w:b/>
        </w:rPr>
        <w:t xml:space="preserve">质量治理框架</w:t>
      </w:r>
    </w:p>
    <w:bookmarkStart w:id="166" w:name="X57ff6f3aa9eefc9bbee8d13ba8abb91cf930eb8"/>
    <w:p>
      <w:pPr>
        <w:pStyle w:val="Heading3"/>
      </w:pPr>
      <w:r>
        <w:rPr>
          <w:rFonts w:ascii="Times New Roman" w:hAnsi="Times New Roman" w:eastAsia="黑体"/>
          <w:b/>
        </w:rPr>
        <w:t xml:space="preserve">7.5.1 </w:t>
      </w:r>
      <w:r>
        <w:rPr>
          <w:rFonts w:hint="eastAsia" w:ascii="Times New Roman" w:hAnsi="Times New Roman" w:eastAsia="黑体"/>
          <w:b/>
        </w:rPr>
        <w:t xml:space="preserve">产品质量</w:t>
      </w:r>
    </w:p>
    <w:p>
      <w:pPr>
        <w:pStyle w:val="FirstParagraph"/>
      </w:pPr>
      <w:r>
        <w:rPr>
          <w:rFonts w:hint="eastAsia" w:ascii="Times New Roman" w:hAnsi="Times New Roman" w:eastAsia="宋体"/>
        </w:rPr>
        <w:t xml:space="preserve">产品质量的核心，是让教师看到一个真实可用的内容工坊，而不是一组拼起来的</w:t>
      </w:r>
      <w:r>
        <w:rPr>
          <w:rFonts w:ascii="Times New Roman" w:hAnsi="Times New Roman" w:eastAsia="宋体"/>
        </w:rPr>
        <w:t xml:space="preserve"> AI demo。</w:t>
      </w:r>
    </w:p>
    <w:p>
      <w:pPr>
        <w:pStyle w:val="BodyText"/>
      </w:pPr>
      <w:r>
        <w:rPr>
          <w:rFonts w:hint="eastAsia" w:ascii="Times New Roman" w:hAnsi="Times New Roman" w:eastAsia="宋体"/>
        </w:rPr>
        <w:t xml:space="preserve">重点要求：</w:t>
      </w:r>
    </w:p>
    <w:p>
      <w:pPr>
        <w:pStyle w:val="Compact"/>
        <w:numPr>
          <w:ilvl w:val="0"/>
          <w:numId w:val="1089"/>
        </w:numPr>
      </w:pPr>
      <w:r>
        <w:rPr>
          <w:rFonts w:hint="eastAsia" w:ascii="Times New Roman" w:hAnsi="Times New Roman" w:eastAsia="宋体"/>
        </w:rPr>
        <w:t xml:space="preserve">多模态产物必须被写成同一课程空间的不同外化切面；</w:t>
      </w:r>
    </w:p>
    <w:p>
      <w:pPr>
        <w:pStyle w:val="Compact"/>
        <w:numPr>
          <w:ilvl w:val="0"/>
          <w:numId w:val="1089"/>
        </w:numPr>
      </w:pPr>
      <w:r>
        <w:rPr>
          <w:rStyle w:val="VerbatimChar"/>
          <w:rFonts w:ascii="Times New Roman" w:hAnsi="Times New Roman" w:eastAsia="宋体"/>
        </w:rPr>
        <w:t xml:space="preserve">PPT</w:t>
      </w:r>
      <w:r>
        <w:rPr>
          <w:rFonts w:ascii="Times New Roman" w:hAnsi="Times New Roman" w:eastAsia="宋体"/>
        </w:rPr>
        <w:t xml:space="preserve">、</w:t>
      </w:r>
      <w:r>
        <w:rPr>
          <w:rStyle w:val="VerbatimChar"/>
          <w:rFonts w:ascii="Times New Roman" w:hAnsi="Times New Roman" w:eastAsia="宋体"/>
        </w:rPr>
        <w:t xml:space="preserve">Word</w:t>
      </w:r>
      <w:r>
        <w:rPr>
          <w:rFonts w:ascii="Times New Roman" w:hAnsi="Times New Roman" w:eastAsia="宋体"/>
        </w:rPr>
        <w:t xml:space="preserve"> </w:t>
      </w:r>
      <w:r>
        <w:rPr>
          <w:rFonts w:hint="eastAsia" w:ascii="Times New Roman" w:hAnsi="Times New Roman" w:eastAsia="宋体"/>
        </w:rPr>
        <w:t xml:space="preserve">教案、导图、动画、互动小测、互动游戏、说课助手和学情预演都应进入统一产品叙事；</w:t>
      </w:r>
    </w:p>
    <w:p>
      <w:pPr>
        <w:pStyle w:val="Compact"/>
        <w:numPr>
          <w:ilvl w:val="0"/>
          <w:numId w:val="1089"/>
        </w:numPr>
      </w:pPr>
      <w:r>
        <w:rPr>
          <w:rFonts w:hint="eastAsia" w:ascii="Times New Roman" w:hAnsi="Times New Roman" w:eastAsia="宋体"/>
        </w:rPr>
        <w:t xml:space="preserve">前端不应使用假预览冒充真实结果；</w:t>
      </w:r>
    </w:p>
    <w:p>
      <w:pPr>
        <w:pStyle w:val="Compact"/>
        <w:numPr>
          <w:ilvl w:val="0"/>
          <w:numId w:val="1089"/>
        </w:numPr>
      </w:pPr>
      <w:r>
        <w:rPr>
          <w:rFonts w:hint="eastAsia" w:ascii="Times New Roman" w:hAnsi="Times New Roman" w:eastAsia="宋体"/>
        </w:rPr>
        <w:t xml:space="preserve">结果必须进入</w:t>
      </w:r>
      <w:r>
        <w:rPr>
          <w:rFonts w:ascii="Times New Roman" w:hAnsi="Times New Roman" w:eastAsia="宋体"/>
        </w:rPr>
        <w:t xml:space="preserve"> artifact、history、download </w:t>
      </w:r>
      <w:r>
        <w:rPr>
          <w:rFonts w:hint="eastAsia" w:ascii="Times New Roman" w:hAnsi="Times New Roman" w:eastAsia="宋体"/>
        </w:rPr>
        <w:t xml:space="preserve">或后续回流语义，而不是只停留在临时展示。</w:t>
      </w:r>
    </w:p>
    <w:bookmarkEnd w:id="166"/>
    <w:bookmarkStart w:id="167" w:name="X46029333adc0f0bac95fb9db15a8979fd998438"/>
    <w:p>
      <w:pPr>
        <w:pStyle w:val="Heading3"/>
      </w:pPr>
      <w:r>
        <w:rPr>
          <w:rFonts w:ascii="Times New Roman" w:hAnsi="Times New Roman" w:eastAsia="黑体"/>
          <w:b/>
        </w:rPr>
        <w:t xml:space="preserve">7.5.2 </w:t>
      </w:r>
      <w:r>
        <w:rPr>
          <w:rFonts w:hint="eastAsia" w:ascii="Times New Roman" w:hAnsi="Times New Roman" w:eastAsia="黑体"/>
          <w:b/>
        </w:rPr>
        <w:t xml:space="preserve">技术质量</w:t>
      </w:r>
    </w:p>
    <w:p>
      <w:pPr>
        <w:pStyle w:val="FirstParagraph"/>
      </w:pPr>
      <w:r>
        <w:rPr>
          <w:rFonts w:hint="eastAsia" w:ascii="Times New Roman" w:hAnsi="Times New Roman" w:eastAsia="宋体"/>
        </w:rPr>
        <w:t xml:space="preserve">技术质量的核心，是让系统边界可解释、可维护、可扩展。</w:t>
      </w:r>
    </w:p>
    <w:p>
      <w:pPr>
        <w:pStyle w:val="BodyText"/>
      </w:pPr>
      <w:r>
        <w:rPr>
          <w:rFonts w:hint="eastAsia" w:ascii="Times New Roman" w:hAnsi="Times New Roman" w:eastAsia="宋体"/>
        </w:rPr>
        <w:t xml:space="preserve">重点要求：</w:t>
      </w:r>
    </w:p>
    <w:p>
      <w:pPr>
        <w:pStyle w:val="Compact"/>
        <w:numPr>
          <w:ilvl w:val="0"/>
          <w:numId w:val="1090"/>
        </w:numPr>
      </w:pPr>
      <w:r>
        <w:rPr>
          <w:rFonts w:hint="eastAsia" w:ascii="Times New Roman" w:hAnsi="Times New Roman" w:eastAsia="宋体"/>
        </w:rPr>
        <w:t xml:space="preserve">主仓保持</w:t>
      </w:r>
      <w:r>
        <w:rPr>
          <w:rFonts w:ascii="Times New Roman" w:hAnsi="Times New Roman" w:eastAsia="宋体"/>
        </w:rPr>
        <w:t xml:space="preserve"> orchestration </w:t>
      </w:r>
      <w:r>
        <w:rPr>
          <w:rFonts w:hint="eastAsia" w:ascii="Times New Roman" w:hAnsi="Times New Roman" w:eastAsia="宋体"/>
        </w:rPr>
        <w:t xml:space="preserve">kernel，不把外部正式能力重新搬回本地；</w:t>
      </w:r>
    </w:p>
    <w:p>
      <w:pPr>
        <w:pStyle w:val="Compact"/>
        <w:numPr>
          <w:ilvl w:val="0"/>
          <w:numId w:val="1090"/>
        </w:numPr>
      </w:pPr>
      <w:r>
        <w:rPr>
          <w:rFonts w:ascii="Times New Roman" w:hAnsi="Times New Roman" w:eastAsia="宋体"/>
        </w:rPr>
        <w:t xml:space="preserve">adapter / facade </w:t>
      </w:r>
      <w:r>
        <w:rPr>
          <w:rFonts w:hint="eastAsia" w:ascii="Times New Roman" w:hAnsi="Times New Roman" w:eastAsia="宋体"/>
        </w:rPr>
        <w:t xml:space="preserve">只做契约翻译，不重新定义上游领域；</w:t>
      </w:r>
    </w:p>
    <w:p>
      <w:pPr>
        <w:pStyle w:val="Compact"/>
        <w:numPr>
          <w:ilvl w:val="0"/>
          <w:numId w:val="1090"/>
        </w:numPr>
      </w:pPr>
      <w:r>
        <w:rPr>
          <w:rFonts w:hint="eastAsia" w:ascii="Times New Roman" w:hAnsi="Times New Roman" w:eastAsia="宋体"/>
        </w:rPr>
        <w:t xml:space="preserve">旧兼容路径和历史残余必须持续降级、隔离或清退；</w:t>
      </w:r>
    </w:p>
    <w:p>
      <w:pPr>
        <w:pStyle w:val="Compact"/>
        <w:numPr>
          <w:ilvl w:val="0"/>
          <w:numId w:val="1090"/>
        </w:numPr>
      </w:pPr>
      <w:r>
        <w:rPr>
          <w:rFonts w:hint="eastAsia" w:ascii="Times New Roman" w:hAnsi="Times New Roman" w:eastAsia="宋体"/>
        </w:rPr>
        <w:t xml:space="preserve">新增能力必须能说清楚属于</w:t>
      </w:r>
      <w:r>
        <w:rPr>
          <w:rFonts w:ascii="Times New Roman" w:hAnsi="Times New Roman" w:eastAsia="宋体"/>
        </w:rPr>
        <w:t xml:space="preserve"> kernel organ、transitional local </w:t>
      </w:r>
      <w:r>
        <w:rPr>
          <w:rFonts w:hint="eastAsia" w:ascii="Times New Roman" w:hAnsi="Times New Roman" w:eastAsia="宋体"/>
        </w:rPr>
        <w:t xml:space="preserve">auxiliary，还是正式能力层。</w:t>
      </w:r>
    </w:p>
    <w:bookmarkEnd w:id="167"/>
    <w:bookmarkStart w:id="168" w:name="X66e906dc0be66aba68cd2bf6769970b14f28e25"/>
    <w:p>
      <w:pPr>
        <w:pStyle w:val="Heading3"/>
      </w:pPr>
      <w:r>
        <w:rPr>
          <w:rFonts w:ascii="Times New Roman" w:hAnsi="Times New Roman" w:eastAsia="黑体"/>
          <w:b/>
        </w:rPr>
        <w:t xml:space="preserve">7.5.3 </w:t>
      </w:r>
      <w:r>
        <w:rPr>
          <w:rFonts w:hint="eastAsia" w:ascii="Times New Roman" w:hAnsi="Times New Roman" w:eastAsia="黑体"/>
          <w:b/>
        </w:rPr>
        <w:t xml:space="preserve">证据质量</w:t>
      </w:r>
    </w:p>
    <w:p>
      <w:pPr>
        <w:pStyle w:val="FirstParagraph"/>
      </w:pPr>
      <w:r>
        <w:rPr>
          <w:rFonts w:hint="eastAsia" w:ascii="Times New Roman" w:hAnsi="Times New Roman" w:eastAsia="宋体"/>
        </w:rPr>
        <w:t xml:space="preserve">证据质量的核心，是让商业结论有当前证据支撑。</w:t>
      </w:r>
    </w:p>
    <w:p>
      <w:pPr>
        <w:pStyle w:val="BodyText"/>
      </w:pPr>
      <w:r>
        <w:rPr>
          <w:rFonts w:hint="eastAsia" w:ascii="Times New Roman" w:hAnsi="Times New Roman" w:eastAsia="宋体"/>
        </w:rPr>
        <w:t xml:space="preserve">重点要求：</w:t>
      </w:r>
    </w:p>
    <w:p>
      <w:pPr>
        <w:pStyle w:val="Compact"/>
        <w:numPr>
          <w:ilvl w:val="0"/>
          <w:numId w:val="1091"/>
        </w:numPr>
      </w:pP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主展示数据只使用最新正式评估集；</w:t>
      </w:r>
    </w:p>
    <w:p>
      <w:pPr>
        <w:pStyle w:val="Compact"/>
        <w:numPr>
          <w:ilvl w:val="0"/>
          <w:numId w:val="1091"/>
        </w:numPr>
      </w:pPr>
      <w:r>
        <w:rPr>
          <w:rFonts w:hint="eastAsia" w:ascii="Times New Roman" w:hAnsi="Times New Roman" w:eastAsia="宋体"/>
        </w:rPr>
        <w:t xml:space="preserve">旧阶段检索质量数据不进入正式主结论；</w:t>
      </w:r>
    </w:p>
    <w:p>
      <w:pPr>
        <w:pStyle w:val="Compact"/>
        <w:numPr>
          <w:ilvl w:val="0"/>
          <w:numId w:val="1091"/>
        </w:numPr>
      </w:pPr>
      <w:r>
        <w:rPr>
          <w:rStyle w:val="VerbatimChar"/>
          <w:rFonts w:ascii="Times New Roman" w:hAnsi="Times New Roman" w:eastAsia="宋体"/>
        </w:rPr>
        <w:t xml:space="preserve">Dualweave</w:t>
      </w:r>
      <w:r>
        <w:rPr>
          <w:rFonts w:ascii="Times New Roman" w:hAnsi="Times New Roman" w:eastAsia="宋体"/>
        </w:rPr>
        <w:t xml:space="preserve"> </w:t>
      </w:r>
      <w:r>
        <w:rPr>
          <w:rFonts w:hint="eastAsia" w:ascii="Times New Roman" w:hAnsi="Times New Roman" w:eastAsia="宋体"/>
        </w:rPr>
        <w:t xml:space="preserve">在没有正式最新</w:t>
      </w:r>
      <w:r>
        <w:rPr>
          <w:rFonts w:ascii="Times New Roman" w:hAnsi="Times New Roman" w:eastAsia="宋体"/>
        </w:rPr>
        <w:t xml:space="preserve"> benchmark </w:t>
      </w:r>
      <w:r>
        <w:rPr>
          <w:rFonts w:hint="eastAsia" w:ascii="Times New Roman" w:hAnsi="Times New Roman" w:eastAsia="宋体"/>
        </w:rPr>
        <w:t xml:space="preserve">结论前，不写具体提升倍数；</w:t>
      </w:r>
    </w:p>
    <w:p>
      <w:pPr>
        <w:pStyle w:val="Compact"/>
        <w:numPr>
          <w:ilvl w:val="0"/>
          <w:numId w:val="1091"/>
        </w:numPr>
      </w:pPr>
      <w:r>
        <w:rPr>
          <w:rFonts w:hint="eastAsia" w:ascii="Times New Roman" w:hAnsi="Times New Roman" w:eastAsia="宋体"/>
        </w:rPr>
        <w:t xml:space="preserve">指标必须解释业务含义，而不是只堆数字。</w:t>
      </w:r>
    </w:p>
    <w:p>
      <w:pPr>
        <w:pStyle w:val="FirstParagraph"/>
      </w:pPr>
      <w:r>
        <w:rPr>
          <w:rFonts w:hint="eastAsia" w:ascii="Times New Roman" w:hAnsi="Times New Roman" w:eastAsia="宋体"/>
        </w:rPr>
        <w:t xml:space="preserve">这三类质量要求合在一起，才能保证项目既有创新速度，又不牺牲交付可信度。对平台型系统来说，真正危险的是质量口径彼此脱节。</w:t>
      </w:r>
    </w:p>
    <w:p>
      <w:pPr>
        <w:pStyle w:val="BodyText"/>
      </w:pPr>
      <w:r>
        <w:rPr>
          <w:rFonts w:hint="eastAsia" w:ascii="Times New Roman" w:hAnsi="Times New Roman" w:eastAsia="宋体"/>
        </w:rPr>
        <w:t xml:space="preserve">这套质量框架分别约束产品结果、技术边界和正式证据，目的是让系统在快速演进时仍保持外部可信。</w:t>
      </w:r>
    </w:p>
    <w:bookmarkEnd w:id="168"/>
    <w:bookmarkEnd w:id="169"/>
    <w:bookmarkStart w:id="170" w:name="Xff841e31bbb6d978e444676dcbb3cf967ed90aa"/>
    <w:p>
      <w:pPr>
        <w:pStyle w:val="Heading2"/>
      </w:pPr>
      <w:r>
        <w:rPr>
          <w:rFonts w:ascii="Times New Roman" w:hAnsi="Times New Roman" w:eastAsia="黑体"/>
          <w:b/>
        </w:rPr>
        <w:t xml:space="preserve">7.6 </w:t>
      </w:r>
      <w:r>
        <w:rPr>
          <w:rFonts w:hint="eastAsia" w:ascii="Times New Roman" w:hAnsi="Times New Roman" w:eastAsia="黑体"/>
          <w:b/>
        </w:rPr>
        <w:t xml:space="preserve">治理型沟通与决策</w:t>
      </w:r>
    </w:p>
    <w:p>
      <w:pPr>
        <w:pStyle w:val="FirstParagraph"/>
      </w:pPr>
      <w:r>
        <w:rPr>
          <w:rFonts w:hint="eastAsia" w:ascii="Times New Roman" w:hAnsi="Times New Roman" w:eastAsia="宋体"/>
        </w:rPr>
        <w:t xml:space="preserve">项目决策应采用“问题域优先”的沟通方式。讨论一项变化时，先判断它属于哪类问题：</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问题类型</w:t>
            </w:r>
          </w:p>
        </w:tc>
        <w:tc>
          <w:tcPr>
            <w:shd w:fill="F2F2F2" w:val="clear"/>
            <w:vAlign w:val="center"/>
          </w:tcPr>
          <w:p>
            <w:pPr>
              <w:pStyle w:val="Compact"/>
              <w:spacing w:before="0" w:after="0" w:line="360" w:lineRule="exact"/>
              <w:ind w:firstLine="0"/>
              <w:jc w:val="center"/>
            </w:pPr>
            <w:r>
              <w:rPr>
                <w:rFonts w:hint="eastAsia"/>
                <w:b/>
              </w:rPr>
              <w:t xml:space="preserve">决策重点</w:t>
            </w:r>
          </w:p>
        </w:tc>
        <w:tc>
          <w:tcPr>
            <w:shd w:fill="F2F2F2" w:val="clear"/>
            <w:vAlign w:val="center"/>
          </w:tcPr>
          <w:p>
            <w:pPr>
              <w:pStyle w:val="Compact"/>
              <w:spacing w:before="0" w:after="0" w:line="360" w:lineRule="exact"/>
              <w:ind w:firstLine="0"/>
              <w:jc w:val="center"/>
            </w:pPr>
            <w:r>
              <w:rPr>
                <w:rFonts w:hint="eastAsia"/>
                <w:b/>
              </w:rPr>
              <w:t xml:space="preserve">典型输出</w:t>
            </w:r>
          </w:p>
        </w:tc>
      </w:tr>
      <w:tr>
        <w:tc>
          <w:tcPr>
            <w:vAlign w:val="center"/>
          </w:tcPr>
          <w:p>
            <w:pPr>
              <w:pStyle w:val="Compact"/>
              <w:spacing w:before="0" w:after="0" w:line="360" w:lineRule="exact"/>
              <w:ind w:firstLine="0"/>
            </w:pPr>
            <w:r>
              <w:rPr>
                <w:rFonts w:hint="eastAsia"/>
              </w:rPr>
              <w:t xml:space="preserve">产品本体问题</w:t>
            </w:r>
          </w:p>
        </w:tc>
        <w:tc>
          <w:tcPr>
            <w:vAlign w:val="center"/>
          </w:tcPr>
          <w:p>
            <w:pPr>
              <w:pStyle w:val="Compact"/>
              <w:spacing w:before="0" w:after="0" w:line="360" w:lineRule="exact"/>
              <w:ind w:firstLine="0"/>
            </w:pPr>
            <w:r>
              <w:rPr>
                <w:rFonts w:hint="eastAsia"/>
              </w:rPr>
              <w:t xml:space="preserve">是否强化课程知识空间和多模态外化</w:t>
            </w:r>
          </w:p>
        </w:tc>
        <w:tc>
          <w:tcPr>
            <w:vAlign w:val="center"/>
          </w:tcPr>
          <w:p>
            <w:pPr>
              <w:pStyle w:val="Compact"/>
              <w:spacing w:before="0" w:after="0" w:line="360" w:lineRule="exact"/>
              <w:ind w:firstLine="0"/>
            </w:pPr>
            <w:r>
              <w:rPr>
                <w:rFonts w:hint="eastAsia"/>
              </w:rPr>
              <w:t xml:space="preserve">对象语言、用户价值、主链调整</w:t>
            </w:r>
          </w:p>
        </w:tc>
      </w:tr>
      <w:tr>
        <w:tc>
          <w:tcPr>
            <w:vAlign w:val="center"/>
          </w:tcPr>
          <w:p>
            <w:pPr>
              <w:pStyle w:val="Compact"/>
              <w:spacing w:before="0" w:after="0" w:line="360" w:lineRule="exact"/>
              <w:ind w:firstLine="0"/>
            </w:pPr>
            <w:r>
              <w:rPr>
                <w:rFonts w:hint="eastAsia"/>
              </w:rPr>
              <w:t xml:space="preserve">架构边界问题</w:t>
            </w:r>
          </w:p>
        </w:tc>
        <w:tc>
          <w:tcPr>
            <w:vAlign w:val="center"/>
          </w:tcPr>
          <w:p>
            <w:pPr>
              <w:pStyle w:val="Compact"/>
              <w:spacing w:before="0" w:after="0" w:line="360" w:lineRule="exact"/>
              <w:ind w:firstLine="0"/>
            </w:pPr>
            <w:r>
              <w:rPr>
                <w:rFonts w:hint="eastAsia"/>
              </w:rPr>
              <w:t xml:space="preserve">是否影响六个正式能力层和主仓职责</w:t>
            </w:r>
          </w:p>
        </w:tc>
        <w:tc>
          <w:tcPr>
            <w:vAlign w:val="center"/>
          </w:tcPr>
          <w:p>
            <w:pPr>
              <w:pStyle w:val="Compact"/>
              <w:spacing w:before="0" w:after="0" w:line="360" w:lineRule="exact"/>
              <w:ind w:firstLine="0"/>
            </w:pPr>
            <w:r>
              <w:rPr>
                <w:rFonts w:hint="eastAsia"/>
              </w:rPr>
              <w:t xml:space="preserve">服务边界、adapter</w:t>
            </w:r>
            <w:r>
              <w:t xml:space="preserve"> </w:t>
            </w:r>
            <w:r>
              <w:rPr>
                <w:rFonts w:hint="eastAsia"/>
              </w:rPr>
              <w:t xml:space="preserve">规则、接口约束</w:t>
            </w:r>
          </w:p>
        </w:tc>
      </w:tr>
      <w:tr>
        <w:tc>
          <w:tcPr>
            <w:vAlign w:val="center"/>
          </w:tcPr>
          <w:p>
            <w:pPr>
              <w:pStyle w:val="Compact"/>
              <w:spacing w:before="0" w:after="0" w:line="360" w:lineRule="exact"/>
              <w:ind w:firstLine="0"/>
            </w:pPr>
            <w:r>
              <w:rPr>
                <w:rFonts w:hint="eastAsia"/>
              </w:rPr>
              <w:t xml:space="preserve">体验问题</w:t>
            </w:r>
          </w:p>
        </w:tc>
        <w:tc>
          <w:tcPr>
            <w:vAlign w:val="center"/>
          </w:tcPr>
          <w:p>
            <w:pPr>
              <w:pStyle w:val="Compact"/>
              <w:spacing w:before="0" w:after="0" w:line="360" w:lineRule="exact"/>
              <w:ind w:firstLine="0"/>
            </w:pPr>
            <w:r>
              <w:rPr>
                <w:rFonts w:hint="eastAsia"/>
              </w:rPr>
              <w:t xml:space="preserve">是否改善教师真实工作流</w:t>
            </w:r>
          </w:p>
        </w:tc>
        <w:tc>
          <w:tcPr>
            <w:vAlign w:val="center"/>
          </w:tcPr>
          <w:p>
            <w:pPr>
              <w:pStyle w:val="Compact"/>
              <w:spacing w:before="0" w:after="0" w:line="360" w:lineRule="exact"/>
              <w:ind w:firstLine="0"/>
            </w:pPr>
            <w:r>
              <w:rPr>
                <w:rFonts w:hint="eastAsia"/>
              </w:rPr>
              <w:t xml:space="preserve">页面、状态、预览、交互和结果展示</w:t>
            </w:r>
          </w:p>
        </w:tc>
      </w:tr>
      <w:tr>
        <w:tc>
          <w:tcPr>
            <w:vAlign w:val="center"/>
          </w:tcPr>
          <w:p>
            <w:pPr>
              <w:pStyle w:val="Compact"/>
              <w:spacing w:before="0" w:after="0" w:line="360" w:lineRule="exact"/>
              <w:ind w:firstLine="0"/>
            </w:pPr>
            <w:r>
              <w:rPr>
                <w:rFonts w:hint="eastAsia"/>
              </w:rPr>
              <w:t xml:space="preserve">证据问题</w:t>
            </w:r>
          </w:p>
        </w:tc>
        <w:tc>
          <w:tcPr>
            <w:vAlign w:val="center"/>
          </w:tcPr>
          <w:p>
            <w:pPr>
              <w:pStyle w:val="Compact"/>
              <w:spacing w:before="0" w:after="0" w:line="360" w:lineRule="exact"/>
              <w:ind w:firstLine="0"/>
            </w:pPr>
            <w:r>
              <w:rPr>
                <w:rFonts w:hint="eastAsia"/>
              </w:rPr>
              <w:t xml:space="preserve">是否能支撑正式商业结论</w:t>
            </w:r>
          </w:p>
        </w:tc>
        <w:tc>
          <w:tcPr>
            <w:vAlign w:val="center"/>
          </w:tcPr>
          <w:p>
            <w:pPr>
              <w:pStyle w:val="Compact"/>
              <w:spacing w:before="0" w:after="0" w:line="360" w:lineRule="exact"/>
              <w:ind w:firstLine="0"/>
            </w:pPr>
            <w:r>
              <w:rPr>
                <w:rFonts w:hint="eastAsia"/>
              </w:rPr>
              <w:t xml:space="preserve">测试集、benchmark、指标解释</w:t>
            </w:r>
          </w:p>
        </w:tc>
      </w:tr>
      <w:tr>
        <w:tc>
          <w:tcPr>
            <w:vAlign w:val="center"/>
          </w:tcPr>
          <w:p>
            <w:pPr>
              <w:pStyle w:val="Compact"/>
              <w:spacing w:before="0" w:after="0" w:line="360" w:lineRule="exact"/>
              <w:ind w:firstLine="0"/>
            </w:pPr>
            <w:r>
              <w:rPr>
                <w:rFonts w:hint="eastAsia"/>
              </w:rPr>
              <w:t xml:space="preserve">商业问题</w:t>
            </w:r>
          </w:p>
        </w:tc>
        <w:tc>
          <w:tcPr>
            <w:vAlign w:val="center"/>
          </w:tcPr>
          <w:p>
            <w:pPr>
              <w:pStyle w:val="Compact"/>
              <w:spacing w:before="0" w:after="0" w:line="360" w:lineRule="exact"/>
              <w:ind w:firstLine="0"/>
            </w:pPr>
            <w:r>
              <w:rPr>
                <w:rFonts w:hint="eastAsia"/>
              </w:rPr>
              <w:t xml:space="preserve">是否提高采购理由和交付可行性</w:t>
            </w:r>
          </w:p>
        </w:tc>
        <w:tc>
          <w:tcPr>
            <w:vAlign w:val="center"/>
          </w:tcPr>
          <w:p>
            <w:pPr>
              <w:pStyle w:val="Compact"/>
              <w:spacing w:before="0" w:after="0" w:line="360" w:lineRule="exact"/>
              <w:ind w:firstLine="0"/>
            </w:pPr>
            <w:r>
              <w:rPr>
                <w:rFonts w:hint="eastAsia"/>
              </w:rPr>
              <w:t xml:space="preserve">客户分层、价格结构、交付路径</w:t>
            </w:r>
          </w:p>
        </w:tc>
      </w:tr>
      <w:tr>
        <w:tc>
          <w:tcPr>
            <w:vAlign w:val="center"/>
          </w:tcPr>
          <w:p>
            <w:pPr>
              <w:pStyle w:val="Compact"/>
              <w:spacing w:before="0" w:after="0" w:line="360" w:lineRule="exact"/>
              <w:ind w:firstLine="0"/>
            </w:pPr>
            <w:r>
              <w:rPr>
                <w:rFonts w:hint="eastAsia"/>
              </w:rPr>
              <w:t xml:space="preserve">披露问题</w:t>
            </w:r>
          </w:p>
        </w:tc>
        <w:tc>
          <w:tcPr>
            <w:vAlign w:val="center"/>
          </w:tcPr>
          <w:p>
            <w:pPr>
              <w:pStyle w:val="Compact"/>
              <w:spacing w:before="0" w:after="0" w:line="360" w:lineRule="exact"/>
              <w:ind w:firstLine="0"/>
            </w:pPr>
            <w:r>
              <w:rPr>
                <w:rFonts w:hint="eastAsia"/>
              </w:rPr>
              <w:t xml:space="preserve">是否影响专利、壁垒或可复制风险</w:t>
            </w:r>
          </w:p>
        </w:tc>
        <w:tc>
          <w:tcPr>
            <w:vAlign w:val="center"/>
          </w:tcPr>
          <w:p>
            <w:pPr>
              <w:pStyle w:val="Compact"/>
              <w:spacing w:before="0" w:after="0" w:line="360" w:lineRule="exact"/>
              <w:ind w:firstLine="0"/>
            </w:pPr>
            <w:r>
              <w:rPr>
                <w:rFonts w:hint="eastAsia"/>
              </w:rPr>
              <w:t xml:space="preserve">公开粒度、图文深度、敏感机制控制</w:t>
            </w:r>
          </w:p>
        </w:tc>
      </w:tr>
    </w:tbl>
    <w:p>
      <w:pPr>
        <w:pStyle w:val="Caption"/>
        <w:jc w:val="center"/>
      </w:pPr>
      <w:r>
        <w:rPr>
          <w:rFonts w:ascii="Times New Roman" w:hAnsi="Times New Roman" w:eastAsia="宋体"/>
          <w:b w:val="0"/>
          <w:sz w:val="21"/>
        </w:rPr>
        <w:t>表 10-24</w:t>
      </w:r>
    </w:p>
    <w:p>
      <w:pPr>
        <w:pStyle w:val="BodyText"/>
      </w:pPr>
      <w:r>
        <w:rPr>
          <w:rFonts w:hint="eastAsia" w:ascii="Times New Roman" w:hAnsi="Times New Roman" w:eastAsia="宋体"/>
        </w:rPr>
        <w:t xml:space="preserve">这种治理型决策机制能避免讨论在“多写一点”“多做一点”之间空转，而是始终回到：系统是否更专业、更可信、更可交付。它要解决的，是项目能否持续做出对外可信的判断。</w:t>
      </w:r>
    </w:p>
    <w:bookmarkEnd w:id="170"/>
    <w:bookmarkStart w:id="171" w:name="Xe98dd2f563d42eda6d80f8017bca9ffd3d49adf"/>
    <w:p>
      <w:pPr>
        <w:pStyle w:val="Heading2"/>
      </w:pPr>
      <w:r>
        <w:rPr>
          <w:rFonts w:ascii="Times New Roman" w:hAnsi="Times New Roman" w:eastAsia="黑体"/>
          <w:b/>
        </w:rPr>
        <w:t xml:space="preserve">7.7 </w:t>
      </w:r>
      <w:r>
        <w:rPr>
          <w:rFonts w:hint="eastAsia" w:ascii="Times New Roman" w:hAnsi="Times New Roman" w:eastAsia="黑体"/>
          <w:b/>
        </w:rPr>
        <w:t xml:space="preserve">本章结论</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的组织管理，本质上是在管理一个持续沉淀、持续外化、持续回流和持续演化的课程知识系统。它不适合按普通小工具项目推进，也不适合只按单个页面或单个服务拆任务。</w:t>
      </w:r>
    </w:p>
    <w:p>
      <w:pPr>
        <w:pStyle w:val="BodyText"/>
      </w:pPr>
      <w:r>
        <w:rPr>
          <w:rFonts w:hint="eastAsia" w:ascii="Times New Roman" w:hAnsi="Times New Roman" w:eastAsia="宋体"/>
        </w:rPr>
        <w:t xml:space="preserve">更合理的治理方式，是以课程知识空间为本体，以</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多模态内容工坊为产品面，以</w:t>
      </w:r>
      <w:r>
        <w:rPr>
          <w:rFonts w:ascii="Times New Roman" w:hAnsi="Times New Roman" w:eastAsia="宋体"/>
        </w:rPr>
        <w:t xml:space="preserve"> </w:t>
      </w: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控制平面为组织中枢，以六个正式能力层为能力底座，以正式测试证据和商业方案书作为对外可信表达。</w:t>
      </w:r>
    </w:p>
    <w:p>
      <w:pPr>
        <w:pStyle w:val="BodyText"/>
      </w:pPr>
      <w:r>
        <w:rPr>
          <w:rFonts w:hint="eastAsia" w:ascii="Times New Roman" w:hAnsi="Times New Roman" w:eastAsia="宋体"/>
        </w:rPr>
        <w:t xml:space="preserve">只有在这样的治理框架下，项目才能既保持创新速度，又真正做到边界清楚、质量可控、交付可信和平台方向可持续。第</w:t>
      </w:r>
      <w:r>
        <w:rPr>
          <w:rFonts w:ascii="Times New Roman" w:hAnsi="Times New Roman" w:eastAsia="宋体"/>
        </w:rPr>
        <w:t xml:space="preserve"> 7 </w:t>
      </w:r>
      <w:r>
        <w:rPr>
          <w:rFonts w:hint="eastAsia" w:ascii="Times New Roman" w:hAnsi="Times New Roman" w:eastAsia="宋体"/>
        </w:rPr>
        <w:t xml:space="preserve">章立住的，是这套系统已经具备长期治理与持续交付的组织基础。</w:t>
      </w:r>
    </w:p>
    <w:p>
      <w:pPr>
        <w:pStyle w:val="BodyText"/>
        <w:ind w:firstLine="0"/>
      </w:pPr>
      <w:r>
        <w:br w:type="page"/>
      </w:r>
    </w:p>
    <w:bookmarkEnd w:id="171"/>
    <w:bookmarkEnd w:id="172"/>
    <w:bookmarkStart w:id="192" w:name="X218f2790bb16143fe420fb6b4aa3dde0f72eef6"/>
    <w:p>
      <w:pPr>
        <w:pStyle w:val="Heading1"/>
      </w:pPr>
      <w:r>
        <w:rPr>
          <w:rFonts w:ascii="Times New Roman" w:hAnsi="Times New Roman" w:eastAsia="黑体"/>
          <w:b/>
        </w:rPr>
        <w:t xml:space="preserve">8. </w:t>
      </w:r>
      <w:r>
        <w:rPr>
          <w:rFonts w:hint="eastAsia" w:ascii="Times New Roman" w:hAnsi="Times New Roman" w:eastAsia="黑体"/>
          <w:b/>
        </w:rPr>
        <w:t xml:space="preserve">商业企划</w:t>
      </w:r>
    </w:p>
    <w:bookmarkStart w:id="173" w:name="X1586fa113f750e4d985d12bb14af03840beabb0"/>
    <w:p>
      <w:pPr>
        <w:pStyle w:val="Heading2"/>
      </w:pPr>
      <w:r>
        <w:rPr>
          <w:rFonts w:ascii="Times New Roman" w:hAnsi="Times New Roman" w:eastAsia="黑体"/>
          <w:b/>
        </w:rPr>
        <w:t xml:space="preserve">8.1 </w:t>
      </w:r>
      <w:r>
        <w:rPr>
          <w:rFonts w:hint="eastAsia" w:ascii="Times New Roman" w:hAnsi="Times New Roman" w:eastAsia="黑体"/>
          <w:b/>
        </w:rPr>
        <w:t xml:space="preserve">商业定位：课程知识资产网络</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的商业定位，是一套面向教育内容生产、课程资产经营和个性化学习服务的课程知识资产网络。</w:t>
      </w:r>
    </w:p>
    <w:p>
      <w:pPr>
        <w:pStyle w:val="BodyText"/>
      </w:pPr>
      <w:r>
        <w:rPr>
          <w:rFonts w:hint="eastAsia" w:ascii="Times New Roman" w:hAnsi="Times New Roman" w:eastAsia="宋体"/>
        </w:rPr>
        <w:t xml:space="preserve">在这个商业模型中，真正有长期价值的，是围绕</w:t>
      </w:r>
      <w:r>
        <w:rPr>
          <w:rFonts w:ascii="Times New Roman" w:hAnsi="Times New Roman" w:eastAsia="宋体"/>
        </w:rPr>
        <w:t xml:space="preserve"> </w:t>
      </w:r>
      <w:r>
        <w:rPr>
          <w:rStyle w:val="VerbatimChar"/>
          <w:rFonts w:ascii="Times New Roman" w:hAnsi="Times New Roman" w:eastAsia="宋体"/>
        </w:rPr>
        <w:t xml:space="preserve">Project / </w:t>
      </w:r>
      <w:r>
        <w:rPr>
          <w:rStyle w:val="VerbatimChar"/>
          <w:rFonts w:hint="eastAsia" w:ascii="Times New Roman" w:hAnsi="Times New Roman" w:eastAsia="宋体"/>
        </w:rPr>
        <w:t xml:space="preserve">课程库</w:t>
      </w:r>
      <w:r>
        <w:rPr>
          <w:rFonts w:ascii="Times New Roman" w:hAnsi="Times New Roman" w:eastAsia="宋体"/>
        </w:rPr>
        <w:t xml:space="preserve"> </w:t>
      </w:r>
      <w:r>
        <w:rPr>
          <w:rFonts w:hint="eastAsia" w:ascii="Times New Roman" w:hAnsi="Times New Roman" w:eastAsia="宋体"/>
        </w:rPr>
        <w:t xml:space="preserve">形成的知识状态、引用关系、版本演化、成员权限和多模态外化能力。系统帮助用户把一次备课、一组资料、一段课程经验和一次交付结果，沉淀成可继续复用、授权、演化和交易的课程知识资产。</w:t>
      </w:r>
    </w:p>
    <w:p>
      <w:pPr>
        <w:pStyle w:val="BodyText"/>
      </w:pPr>
      <w:r>
        <w:rPr>
          <w:rFonts w:hint="eastAsia" w:ascii="Times New Roman" w:hAnsi="Times New Roman" w:eastAsia="宋体"/>
        </w:rPr>
        <w:t xml:space="preserve">如果说传统教育软件在卖功能，那么</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更接近在建设一层新的教育内容底座：优质课程库会像数字资产一样被持续调用、持续扩展、持续外化，进而形成跨创作者、跨团队、跨机构的知识网络。这个网络越大，平台的内容生产能力、学习服务能力和组织治理能力就越强。</w:t>
      </w:r>
    </w:p>
    <w:p>
      <w:pPr>
        <w:pStyle w:val="BodyText"/>
      </w:pPr>
      <w:r>
        <w:rPr>
          <w:rFonts w:hint="eastAsia" w:ascii="Times New Roman" w:hAnsi="Times New Roman" w:eastAsia="宋体"/>
        </w:rPr>
        <w:t xml:space="preserve">因此，</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的商业路径不应停留在“提高教师备课效率”这一层。教师效率工具只是入口，课程知识资产平台才是中期形态，AI</w:t>
      </w:r>
      <w:r>
        <w:rPr>
          <w:rFonts w:ascii="Times New Roman" w:hAnsi="Times New Roman" w:eastAsia="宋体"/>
        </w:rPr>
        <w:t xml:space="preserve"> </w:t>
      </w:r>
      <w:r>
        <w:rPr>
          <w:rFonts w:hint="eastAsia" w:ascii="Times New Roman" w:hAnsi="Times New Roman" w:eastAsia="宋体"/>
        </w:rPr>
        <w:t xml:space="preserve">原生个性化学习基础设施才是长期方向。</w:t>
      </w:r>
    </w:p>
    <w:p>
      <w:pPr>
        <w:pStyle w:val="BodyText"/>
      </w:pPr>
      <w:r>
        <w:rPr>
          <w:rFonts w:hint="eastAsia" w:ascii="Times New Roman" w:hAnsi="Times New Roman" w:eastAsia="宋体"/>
        </w:rPr>
        <w:t xml:space="preserve">这条路径可以概括为：</w:t>
      </w:r>
    </w:p>
    <w:p>
      <w:pPr>
        <w:pStyle w:val="BodyText"/>
      </w:pPr>
      <w:r>
        <w:rPr>
          <w:rFonts w:hint="eastAsia" w:ascii="Times New Roman" w:hAnsi="Times New Roman" w:eastAsia="宋体"/>
          <w:b/>
          <w:bCs/>
        </w:rPr>
        <w:t xml:space="preserve">从教师效率工具，演进为课程知识资产平台，再演进为</w:t>
      </w:r>
      <w:r>
        <w:rPr>
          <w:rFonts w:ascii="Times New Roman" w:hAnsi="Times New Roman" w:eastAsia="宋体"/>
          <w:b/>
          <w:bCs/>
        </w:rPr>
        <w:t xml:space="preserve"> AI </w:t>
      </w:r>
      <w:r>
        <w:rPr>
          <w:rFonts w:hint="eastAsia" w:ascii="Times New Roman" w:hAnsi="Times New Roman" w:eastAsia="宋体"/>
          <w:b/>
          <w:bCs/>
        </w:rPr>
        <w:t xml:space="preserve">原生个性化学习基础设施。</w:t>
      </w:r>
    </w:p>
    <w:bookmarkEnd w:id="173"/>
    <w:bookmarkStart w:id="174" w:name="X681bf94a66dcf02ebe71a7066dec8a82c698176"/>
    <w:p>
      <w:pPr>
        <w:pStyle w:val="Heading2"/>
      </w:pPr>
      <w:r>
        <w:rPr>
          <w:rFonts w:ascii="Times New Roman" w:hAnsi="Times New Roman" w:eastAsia="黑体"/>
          <w:b/>
        </w:rPr>
        <w:t xml:space="preserve">8.2 </w:t>
      </w:r>
      <w:r>
        <w:rPr>
          <w:rFonts w:hint="eastAsia" w:ascii="Times New Roman" w:hAnsi="Times New Roman" w:eastAsia="黑体"/>
          <w:b/>
        </w:rPr>
        <w:t xml:space="preserve">课程库作为资产节点</w:t>
      </w:r>
    </w:p>
    <w:p>
      <w:pPr>
        <w:pStyle w:val="FirstParagraph"/>
      </w:pPr>
      <w:r>
        <w:rPr>
          <w:rStyle w:val="VerbatimChar"/>
          <w:rFonts w:ascii="Times New Roman" w:hAnsi="Times New Roman" w:eastAsia="宋体"/>
        </w:rPr>
        <w:t xml:space="preserve">Project / </w:t>
      </w:r>
      <w:r>
        <w:rPr>
          <w:rStyle w:val="VerbatimChar"/>
          <w:rFonts w:hint="eastAsia" w:ascii="Times New Roman" w:hAnsi="Times New Roman" w:eastAsia="宋体"/>
        </w:rPr>
        <w:t xml:space="preserve">课程库</w:t>
      </w:r>
      <w:r>
        <w:rPr>
          <w:rFonts w:ascii="Times New Roman" w:hAnsi="Times New Roman" w:eastAsia="宋体"/>
        </w:rPr>
        <w:t xml:space="preserve"> </w:t>
      </w:r>
      <w:r>
        <w:rPr>
          <w:rFonts w:hint="eastAsia" w:ascii="Times New Roman" w:hAnsi="Times New Roman" w:eastAsia="宋体"/>
        </w:rPr>
        <w:t xml:space="preserve">是</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商业模型中的核心资产节点。一个高质量课程库，不只是一个文件夹或资源包，而是一个可生成、可引用、可授权、可外化、可演化、可交易的知识资产单元。</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8-1 </w:t>
      </w:r>
      <w:r>
        <w:rPr>
          <w:rFonts w:hint="eastAsia" w:ascii="Times New Roman" w:hAnsi="Times New Roman" w:eastAsia="宋体"/>
        </w:rPr>
        <w:t xml:space="preserve">对应课程库作为资产节点的商业结构。</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pStyle w:val="BodyText"/>
      </w:pPr>
      <w:r>
        <w:rPr>
          <w:rFonts w:hint="eastAsia" w:ascii="Times New Roman" w:hAnsi="Times New Roman" w:eastAsia="宋体"/>
        </w:rPr>
        <w:t xml:space="preserve">课程库具备五类商业属性：</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属性</w:t>
            </w:r>
          </w:p>
        </w:tc>
        <w:tc>
          <w:tcPr>
            <w:shd w:fill="F2F2F2" w:val="clear"/>
            <w:vAlign w:val="center"/>
          </w:tcPr>
          <w:p>
            <w:pPr>
              <w:pStyle w:val="Compact"/>
              <w:spacing w:before="0" w:after="0" w:line="360" w:lineRule="exact"/>
              <w:ind w:firstLine="0"/>
              <w:jc w:val="center"/>
            </w:pPr>
            <w:r>
              <w:rPr>
                <w:rFonts w:hint="eastAsia"/>
                <w:b/>
              </w:rPr>
              <w:t xml:space="preserve">含义</w:t>
            </w:r>
          </w:p>
        </w:tc>
        <w:tc>
          <w:tcPr>
            <w:shd w:fill="F2F2F2" w:val="clear"/>
            <w:vAlign w:val="center"/>
          </w:tcPr>
          <w:p>
            <w:pPr>
              <w:pStyle w:val="Compact"/>
              <w:spacing w:before="0" w:after="0" w:line="360" w:lineRule="exact"/>
              <w:ind w:firstLine="0"/>
              <w:jc w:val="center"/>
            </w:pPr>
            <w:r>
              <w:rPr>
                <w:rFonts w:hint="eastAsia"/>
                <w:b/>
              </w:rPr>
              <w:t xml:space="preserve">商业价值</w:t>
            </w:r>
          </w:p>
        </w:tc>
      </w:tr>
      <w:tr>
        <w:tc>
          <w:tcPr>
            <w:vAlign w:val="center"/>
          </w:tcPr>
          <w:p>
            <w:pPr>
              <w:pStyle w:val="Compact"/>
              <w:spacing w:before="0" w:after="0" w:line="360" w:lineRule="exact"/>
              <w:ind w:firstLine="0"/>
            </w:pPr>
            <w:r>
              <w:rPr>
                <w:rFonts w:hint="eastAsia"/>
              </w:rPr>
              <w:t xml:space="preserve">可引用</w:t>
            </w:r>
          </w:p>
        </w:tc>
        <w:tc>
          <w:tcPr>
            <w:vAlign w:val="center"/>
          </w:tcPr>
          <w:p>
            <w:pPr>
              <w:pStyle w:val="Compact"/>
              <w:spacing w:before="0" w:after="0" w:line="360" w:lineRule="exact"/>
              <w:ind w:firstLine="0"/>
            </w:pPr>
            <w:r>
              <w:rPr>
                <w:rFonts w:hint="eastAsia"/>
              </w:rPr>
              <w:t xml:space="preserve">其他课程库、创作者或学习任务可以引用它</w:t>
            </w:r>
          </w:p>
        </w:tc>
        <w:tc>
          <w:tcPr>
            <w:vAlign w:val="center"/>
          </w:tcPr>
          <w:p>
            <w:pPr>
              <w:pStyle w:val="Compact"/>
              <w:spacing w:before="0" w:after="0" w:line="360" w:lineRule="exact"/>
              <w:ind w:firstLine="0"/>
            </w:pPr>
            <w:r>
              <w:rPr>
                <w:rFonts w:hint="eastAsia"/>
              </w:rPr>
              <w:t xml:space="preserve">形成知识网络和影响力扩散</w:t>
            </w:r>
          </w:p>
        </w:tc>
      </w:tr>
      <w:tr>
        <w:tc>
          <w:tcPr>
            <w:vAlign w:val="center"/>
          </w:tcPr>
          <w:p>
            <w:pPr>
              <w:pStyle w:val="Compact"/>
              <w:spacing w:before="0" w:after="0" w:line="360" w:lineRule="exact"/>
              <w:ind w:firstLine="0"/>
            </w:pPr>
            <w:r>
              <w:rPr>
                <w:rFonts w:hint="eastAsia"/>
              </w:rPr>
              <w:t xml:space="preserve">可授权</w:t>
            </w:r>
          </w:p>
        </w:tc>
        <w:tc>
          <w:tcPr>
            <w:vAlign w:val="center"/>
          </w:tcPr>
          <w:p>
            <w:pPr>
              <w:pStyle w:val="Compact"/>
              <w:spacing w:before="0" w:after="0" w:line="360" w:lineRule="exact"/>
              <w:ind w:firstLine="0"/>
            </w:pPr>
            <w:r>
              <w:rPr>
                <w:rFonts w:hint="eastAsia"/>
              </w:rPr>
              <w:t xml:space="preserve">课程库可按权限开放给个人、团队、机构或学习者</w:t>
            </w:r>
          </w:p>
        </w:tc>
        <w:tc>
          <w:tcPr>
            <w:vAlign w:val="center"/>
          </w:tcPr>
          <w:p>
            <w:pPr>
              <w:pStyle w:val="Compact"/>
              <w:spacing w:before="0" w:after="0" w:line="360" w:lineRule="exact"/>
              <w:ind w:firstLine="0"/>
            </w:pPr>
            <w:r>
              <w:rPr>
                <w:rFonts w:hint="eastAsia"/>
              </w:rPr>
              <w:t xml:space="preserve">支撑订阅、购买、授权和组织采购</w:t>
            </w:r>
          </w:p>
        </w:tc>
      </w:tr>
      <w:tr>
        <w:tc>
          <w:tcPr>
            <w:vAlign w:val="center"/>
          </w:tcPr>
          <w:p>
            <w:pPr>
              <w:pStyle w:val="Compact"/>
              <w:spacing w:before="0" w:after="0" w:line="360" w:lineRule="exact"/>
              <w:ind w:firstLine="0"/>
            </w:pPr>
            <w:r>
              <w:rPr>
                <w:rFonts w:hint="eastAsia"/>
              </w:rPr>
              <w:t xml:space="preserve">可外化</w:t>
            </w:r>
          </w:p>
        </w:tc>
        <w:tc>
          <w:tcPr>
            <w:vAlign w:val="center"/>
          </w:tcPr>
          <w:p>
            <w:pPr>
              <w:pStyle w:val="Compact"/>
              <w:spacing w:before="0" w:after="0" w:line="360" w:lineRule="exact"/>
              <w:ind w:firstLine="0"/>
            </w:pPr>
            <w:r>
              <w:rPr>
                <w:rFonts w:hint="eastAsia"/>
              </w:rPr>
              <w:t xml:space="preserve">同一课程库可派生</w:t>
            </w:r>
            <w:r>
              <w:t xml:space="preserve"> </w:t>
            </w:r>
            <w:r>
              <w:rPr>
                <w:rStyle w:val="VerbatimChar"/>
              </w:rPr>
              <w:t xml:space="preserve">PPT</w:t>
            </w:r>
            <w:r>
              <w:rPr>
                <w:rFonts w:hint="eastAsia"/>
              </w:rPr>
              <w:t xml:space="preserve">、教案、导图、动画、互动练习等结果</w:t>
            </w:r>
          </w:p>
        </w:tc>
        <w:tc>
          <w:tcPr>
            <w:vAlign w:val="center"/>
          </w:tcPr>
          <w:p>
            <w:pPr>
              <w:pStyle w:val="Compact"/>
              <w:spacing w:before="0" w:after="0" w:line="360" w:lineRule="exact"/>
              <w:ind w:firstLine="0"/>
            </w:pPr>
            <w:r>
              <w:rPr>
                <w:rFonts w:hint="eastAsia"/>
              </w:rPr>
              <w:t xml:space="preserve">放大一次建设的交付形态</w:t>
            </w:r>
          </w:p>
        </w:tc>
      </w:tr>
      <w:tr>
        <w:tc>
          <w:tcPr>
            <w:vAlign w:val="center"/>
          </w:tcPr>
          <w:p>
            <w:pPr>
              <w:pStyle w:val="Compact"/>
              <w:spacing w:before="0" w:after="0" w:line="360" w:lineRule="exact"/>
              <w:ind w:firstLine="0"/>
            </w:pPr>
            <w:r>
              <w:rPr>
                <w:rFonts w:hint="eastAsia"/>
              </w:rPr>
              <w:t xml:space="preserve">可演化</w:t>
            </w:r>
          </w:p>
        </w:tc>
        <w:tc>
          <w:tcPr>
            <w:vAlign w:val="center"/>
          </w:tcPr>
          <w:p>
            <w:pPr>
              <w:pStyle w:val="Compact"/>
              <w:spacing w:before="0" w:after="0" w:line="360" w:lineRule="exact"/>
              <w:ind w:firstLine="0"/>
            </w:pPr>
            <w:r>
              <w:rPr>
                <w:rFonts w:hint="eastAsia"/>
              </w:rPr>
              <w:t xml:space="preserve">版本、候选变更和反馈可以持续推动课程库更新</w:t>
            </w:r>
          </w:p>
        </w:tc>
        <w:tc>
          <w:tcPr>
            <w:vAlign w:val="center"/>
          </w:tcPr>
          <w:p>
            <w:pPr>
              <w:pStyle w:val="Compact"/>
              <w:spacing w:before="0" w:after="0" w:line="360" w:lineRule="exact"/>
              <w:ind w:firstLine="0"/>
            </w:pPr>
            <w:r>
              <w:rPr>
                <w:rFonts w:hint="eastAsia"/>
              </w:rPr>
              <w:t xml:space="preserve">形成长期资产而非一次性文件</w:t>
            </w:r>
          </w:p>
        </w:tc>
      </w:tr>
      <w:tr>
        <w:tc>
          <w:tcPr>
            <w:vAlign w:val="center"/>
          </w:tcPr>
          <w:p>
            <w:pPr>
              <w:pStyle w:val="Compact"/>
              <w:spacing w:before="0" w:after="0" w:line="360" w:lineRule="exact"/>
              <w:ind w:firstLine="0"/>
            </w:pPr>
            <w:r>
              <w:rPr>
                <w:rFonts w:hint="eastAsia"/>
              </w:rPr>
              <w:t xml:space="preserve">可交易</w:t>
            </w:r>
          </w:p>
        </w:tc>
        <w:tc>
          <w:tcPr>
            <w:vAlign w:val="center"/>
          </w:tcPr>
          <w:p>
            <w:pPr>
              <w:pStyle w:val="Compact"/>
              <w:spacing w:before="0" w:after="0" w:line="360" w:lineRule="exact"/>
              <w:ind w:firstLine="0"/>
            </w:pPr>
            <w:r>
              <w:rPr>
                <w:rFonts w:hint="eastAsia"/>
              </w:rPr>
              <w:t xml:space="preserve">高质量课程库可成为平台内的付费内容、授权资源或机构资产</w:t>
            </w:r>
          </w:p>
        </w:tc>
        <w:tc>
          <w:tcPr>
            <w:vAlign w:val="center"/>
          </w:tcPr>
          <w:p>
            <w:pPr>
              <w:pStyle w:val="Compact"/>
              <w:spacing w:before="0" w:after="0" w:line="360" w:lineRule="exact"/>
              <w:ind w:firstLine="0"/>
            </w:pPr>
            <w:r>
              <w:rPr>
                <w:rFonts w:hint="eastAsia"/>
              </w:rPr>
              <w:t xml:space="preserve">支撑创作者收益和平台抽成</w:t>
            </w:r>
          </w:p>
        </w:tc>
      </w:tr>
    </w:tbl>
    <w:p>
      <w:pPr>
        <w:pStyle w:val="Caption"/>
        <w:jc w:val="center"/>
      </w:pPr>
      <w:r>
        <w:rPr>
          <w:rFonts w:ascii="Times New Roman" w:hAnsi="Times New Roman" w:eastAsia="宋体"/>
          <w:b w:val="0"/>
          <w:sz w:val="21"/>
        </w:rPr>
        <w:t>表 10-25</w:t>
      </w:r>
    </w:p>
    <w:p>
      <w:pPr>
        <w:pStyle w:val="BodyText"/>
      </w:pPr>
      <w:r>
        <w:rPr>
          <w:rFonts w:hint="eastAsia" w:ascii="Times New Roman" w:hAnsi="Times New Roman" w:eastAsia="宋体"/>
        </w:rPr>
        <w:t xml:space="preserve">一个优质课程库越被引用、使用、外化和演化，它的资产价值就越高。</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的长期商业想象，正是围绕这些资产节点建立生产、分发、授权、学习和再创造网络。</w:t>
      </w:r>
    </w:p>
    <w:bookmarkEnd w:id="174"/>
    <w:bookmarkStart w:id="175" w:name="Xe3eff46fa6eef822d59115e1b27ec0d31043412"/>
    <w:p>
      <w:pPr>
        <w:pStyle w:val="Heading2"/>
      </w:pPr>
      <w:r>
        <w:rPr>
          <w:rFonts w:ascii="Times New Roman" w:hAnsi="Times New Roman" w:eastAsia="黑体"/>
          <w:b/>
        </w:rPr>
        <w:t xml:space="preserve">8.3 </w:t>
      </w:r>
      <w:r>
        <w:rPr>
          <w:rFonts w:hint="eastAsia" w:ascii="Times New Roman" w:hAnsi="Times New Roman" w:eastAsia="黑体"/>
          <w:b/>
        </w:rPr>
        <w:t xml:space="preserve">角色不是本体：权限组合与关系网络</w:t>
      </w:r>
    </w:p>
    <w:p>
      <w:pPr>
        <w:pStyle w:val="FirstParagraph"/>
      </w:pPr>
      <w:r>
        <w:rPr>
          <w:rFonts w:hint="eastAsia" w:ascii="Times New Roman" w:hAnsi="Times New Roman" w:eastAsia="宋体"/>
        </w:rPr>
        <w:t xml:space="preserve">在</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的商业系统中，教师、学生、创作者、学习者、机构管理员并不是固定不变的本体。真正稳定的是课程库、权限组合和关系网络。</w:t>
      </w:r>
    </w:p>
    <w:p>
      <w:pPr>
        <w:pStyle w:val="BodyText"/>
      </w:pPr>
      <w:r>
        <w:rPr>
          <w:rFonts w:hint="eastAsia" w:ascii="Times New Roman" w:hAnsi="Times New Roman" w:eastAsia="宋体"/>
        </w:rPr>
        <w:t xml:space="preserve">同一个人可以在不同课程库中扮演不同角色：</w:t>
      </w:r>
    </w:p>
    <w:p>
      <w:pPr>
        <w:pStyle w:val="Compact"/>
        <w:numPr>
          <w:ilvl w:val="0"/>
          <w:numId w:val="1092"/>
        </w:numPr>
      </w:pPr>
      <w:r>
        <w:rPr>
          <w:rFonts w:hint="eastAsia" w:ascii="Times New Roman" w:hAnsi="Times New Roman" w:eastAsia="宋体"/>
        </w:rPr>
        <w:t xml:space="preserve">在自己创建的课程库中，他是创作者和管理者；</w:t>
      </w:r>
    </w:p>
    <w:p>
      <w:pPr>
        <w:pStyle w:val="Compact"/>
        <w:numPr>
          <w:ilvl w:val="0"/>
          <w:numId w:val="1092"/>
        </w:numPr>
      </w:pPr>
      <w:r>
        <w:rPr>
          <w:rFonts w:hint="eastAsia" w:ascii="Times New Roman" w:hAnsi="Times New Roman" w:eastAsia="宋体"/>
        </w:rPr>
        <w:t xml:space="preserve">在别人开放的课程库中，他可以是学习者、引用者或协作者；</w:t>
      </w:r>
    </w:p>
    <w:p>
      <w:pPr>
        <w:pStyle w:val="Compact"/>
        <w:numPr>
          <w:ilvl w:val="0"/>
          <w:numId w:val="1092"/>
        </w:numPr>
      </w:pPr>
      <w:r>
        <w:rPr>
          <w:rFonts w:hint="eastAsia" w:ascii="Times New Roman" w:hAnsi="Times New Roman" w:eastAsia="宋体"/>
        </w:rPr>
        <w:t xml:space="preserve">在机构空间中，他可能是课程负责人、审核者、成员管理员或内容贡献者；</w:t>
      </w:r>
    </w:p>
    <w:p>
      <w:pPr>
        <w:pStyle w:val="Compact"/>
        <w:numPr>
          <w:ilvl w:val="0"/>
          <w:numId w:val="1092"/>
        </w:numPr>
      </w:pPr>
      <w:r>
        <w:rPr>
          <w:rFonts w:hint="eastAsia" w:ascii="Times New Roman" w:hAnsi="Times New Roman" w:eastAsia="宋体"/>
        </w:rPr>
        <w:t xml:space="preserve">在平台生态中，他还可能通过优质课程库获得收益。</w:t>
      </w:r>
    </w:p>
    <w:p>
      <w:pPr>
        <w:pStyle w:val="FirstParagraph"/>
      </w:pPr>
      <w:r>
        <w:rPr>
          <w:rFonts w:hint="eastAsia" w:ascii="Times New Roman" w:hAnsi="Times New Roman" w:eastAsia="宋体"/>
        </w:rPr>
        <w:t xml:space="preserve">因此，</w:t>
      </w:r>
      <w:r>
        <w:rPr>
          <w:rStyle w:val="VerbatimChar"/>
          <w:rFonts w:ascii="Times New Roman" w:hAnsi="Times New Roman" w:eastAsia="宋体"/>
        </w:rPr>
        <w:t xml:space="preserve">Reference / Version / CandidateChange / Member</w:t>
      </w:r>
      <w:r>
        <w:rPr>
          <w:rFonts w:ascii="Times New Roman" w:hAnsi="Times New Roman" w:eastAsia="宋体"/>
        </w:rPr>
        <w:t xml:space="preserve"> </w:t>
      </w:r>
      <w:r>
        <w:rPr>
          <w:rFonts w:hint="eastAsia" w:ascii="Times New Roman" w:hAnsi="Times New Roman" w:eastAsia="宋体"/>
        </w:rPr>
        <w:t xml:space="preserve">不只是技术对象，也对应商业对象：</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对象</w:t>
            </w:r>
          </w:p>
        </w:tc>
        <w:tc>
          <w:tcPr>
            <w:shd w:fill="F2F2F2" w:val="clear"/>
            <w:vAlign w:val="center"/>
          </w:tcPr>
          <w:p>
            <w:pPr>
              <w:pStyle w:val="Compact"/>
              <w:spacing w:before="0" w:after="0" w:line="360" w:lineRule="exact"/>
              <w:ind w:firstLine="0"/>
              <w:jc w:val="center"/>
            </w:pPr>
            <w:r>
              <w:rPr>
                <w:rFonts w:hint="eastAsia"/>
                <w:b/>
              </w:rPr>
              <w:t xml:space="preserve">技术含义</w:t>
            </w:r>
          </w:p>
        </w:tc>
        <w:tc>
          <w:tcPr>
            <w:shd w:fill="F2F2F2" w:val="clear"/>
            <w:vAlign w:val="center"/>
          </w:tcPr>
          <w:p>
            <w:pPr>
              <w:pStyle w:val="Compact"/>
              <w:spacing w:before="0" w:after="0" w:line="360" w:lineRule="exact"/>
              <w:ind w:firstLine="0"/>
              <w:jc w:val="center"/>
            </w:pPr>
            <w:r>
              <w:rPr>
                <w:rFonts w:hint="eastAsia"/>
                <w:b/>
              </w:rPr>
              <w:t xml:space="preserve">商业含义</w:t>
            </w:r>
          </w:p>
        </w:tc>
      </w:tr>
      <w:tr>
        <w:tc>
          <w:tcPr>
            <w:vAlign w:val="center"/>
          </w:tcPr>
          <w:p>
            <w:pPr>
              <w:pStyle w:val="Compact"/>
              <w:spacing w:before="0" w:after="0" w:line="360" w:lineRule="exact"/>
              <w:ind w:firstLine="0"/>
            </w:pPr>
            <w:r>
              <w:rPr>
                <w:rStyle w:val="VerbatimChar"/>
              </w:rPr>
              <w:t xml:space="preserve">Reference</w:t>
            </w:r>
          </w:p>
        </w:tc>
        <w:tc>
          <w:tcPr>
            <w:vAlign w:val="center"/>
          </w:tcPr>
          <w:p>
            <w:pPr>
              <w:pStyle w:val="Compact"/>
              <w:spacing w:before="0" w:after="0" w:line="360" w:lineRule="exact"/>
              <w:ind w:firstLine="0"/>
            </w:pPr>
            <w:r>
              <w:rPr>
                <w:rFonts w:hint="eastAsia"/>
              </w:rPr>
              <w:t xml:space="preserve">一个知识空间引用另一个知识空间</w:t>
            </w:r>
          </w:p>
        </w:tc>
        <w:tc>
          <w:tcPr>
            <w:vAlign w:val="center"/>
          </w:tcPr>
          <w:p>
            <w:pPr>
              <w:pStyle w:val="Compact"/>
              <w:spacing w:before="0" w:after="0" w:line="360" w:lineRule="exact"/>
              <w:ind w:firstLine="0"/>
            </w:pPr>
            <w:r>
              <w:rPr>
                <w:rFonts w:hint="eastAsia"/>
              </w:rPr>
              <w:t xml:space="preserve">授权、引用、分发和收益关系的基础</w:t>
            </w:r>
          </w:p>
        </w:tc>
      </w:tr>
      <w:tr>
        <w:tc>
          <w:tcPr>
            <w:vAlign w:val="center"/>
          </w:tcPr>
          <w:p>
            <w:pPr>
              <w:pStyle w:val="Compact"/>
              <w:spacing w:before="0" w:after="0" w:line="360" w:lineRule="exact"/>
              <w:ind w:firstLine="0"/>
            </w:pPr>
            <w:r>
              <w:rPr>
                <w:rStyle w:val="VerbatimChar"/>
              </w:rPr>
              <w:t xml:space="preserve">Version</w:t>
            </w:r>
          </w:p>
        </w:tc>
        <w:tc>
          <w:tcPr>
            <w:vAlign w:val="center"/>
          </w:tcPr>
          <w:p>
            <w:pPr>
              <w:pStyle w:val="Compact"/>
              <w:spacing w:before="0" w:after="0" w:line="360" w:lineRule="exact"/>
              <w:ind w:firstLine="0"/>
            </w:pPr>
            <w:r>
              <w:rPr>
                <w:rFonts w:hint="eastAsia"/>
              </w:rPr>
              <w:t xml:space="preserve">正式状态锚点</w:t>
            </w:r>
          </w:p>
        </w:tc>
        <w:tc>
          <w:tcPr>
            <w:vAlign w:val="center"/>
          </w:tcPr>
          <w:p>
            <w:pPr>
              <w:pStyle w:val="Compact"/>
              <w:spacing w:before="0" w:after="0" w:line="360" w:lineRule="exact"/>
              <w:ind w:firstLine="0"/>
            </w:pPr>
            <w:r>
              <w:rPr>
                <w:rFonts w:hint="eastAsia"/>
              </w:rPr>
              <w:t xml:space="preserve">课程资产质量、交付版本和交易对象的依据</w:t>
            </w:r>
          </w:p>
        </w:tc>
      </w:tr>
      <w:tr>
        <w:tc>
          <w:tcPr>
            <w:vAlign w:val="center"/>
          </w:tcPr>
          <w:p>
            <w:pPr>
              <w:pStyle w:val="Compact"/>
              <w:spacing w:before="0" w:after="0" w:line="360" w:lineRule="exact"/>
              <w:ind w:firstLine="0"/>
            </w:pPr>
            <w:r>
              <w:rPr>
                <w:rStyle w:val="VerbatimChar"/>
              </w:rPr>
              <w:t xml:space="preserve">CandidateChange</w:t>
            </w:r>
          </w:p>
        </w:tc>
        <w:tc>
          <w:tcPr>
            <w:vAlign w:val="center"/>
          </w:tcPr>
          <w:p>
            <w:pPr>
              <w:pStyle w:val="Compact"/>
              <w:spacing w:before="0" w:after="0" w:line="360" w:lineRule="exact"/>
              <w:ind w:firstLine="0"/>
            </w:pPr>
            <w:r>
              <w:rPr>
                <w:rFonts w:hint="eastAsia"/>
              </w:rPr>
              <w:t xml:space="preserve">候选变更入口</w:t>
            </w:r>
          </w:p>
        </w:tc>
        <w:tc>
          <w:tcPr>
            <w:vAlign w:val="center"/>
          </w:tcPr>
          <w:p>
            <w:pPr>
              <w:pStyle w:val="Compact"/>
              <w:spacing w:before="0" w:after="0" w:line="360" w:lineRule="exact"/>
              <w:ind w:firstLine="0"/>
            </w:pPr>
            <w:r>
              <w:rPr>
                <w:rFonts w:hint="eastAsia"/>
              </w:rPr>
              <w:t xml:space="preserve">内容共创、审核、改编和持续更新的机制</w:t>
            </w:r>
          </w:p>
        </w:tc>
      </w:tr>
      <w:tr>
        <w:tc>
          <w:tcPr>
            <w:vAlign w:val="center"/>
          </w:tcPr>
          <w:p>
            <w:pPr>
              <w:pStyle w:val="Compact"/>
              <w:spacing w:before="0" w:after="0" w:line="360" w:lineRule="exact"/>
              <w:ind w:firstLine="0"/>
            </w:pPr>
            <w:r>
              <w:rPr>
                <w:rStyle w:val="VerbatimChar"/>
              </w:rPr>
              <w:t xml:space="preserve">Member</w:t>
            </w:r>
          </w:p>
        </w:tc>
        <w:tc>
          <w:tcPr>
            <w:vAlign w:val="center"/>
          </w:tcPr>
          <w:p>
            <w:pPr>
              <w:pStyle w:val="Compact"/>
              <w:spacing w:before="0" w:after="0" w:line="360" w:lineRule="exact"/>
              <w:ind w:firstLine="0"/>
            </w:pPr>
            <w:r>
              <w:rPr>
                <w:rFonts w:hint="eastAsia"/>
              </w:rPr>
              <w:t xml:space="preserve">成员和权限边界</w:t>
            </w:r>
          </w:p>
        </w:tc>
        <w:tc>
          <w:tcPr>
            <w:vAlign w:val="center"/>
          </w:tcPr>
          <w:p>
            <w:pPr>
              <w:pStyle w:val="Compact"/>
              <w:spacing w:before="0" w:after="0" w:line="360" w:lineRule="exact"/>
              <w:ind w:firstLine="0"/>
            </w:pPr>
            <w:r>
              <w:rPr>
                <w:rFonts w:hint="eastAsia"/>
              </w:rPr>
              <w:t xml:space="preserve">组织治理、付费权限和收益分配的基础</w:t>
            </w:r>
          </w:p>
        </w:tc>
      </w:tr>
    </w:tbl>
    <w:p>
      <w:pPr>
        <w:pStyle w:val="Caption"/>
        <w:jc w:val="center"/>
      </w:pPr>
      <w:r>
        <w:rPr>
          <w:rFonts w:ascii="Times New Roman" w:hAnsi="Times New Roman" w:eastAsia="宋体"/>
          <w:b w:val="0"/>
          <w:sz w:val="21"/>
        </w:rPr>
        <w:t>表 10-26</w:t>
      </w:r>
    </w:p>
    <w:p>
      <w:pPr>
        <w:pStyle w:val="BodyText"/>
      </w:pPr>
      <w:r>
        <w:rPr>
          <w:rFonts w:hint="eastAsia" w:ascii="Times New Roman" w:hAnsi="Times New Roman" w:eastAsia="宋体"/>
        </w:rPr>
        <w:t xml:space="preserve">这种设计让</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的商业模式不只面向“谁买账号”，而是面向“谁拥有、谁引用、谁使用、谁外化、谁收益、谁治理”。</w:t>
      </w:r>
    </w:p>
    <w:bookmarkEnd w:id="175"/>
    <w:bookmarkStart w:id="176" w:name="Xa2b26a29dc885d6cfb09f94559632e30742c94d"/>
    <w:p>
      <w:pPr>
        <w:pStyle w:val="Heading2"/>
      </w:pPr>
      <w:r>
        <w:rPr>
          <w:rFonts w:ascii="Times New Roman" w:hAnsi="Times New Roman" w:eastAsia="黑体"/>
          <w:b/>
        </w:rPr>
        <w:t xml:space="preserve">8.4 </w:t>
      </w:r>
      <w:r>
        <w:rPr>
          <w:rFonts w:hint="eastAsia" w:ascii="Times New Roman" w:hAnsi="Times New Roman" w:eastAsia="黑体"/>
          <w:b/>
        </w:rPr>
        <w:t xml:space="preserve">商业飞轮</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的平台价值来自一条课程知识资产飞轮。</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8-2 </w:t>
      </w:r>
      <w:r>
        <w:rPr>
          <w:rFonts w:hint="eastAsia" w:ascii="Times New Roman" w:hAnsi="Times New Roman" w:eastAsia="宋体"/>
        </w:rPr>
        <w:t xml:space="preserve">对应第</w:t>
      </w:r>
      <w:r>
        <w:rPr>
          <w:rFonts w:ascii="Times New Roman" w:hAnsi="Times New Roman" w:eastAsia="宋体"/>
        </w:rPr>
        <w:t xml:space="preserve"> 8 </w:t>
      </w:r>
      <w:r>
        <w:rPr>
          <w:rFonts w:hint="eastAsia" w:ascii="Times New Roman" w:hAnsi="Times New Roman" w:eastAsia="宋体"/>
        </w:rPr>
        <w:t xml:space="preserve">章的核心商业逻辑：课程库越多、引用越多、外化越多，平台的收入和</w:t>
      </w:r>
      <w:r>
        <w:rPr>
          <w:rFonts w:ascii="Times New Roman" w:hAnsi="Times New Roman" w:eastAsia="宋体"/>
        </w:rPr>
        <w:t xml:space="preserve"> AI </w:t>
      </w:r>
      <w:r>
        <w:rPr>
          <w:rFonts w:hint="eastAsia" w:ascii="Times New Roman" w:hAnsi="Times New Roman" w:eastAsia="宋体"/>
        </w:rPr>
        <w:t xml:space="preserve">能力就越强。</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p>
      <w:pPr>
        <w:numPr>
          <w:ilvl w:val="0"/>
          <w:numId w:val="1093"/>
        </w:numPr>
      </w:pPr>
      <w:r>
        <w:rPr>
          <w:rFonts w:hint="eastAsia" w:ascii="Times New Roman" w:hAnsi="Times New Roman" w:eastAsia="宋体"/>
        </w:rPr>
        <w:t xml:space="preserve">创作者低门槛建库</w:t>
      </w:r>
      <w:r>
        <w:rPr>
          <w:rFonts w:ascii="Times New Roman" w:hAnsi="Times New Roman" w:eastAsia="宋体"/>
        </w:rPr>
        <w:br/>
      </w:r>
      <w:r>
        <w:rPr>
          <w:rFonts w:hint="eastAsia" w:ascii="Times New Roman" w:hAnsi="Times New Roman" w:eastAsia="宋体"/>
        </w:rPr>
        <w:t xml:space="preserve">教师、培训师、企业讲师、知识创作者通过</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和六个能力层，把资料、教学经验和生成结果沉淀为课程库。</w:t>
      </w:r>
    </w:p>
    <w:p>
      <w:pPr>
        <w:numPr>
          <w:ilvl w:val="0"/>
          <w:numId w:val="1093"/>
        </w:numPr>
      </w:pPr>
      <w:r>
        <w:rPr>
          <w:rFonts w:hint="eastAsia" w:ascii="Times New Roman" w:hAnsi="Times New Roman" w:eastAsia="宋体"/>
        </w:rPr>
        <w:t xml:space="preserve">课程库被使用、引用和外化</w:t>
      </w:r>
      <w:r>
        <w:rPr>
          <w:rFonts w:ascii="Times New Roman" w:hAnsi="Times New Roman" w:eastAsia="宋体"/>
        </w:rPr>
        <w:br/>
      </w:r>
      <w:r>
        <w:rPr>
          <w:rFonts w:hint="eastAsia" w:ascii="Times New Roman" w:hAnsi="Times New Roman" w:eastAsia="宋体"/>
        </w:rPr>
        <w:t xml:space="preserve">学习者、其他创作者、教研组或机构围绕课程库生成导图、复习讲义、互动练习、说课材料、学情预演等外化结果。</w:t>
      </w:r>
    </w:p>
    <w:p>
      <w:pPr>
        <w:numPr>
          <w:ilvl w:val="0"/>
          <w:numId w:val="1093"/>
        </w:numPr>
      </w:pPr>
      <w:r>
        <w:rPr>
          <w:rFonts w:hint="eastAsia" w:ascii="Times New Roman" w:hAnsi="Times New Roman" w:eastAsia="宋体"/>
        </w:rPr>
        <w:t xml:space="preserve">平台形成多层收入</w:t>
      </w:r>
      <w:r>
        <w:rPr>
          <w:rFonts w:ascii="Times New Roman" w:hAnsi="Times New Roman" w:eastAsia="宋体"/>
        </w:rPr>
        <w:br/>
      </w:r>
      <w:r>
        <w:rPr>
          <w:rFonts w:hint="eastAsia" w:ascii="Times New Roman" w:hAnsi="Times New Roman" w:eastAsia="宋体"/>
        </w:rPr>
        <w:t xml:space="preserve">平台通过工具订阅、增值能力、课程库授权、交易抽成、机构交付、私有化部署和服务费获得收入。</w:t>
      </w:r>
    </w:p>
    <w:p>
      <w:pPr>
        <w:numPr>
          <w:ilvl w:val="0"/>
          <w:numId w:val="1093"/>
        </w:numPr>
      </w:pPr>
      <w:r>
        <w:rPr>
          <w:rFonts w:hint="eastAsia" w:ascii="Times New Roman" w:hAnsi="Times New Roman" w:eastAsia="宋体"/>
        </w:rPr>
        <w:t xml:space="preserve">使用产生更多资产和关系</w:t>
      </w:r>
      <w:r>
        <w:rPr>
          <w:rFonts w:ascii="Times New Roman" w:hAnsi="Times New Roman" w:eastAsia="宋体"/>
        </w:rPr>
        <w:br/>
      </w:r>
      <w:r>
        <w:rPr>
          <w:rFonts w:hint="eastAsia" w:ascii="Times New Roman" w:hAnsi="Times New Roman" w:eastAsia="宋体"/>
        </w:rPr>
        <w:t xml:space="preserve">更多课程库、引用关系、学习行为、多模态成果和版本演化沉淀到平台，形成更丰富的知识网络。</w:t>
      </w:r>
    </w:p>
    <w:p>
      <w:pPr>
        <w:numPr>
          <w:ilvl w:val="0"/>
          <w:numId w:val="1093"/>
        </w:numPr>
      </w:pPr>
      <w:r>
        <w:rPr>
          <w:rFonts w:hint="eastAsia" w:ascii="Times New Roman" w:hAnsi="Times New Roman" w:eastAsia="宋体"/>
        </w:rPr>
        <w:t xml:space="preserve">知识网络增强</w:t>
      </w:r>
      <w:r>
        <w:rPr>
          <w:rFonts w:ascii="Times New Roman" w:hAnsi="Times New Roman" w:eastAsia="宋体"/>
        </w:rPr>
        <w:t xml:space="preserve"> AI </w:t>
      </w:r>
      <w:r>
        <w:rPr>
          <w:rFonts w:hint="eastAsia" w:ascii="Times New Roman" w:hAnsi="Times New Roman" w:eastAsia="宋体"/>
        </w:rPr>
        <w:t xml:space="preserve">能力</w:t>
      </w:r>
      <w:r>
        <w:rPr>
          <w:rFonts w:ascii="Times New Roman" w:hAnsi="Times New Roman" w:eastAsia="宋体"/>
        </w:rPr>
        <w:br/>
      </w:r>
      <w:r>
        <w:rPr>
          <w:rFonts w:hint="eastAsia" w:ascii="Times New Roman" w:hAnsi="Times New Roman" w:eastAsia="宋体"/>
        </w:rPr>
        <w:t xml:space="preserve">更丰富的课程资产和使用反馈，可以进一步提升检索、推荐、生成、个性化学习和组织治理能力。</w:t>
      </w:r>
    </w:p>
    <w:p>
      <w:pPr>
        <w:numPr>
          <w:ilvl w:val="0"/>
          <w:numId w:val="1093"/>
        </w:numPr>
      </w:pPr>
      <w:r>
        <w:rPr>
          <w:rFonts w:hint="eastAsia" w:ascii="Times New Roman" w:hAnsi="Times New Roman" w:eastAsia="宋体"/>
        </w:rPr>
        <w:t xml:space="preserve">更强能力吸引更多参与方</w:t>
      </w:r>
      <w:r>
        <w:rPr>
          <w:rFonts w:ascii="Times New Roman" w:hAnsi="Times New Roman" w:eastAsia="宋体"/>
        </w:rPr>
        <w:br/>
      </w:r>
      <w:r>
        <w:rPr>
          <w:rFonts w:hint="eastAsia" w:ascii="Times New Roman" w:hAnsi="Times New Roman" w:eastAsia="宋体"/>
        </w:rPr>
        <w:t xml:space="preserve">更好的学习体验、更高的创作者收益和更强的机构治理能力，会吸引更多创作者、学习者和组织进入平台。</w:t>
      </w:r>
    </w:p>
    <w:p>
      <w:pPr>
        <w:pStyle w:val="FirstParagraph"/>
      </w:pPr>
      <w:r>
        <w:rPr>
          <w:rFonts w:hint="eastAsia" w:ascii="Times New Roman" w:hAnsi="Times New Roman" w:eastAsia="宋体"/>
        </w:rPr>
        <w:t xml:space="preserve">这条飞轮的关键在于：用户不仅是使用者，也是课程资产和网络价值的共同建设者。平台的价值不只来自卖工具，而来自课程知识网络不断增长后形成的复利。</w:t>
      </w:r>
    </w:p>
    <w:p>
      <w:pPr>
        <w:pStyle w:val="BodyText"/>
      </w:pPr>
      <w:r>
        <w:rPr>
          <w:rFonts w:hint="eastAsia" w:ascii="Times New Roman" w:hAnsi="Times New Roman" w:eastAsia="宋体"/>
        </w:rPr>
        <w:t xml:space="preserve">更值得关注的是，这种复利首先发生在系统能力层面。课程库越多，平台越容易形成更强的引用网络；引用网络越强，平台越能沉淀更可复用的内容结构；外化和学习反馈越丰富，平台越能形成更强的检索、生成、推荐和个性化学习能力。</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越被使用，就越接近长期教育内容基础设施。</w:t>
      </w:r>
    </w:p>
    <w:bookmarkEnd w:id="176"/>
    <w:bookmarkStart w:id="177" w:name="X28689cc4a58a2d9c5aa69bb909f0787e9ff858b"/>
    <w:p>
      <w:pPr>
        <w:pStyle w:val="Heading2"/>
      </w:pPr>
      <w:r>
        <w:rPr>
          <w:rFonts w:ascii="Times New Roman" w:hAnsi="Times New Roman" w:eastAsia="黑体"/>
          <w:b/>
        </w:rPr>
        <w:t xml:space="preserve">8.5 </w:t>
      </w:r>
      <w:r>
        <w:rPr>
          <w:rFonts w:hint="eastAsia" w:ascii="Times New Roman" w:hAnsi="Times New Roman" w:eastAsia="黑体"/>
          <w:b/>
        </w:rPr>
        <w:t xml:space="preserve">客户与参与方分层</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的商业对象不应只写成“教师个人”和“学校机构”。更准确的分层，是围绕课程库资产关系展开。</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参与方</w:t>
            </w:r>
          </w:p>
        </w:tc>
        <w:tc>
          <w:tcPr>
            <w:shd w:fill="F2F2F2" w:val="clear"/>
            <w:vAlign w:val="center"/>
          </w:tcPr>
          <w:p>
            <w:pPr>
              <w:pStyle w:val="Compact"/>
              <w:spacing w:before="0" w:after="0" w:line="360" w:lineRule="exact"/>
              <w:ind w:firstLine="0"/>
              <w:jc w:val="center"/>
            </w:pPr>
            <w:r>
              <w:rPr>
                <w:rFonts w:hint="eastAsia"/>
                <w:b/>
              </w:rPr>
              <w:t xml:space="preserve">核心需求</w:t>
            </w:r>
          </w:p>
        </w:tc>
        <w:tc>
          <w:tcPr>
            <w:shd w:fill="F2F2F2" w:val="clear"/>
            <w:vAlign w:val="center"/>
          </w:tcPr>
          <w:p>
            <w:pPr>
              <w:pStyle w:val="Compact"/>
              <w:spacing w:before="0" w:after="0" w:line="360" w:lineRule="exact"/>
              <w:ind w:firstLine="0"/>
              <w:jc w:val="center"/>
            </w:pPr>
            <w:r>
              <w:rPr>
                <w:rFonts w:hint="eastAsia"/>
                <w:b/>
              </w:rPr>
              <w:t xml:space="preserve">可购买或贡献的价值</w:t>
            </w:r>
          </w:p>
        </w:tc>
      </w:tr>
      <w:tr>
        <w:tc>
          <w:tcPr>
            <w:vAlign w:val="center"/>
          </w:tcPr>
          <w:p>
            <w:pPr>
              <w:pStyle w:val="Compact"/>
              <w:spacing w:before="0" w:after="0" w:line="360" w:lineRule="exact"/>
              <w:ind w:firstLine="0"/>
            </w:pPr>
            <w:r>
              <w:rPr>
                <w:rFonts w:hint="eastAsia"/>
              </w:rPr>
              <w:t xml:space="preserve">个人教师</w:t>
            </w:r>
            <w:r>
              <w:t xml:space="preserve"> / </w:t>
            </w:r>
            <w:r>
              <w:rPr>
                <w:rFonts w:hint="eastAsia"/>
              </w:rPr>
              <w:t xml:space="preserve">知识创作者</w:t>
            </w:r>
          </w:p>
        </w:tc>
        <w:tc>
          <w:tcPr>
            <w:vAlign w:val="center"/>
          </w:tcPr>
          <w:p>
            <w:pPr>
              <w:pStyle w:val="Compact"/>
              <w:spacing w:before="0" w:after="0" w:line="360" w:lineRule="exact"/>
              <w:ind w:firstLine="0"/>
            </w:pPr>
            <w:r>
              <w:rPr>
                <w:rFonts w:hint="eastAsia"/>
              </w:rPr>
              <w:t xml:space="preserve">更高效地生产课程内容，形成个人课程资产</w:t>
            </w:r>
          </w:p>
        </w:tc>
        <w:tc>
          <w:tcPr>
            <w:vAlign w:val="center"/>
          </w:tcPr>
          <w:p>
            <w:pPr>
              <w:pStyle w:val="Compact"/>
              <w:spacing w:before="0" w:after="0" w:line="360" w:lineRule="exact"/>
              <w:ind w:firstLine="0"/>
            </w:pPr>
            <w:r>
              <w:rPr>
                <w:rFonts w:hint="eastAsia"/>
              </w:rPr>
              <w:t xml:space="preserve">订阅、生成额度、高级模型、导出能力、个人空间</w:t>
            </w:r>
          </w:p>
        </w:tc>
      </w:tr>
      <w:tr>
        <w:tc>
          <w:tcPr>
            <w:vAlign w:val="center"/>
          </w:tcPr>
          <w:p>
            <w:pPr>
              <w:pStyle w:val="Compact"/>
              <w:spacing w:before="0" w:after="0" w:line="360" w:lineRule="exact"/>
              <w:ind w:firstLine="0"/>
            </w:pPr>
            <w:r>
              <w:rPr>
                <w:rFonts w:hint="eastAsia"/>
              </w:rPr>
              <w:t xml:space="preserve">教研组</w:t>
            </w:r>
            <w:r>
              <w:t xml:space="preserve"> / </w:t>
            </w:r>
            <w:r>
              <w:rPr>
                <w:rFonts w:hint="eastAsia"/>
              </w:rPr>
              <w:t xml:space="preserve">创作团队</w:t>
            </w:r>
          </w:p>
        </w:tc>
        <w:tc>
          <w:tcPr>
            <w:vAlign w:val="center"/>
          </w:tcPr>
          <w:p>
            <w:pPr>
              <w:pStyle w:val="Compact"/>
              <w:spacing w:before="0" w:after="0" w:line="360" w:lineRule="exact"/>
              <w:ind w:firstLine="0"/>
            </w:pPr>
            <w:r>
              <w:rPr>
                <w:rFonts w:hint="eastAsia"/>
              </w:rPr>
              <w:t xml:space="preserve">协作建设、复用和维护课程库</w:t>
            </w:r>
          </w:p>
        </w:tc>
        <w:tc>
          <w:tcPr>
            <w:vAlign w:val="center"/>
          </w:tcPr>
          <w:p>
            <w:pPr>
              <w:pStyle w:val="Compact"/>
              <w:spacing w:before="0" w:after="0" w:line="360" w:lineRule="exact"/>
              <w:ind w:firstLine="0"/>
            </w:pPr>
            <w:r>
              <w:rPr>
                <w:rFonts w:hint="eastAsia"/>
              </w:rPr>
              <w:t xml:space="preserve">团队空间、成员权限、协作流程、共享资产治理</w:t>
            </w:r>
          </w:p>
        </w:tc>
      </w:tr>
      <w:tr>
        <w:tc>
          <w:tcPr>
            <w:vAlign w:val="center"/>
          </w:tcPr>
          <w:p>
            <w:pPr>
              <w:pStyle w:val="Compact"/>
              <w:spacing w:before="0" w:after="0" w:line="360" w:lineRule="exact"/>
              <w:ind w:firstLine="0"/>
            </w:pPr>
            <w:r>
              <w:rPr>
                <w:rFonts w:hint="eastAsia"/>
              </w:rPr>
              <w:t xml:space="preserve">学习者</w:t>
            </w:r>
          </w:p>
        </w:tc>
        <w:tc>
          <w:tcPr>
            <w:vAlign w:val="center"/>
          </w:tcPr>
          <w:p>
            <w:pPr>
              <w:pStyle w:val="Compact"/>
              <w:spacing w:before="0" w:after="0" w:line="360" w:lineRule="exact"/>
              <w:ind w:firstLine="0"/>
            </w:pPr>
            <w:r>
              <w:rPr>
                <w:rFonts w:hint="eastAsia"/>
              </w:rPr>
              <w:t xml:space="preserve">围绕课程库获得更适合自己的学习材料</w:t>
            </w:r>
          </w:p>
        </w:tc>
        <w:tc>
          <w:tcPr>
            <w:vAlign w:val="center"/>
          </w:tcPr>
          <w:p>
            <w:pPr>
              <w:pStyle w:val="Compact"/>
              <w:spacing w:before="0" w:after="0" w:line="360" w:lineRule="exact"/>
              <w:ind w:firstLine="0"/>
            </w:pPr>
            <w:r>
              <w:rPr>
                <w:rFonts w:hint="eastAsia"/>
              </w:rPr>
              <w:t xml:space="preserve">导图、复习讲义、互动练习、AI</w:t>
            </w:r>
            <w:r>
              <w:t xml:space="preserve"> </w:t>
            </w:r>
            <w:r>
              <w:rPr>
                <w:rFonts w:hint="eastAsia"/>
              </w:rPr>
              <w:t xml:space="preserve">助教、个性化学习路径</w:t>
            </w:r>
          </w:p>
        </w:tc>
      </w:tr>
      <w:tr>
        <w:tc>
          <w:tcPr>
            <w:vAlign w:val="center"/>
          </w:tcPr>
          <w:p>
            <w:pPr>
              <w:pStyle w:val="Compact"/>
              <w:spacing w:before="0" w:after="0" w:line="360" w:lineRule="exact"/>
              <w:ind w:firstLine="0"/>
            </w:pPr>
            <w:r>
              <w:rPr>
                <w:rFonts w:hint="eastAsia"/>
              </w:rPr>
              <w:t xml:space="preserve">高质量课程库创造者</w:t>
            </w:r>
          </w:p>
        </w:tc>
        <w:tc>
          <w:tcPr>
            <w:vAlign w:val="center"/>
          </w:tcPr>
          <w:p>
            <w:pPr>
              <w:pStyle w:val="Compact"/>
              <w:spacing w:before="0" w:after="0" w:line="360" w:lineRule="exact"/>
              <w:ind w:firstLine="0"/>
            </w:pPr>
            <w:r>
              <w:rPr>
                <w:rFonts w:hint="eastAsia"/>
              </w:rPr>
              <w:t xml:space="preserve">让优质课程资产被更多人引用和付费使用</w:t>
            </w:r>
          </w:p>
        </w:tc>
        <w:tc>
          <w:tcPr>
            <w:vAlign w:val="center"/>
          </w:tcPr>
          <w:p>
            <w:pPr>
              <w:pStyle w:val="Compact"/>
              <w:spacing w:before="0" w:after="0" w:line="360" w:lineRule="exact"/>
              <w:ind w:firstLine="0"/>
            </w:pPr>
            <w:r>
              <w:rPr>
                <w:rFonts w:hint="eastAsia"/>
              </w:rPr>
              <w:t xml:space="preserve">课程库授权、订阅分成、交易收益、品牌影响力</w:t>
            </w:r>
          </w:p>
        </w:tc>
      </w:tr>
      <w:tr>
        <w:tc>
          <w:tcPr>
            <w:vAlign w:val="center"/>
          </w:tcPr>
          <w:p>
            <w:pPr>
              <w:pStyle w:val="Compact"/>
              <w:spacing w:before="0" w:after="0" w:line="360" w:lineRule="exact"/>
              <w:ind w:firstLine="0"/>
            </w:pPr>
            <w:r>
              <w:rPr>
                <w:rFonts w:hint="eastAsia"/>
              </w:rPr>
              <w:t xml:space="preserve">学校</w:t>
            </w:r>
            <w:r>
              <w:t xml:space="preserve"> / </w:t>
            </w:r>
            <w:r>
              <w:rPr>
                <w:rFonts w:hint="eastAsia"/>
              </w:rPr>
              <w:t xml:space="preserve">培训机构</w:t>
            </w:r>
          </w:p>
        </w:tc>
        <w:tc>
          <w:tcPr>
            <w:vAlign w:val="center"/>
          </w:tcPr>
          <w:p>
            <w:pPr>
              <w:pStyle w:val="Compact"/>
              <w:spacing w:before="0" w:after="0" w:line="360" w:lineRule="exact"/>
              <w:ind w:firstLine="0"/>
            </w:pPr>
            <w:r>
              <w:rPr>
                <w:rFonts w:hint="eastAsia"/>
              </w:rPr>
              <w:t xml:space="preserve">管理校本资源、课程资产和组织权限</w:t>
            </w:r>
          </w:p>
        </w:tc>
        <w:tc>
          <w:tcPr>
            <w:vAlign w:val="center"/>
          </w:tcPr>
          <w:p>
            <w:pPr>
              <w:pStyle w:val="Compact"/>
              <w:spacing w:before="0" w:after="0" w:line="360" w:lineRule="exact"/>
              <w:ind w:firstLine="0"/>
            </w:pPr>
            <w:r>
              <w:rPr>
                <w:rFonts w:hint="eastAsia"/>
              </w:rPr>
              <w:t xml:space="preserve">私有化部署、资源接入、权限治理、品牌化和定制服务</w:t>
            </w:r>
          </w:p>
        </w:tc>
      </w:tr>
      <w:tr>
        <w:tc>
          <w:tcPr>
            <w:vAlign w:val="center"/>
          </w:tcPr>
          <w:p>
            <w:pPr>
              <w:pStyle w:val="Compact"/>
              <w:spacing w:before="0" w:after="0" w:line="360" w:lineRule="exact"/>
              <w:ind w:firstLine="0"/>
            </w:pPr>
            <w:r>
              <w:rPr>
                <w:rFonts w:hint="eastAsia"/>
              </w:rPr>
              <w:t xml:space="preserve">教育平台</w:t>
            </w:r>
            <w:r>
              <w:t xml:space="preserve"> / </w:t>
            </w:r>
            <w:r>
              <w:rPr>
                <w:rFonts w:hint="eastAsia"/>
              </w:rPr>
              <w:t xml:space="preserve">企业大学</w:t>
            </w:r>
          </w:p>
        </w:tc>
        <w:tc>
          <w:tcPr>
            <w:vAlign w:val="center"/>
          </w:tcPr>
          <w:p>
            <w:pPr>
              <w:pStyle w:val="Compact"/>
              <w:spacing w:before="0" w:after="0" w:line="360" w:lineRule="exact"/>
              <w:ind w:firstLine="0"/>
            </w:pPr>
            <w:r>
              <w:rPr>
                <w:rFonts w:hint="eastAsia"/>
              </w:rPr>
              <w:t xml:space="preserve">大规模内容生产、分发和学习服务运营</w:t>
            </w:r>
          </w:p>
        </w:tc>
        <w:tc>
          <w:tcPr>
            <w:vAlign w:val="center"/>
          </w:tcPr>
          <w:p>
            <w:pPr>
              <w:pStyle w:val="Compact"/>
              <w:spacing w:before="0" w:after="0" w:line="360" w:lineRule="exact"/>
              <w:ind w:firstLine="0"/>
            </w:pPr>
            <w:r>
              <w:rPr>
                <w:rFonts w:hint="eastAsia"/>
              </w:rPr>
              <w:t xml:space="preserve">平台级能力集成、内容资产治理、数据闭环和长期服务</w:t>
            </w:r>
          </w:p>
        </w:tc>
      </w:tr>
    </w:tbl>
    <w:p>
      <w:pPr>
        <w:pStyle w:val="Caption"/>
        <w:jc w:val="center"/>
      </w:pPr>
      <w:r>
        <w:rPr>
          <w:rFonts w:ascii="Times New Roman" w:hAnsi="Times New Roman" w:eastAsia="宋体"/>
          <w:b w:val="0"/>
          <w:sz w:val="21"/>
        </w:rPr>
        <w:t>表 10-27</w:t>
      </w:r>
    </w:p>
    <w:p>
      <w:pPr>
        <w:pStyle w:val="BodyText"/>
      </w:pPr>
      <w:r>
        <w:rPr>
          <w:rFonts w:hint="eastAsia" w:ascii="Times New Roman" w:hAnsi="Times New Roman" w:eastAsia="宋体"/>
        </w:rPr>
        <w:t xml:space="preserve">这种分层让商业模式从单纯卖账号，升级为围绕课程库资产的生产、使用、授权、学习、交易和治理。</w:t>
      </w:r>
    </w:p>
    <w:bookmarkEnd w:id="177"/>
    <w:bookmarkStart w:id="183" w:name="X7429332cea17c03f9c317338ec44dad0132c9e5"/>
    <w:p>
      <w:pPr>
        <w:pStyle w:val="Heading2"/>
      </w:pPr>
      <w:r>
        <w:rPr>
          <w:rFonts w:ascii="Times New Roman" w:hAnsi="Times New Roman" w:eastAsia="黑体"/>
          <w:b/>
        </w:rPr>
        <w:t xml:space="preserve">8.6 </w:t>
      </w:r>
      <w:r>
        <w:rPr>
          <w:rFonts w:hint="eastAsia" w:ascii="Times New Roman" w:hAnsi="Times New Roman" w:eastAsia="黑体"/>
          <w:b/>
        </w:rPr>
        <w:t xml:space="preserve">五层收入结构</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适合采用五层收入结构，而不是单一订阅模型。</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8-4 </w:t>
      </w:r>
      <w:r>
        <w:rPr>
          <w:rFonts w:hint="eastAsia" w:ascii="Times New Roman" w:hAnsi="Times New Roman" w:eastAsia="宋体"/>
        </w:rPr>
        <w:t xml:space="preserve">对应从入口到复利层层抬升的平台收入结构。</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bookmarkStart w:id="178" w:name="Xfcd54d73c1dda7c35a89eb70e7c2810f908bdfe"/>
    <w:p>
      <w:pPr>
        <w:pStyle w:val="Heading3"/>
      </w:pPr>
      <w:r>
        <w:rPr>
          <w:rFonts w:ascii="Times New Roman" w:hAnsi="Times New Roman" w:eastAsia="黑体"/>
          <w:b/>
        </w:rPr>
        <w:t xml:space="preserve">8.6.1 </w:t>
      </w:r>
      <w:r>
        <w:rPr>
          <w:rFonts w:hint="eastAsia" w:ascii="Times New Roman" w:hAnsi="Times New Roman" w:eastAsia="黑体"/>
          <w:b/>
        </w:rPr>
        <w:t xml:space="preserve">工具订阅层</w:t>
      </w:r>
    </w:p>
    <w:p>
      <w:pPr>
        <w:pStyle w:val="FirstParagraph"/>
      </w:pPr>
      <w:r>
        <w:rPr>
          <w:rFonts w:hint="eastAsia" w:ascii="Times New Roman" w:hAnsi="Times New Roman" w:eastAsia="宋体"/>
        </w:rPr>
        <w:t xml:space="preserve">这是最容易启动的入口层，面向个人教师、知识创作者、培训师和企业讲师。</w:t>
      </w:r>
    </w:p>
    <w:p>
      <w:pPr>
        <w:pStyle w:val="BodyText"/>
      </w:pPr>
      <w:r>
        <w:rPr>
          <w:rFonts w:hint="eastAsia" w:ascii="Times New Roman" w:hAnsi="Times New Roman" w:eastAsia="宋体"/>
        </w:rPr>
        <w:t xml:space="preserve">可收费内容包括：</w:t>
      </w:r>
    </w:p>
    <w:p>
      <w:pPr>
        <w:pStyle w:val="Compact"/>
        <w:numPr>
          <w:ilvl w:val="0"/>
          <w:numId w:val="1094"/>
        </w:numPr>
      </w:pPr>
      <w:r>
        <w:rPr>
          <w:rFonts w:hint="eastAsia" w:ascii="Times New Roman" w:hAnsi="Times New Roman" w:eastAsia="宋体"/>
        </w:rPr>
        <w:t xml:space="preserve">基础订阅；</w:t>
      </w:r>
    </w:p>
    <w:p>
      <w:pPr>
        <w:pStyle w:val="Compact"/>
        <w:numPr>
          <w:ilvl w:val="0"/>
          <w:numId w:val="1094"/>
        </w:numPr>
      </w:pPr>
      <w:r>
        <w:rPr>
          <w:rFonts w:hint="eastAsia" w:ascii="Times New Roman" w:hAnsi="Times New Roman" w:eastAsia="宋体"/>
        </w:rPr>
        <w:t xml:space="preserve">生成额度；</w:t>
      </w:r>
    </w:p>
    <w:p>
      <w:pPr>
        <w:pStyle w:val="Compact"/>
        <w:numPr>
          <w:ilvl w:val="0"/>
          <w:numId w:val="1094"/>
        </w:numPr>
      </w:pPr>
      <w:r>
        <w:rPr>
          <w:rFonts w:hint="eastAsia" w:ascii="Times New Roman" w:hAnsi="Times New Roman" w:eastAsia="宋体"/>
        </w:rPr>
        <w:t xml:space="preserve">高级模型能力；</w:t>
      </w:r>
    </w:p>
    <w:p>
      <w:pPr>
        <w:pStyle w:val="Compact"/>
        <w:numPr>
          <w:ilvl w:val="0"/>
          <w:numId w:val="1094"/>
        </w:numPr>
      </w:pPr>
      <w:r>
        <w:rPr>
          <w:rFonts w:hint="eastAsia" w:ascii="Times New Roman" w:hAnsi="Times New Roman" w:eastAsia="宋体"/>
        </w:rPr>
        <w:t xml:space="preserve">多模态外化能力；</w:t>
      </w:r>
    </w:p>
    <w:p>
      <w:pPr>
        <w:pStyle w:val="Compact"/>
        <w:numPr>
          <w:ilvl w:val="0"/>
          <w:numId w:val="1094"/>
        </w:numPr>
      </w:pPr>
      <w:r>
        <w:rPr>
          <w:rFonts w:hint="eastAsia" w:ascii="Times New Roman" w:hAnsi="Times New Roman" w:eastAsia="宋体"/>
        </w:rPr>
        <w:t xml:space="preserve">标准导出能力；</w:t>
      </w:r>
    </w:p>
    <w:p>
      <w:pPr>
        <w:pStyle w:val="Compact"/>
        <w:numPr>
          <w:ilvl w:val="0"/>
          <w:numId w:val="1094"/>
        </w:numPr>
      </w:pPr>
      <w:r>
        <w:rPr>
          <w:rFonts w:hint="eastAsia" w:ascii="Times New Roman" w:hAnsi="Times New Roman" w:eastAsia="宋体"/>
        </w:rPr>
        <w:t xml:space="preserve">私有课程空间容量；</w:t>
      </w:r>
    </w:p>
    <w:p>
      <w:pPr>
        <w:pStyle w:val="Compact"/>
        <w:numPr>
          <w:ilvl w:val="0"/>
          <w:numId w:val="1094"/>
        </w:numPr>
      </w:pPr>
      <w:r>
        <w:rPr>
          <w:rFonts w:hint="eastAsia" w:ascii="Times New Roman" w:hAnsi="Times New Roman" w:eastAsia="宋体"/>
        </w:rPr>
        <w:t xml:space="preserve">高级</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卡片能力。</w:t>
      </w:r>
    </w:p>
    <w:p>
      <w:pPr>
        <w:pStyle w:val="FirstParagraph"/>
      </w:pPr>
      <w:r>
        <w:rPr>
          <w:rFonts w:hint="eastAsia" w:ascii="Times New Roman" w:hAnsi="Times New Roman" w:eastAsia="宋体"/>
        </w:rPr>
        <w:t xml:space="preserve">这一层的价值是降低使用门槛，快速形成真实课程库和多模态成果样本。</w:t>
      </w:r>
    </w:p>
    <w:bookmarkEnd w:id="178"/>
    <w:bookmarkStart w:id="179" w:name="Xa3932cc1ac159293c6335606e324d40ce77e3c7"/>
    <w:p>
      <w:pPr>
        <w:pStyle w:val="Heading3"/>
      </w:pPr>
      <w:r>
        <w:rPr>
          <w:rFonts w:ascii="Times New Roman" w:hAnsi="Times New Roman" w:eastAsia="黑体"/>
          <w:b/>
        </w:rPr>
        <w:t xml:space="preserve">8.6.2 </w:t>
      </w:r>
      <w:r>
        <w:rPr>
          <w:rFonts w:hint="eastAsia" w:ascii="Times New Roman" w:hAnsi="Times New Roman" w:eastAsia="黑体"/>
          <w:b/>
        </w:rPr>
        <w:t xml:space="preserve">课程资产层</w:t>
      </w:r>
    </w:p>
    <w:p>
      <w:pPr>
        <w:pStyle w:val="FirstParagraph"/>
      </w:pPr>
      <w:r>
        <w:rPr>
          <w:rFonts w:hint="eastAsia" w:ascii="Times New Roman" w:hAnsi="Times New Roman" w:eastAsia="宋体"/>
        </w:rPr>
        <w:t xml:space="preserve">当课程库成为可引用、可授权、可演化的资产节点后，平台可以形成课程资产层收入。</w:t>
      </w:r>
    </w:p>
    <w:p>
      <w:pPr>
        <w:pStyle w:val="BodyText"/>
      </w:pPr>
      <w:r>
        <w:rPr>
          <w:rFonts w:hint="eastAsia" w:ascii="Times New Roman" w:hAnsi="Times New Roman" w:eastAsia="宋体"/>
        </w:rPr>
        <w:t xml:space="preserve">可收费内容包括：</w:t>
      </w:r>
    </w:p>
    <w:p>
      <w:pPr>
        <w:pStyle w:val="Compact"/>
        <w:numPr>
          <w:ilvl w:val="0"/>
          <w:numId w:val="1095"/>
        </w:numPr>
      </w:pPr>
      <w:r>
        <w:rPr>
          <w:rFonts w:hint="eastAsia" w:ascii="Times New Roman" w:hAnsi="Times New Roman" w:eastAsia="宋体"/>
        </w:rPr>
        <w:t xml:space="preserve">优质课程库订阅；</w:t>
      </w:r>
    </w:p>
    <w:p>
      <w:pPr>
        <w:pStyle w:val="Compact"/>
        <w:numPr>
          <w:ilvl w:val="0"/>
          <w:numId w:val="1095"/>
        </w:numPr>
      </w:pPr>
      <w:r>
        <w:rPr>
          <w:rFonts w:hint="eastAsia" w:ascii="Times New Roman" w:hAnsi="Times New Roman" w:eastAsia="宋体"/>
        </w:rPr>
        <w:t xml:space="preserve">课程库购买；</w:t>
      </w:r>
    </w:p>
    <w:p>
      <w:pPr>
        <w:pStyle w:val="Compact"/>
        <w:numPr>
          <w:ilvl w:val="0"/>
          <w:numId w:val="1095"/>
        </w:numPr>
      </w:pPr>
      <w:r>
        <w:rPr>
          <w:rFonts w:hint="eastAsia" w:ascii="Times New Roman" w:hAnsi="Times New Roman" w:eastAsia="宋体"/>
        </w:rPr>
        <w:t xml:space="preserve">课程库授权；</w:t>
      </w:r>
    </w:p>
    <w:p>
      <w:pPr>
        <w:pStyle w:val="Compact"/>
        <w:numPr>
          <w:ilvl w:val="0"/>
          <w:numId w:val="1095"/>
        </w:numPr>
      </w:pPr>
      <w:r>
        <w:rPr>
          <w:rFonts w:hint="eastAsia" w:ascii="Times New Roman" w:hAnsi="Times New Roman" w:eastAsia="宋体"/>
        </w:rPr>
        <w:t xml:space="preserve">引用和改编权限；</w:t>
      </w:r>
    </w:p>
    <w:p>
      <w:pPr>
        <w:pStyle w:val="Compact"/>
        <w:numPr>
          <w:ilvl w:val="0"/>
          <w:numId w:val="1095"/>
        </w:numPr>
      </w:pPr>
      <w:r>
        <w:rPr>
          <w:rFonts w:hint="eastAsia" w:ascii="Times New Roman" w:hAnsi="Times New Roman" w:eastAsia="宋体"/>
        </w:rPr>
        <w:t xml:space="preserve">团队或机构使用授权；</w:t>
      </w:r>
    </w:p>
    <w:p>
      <w:pPr>
        <w:pStyle w:val="Compact"/>
        <w:numPr>
          <w:ilvl w:val="0"/>
          <w:numId w:val="1095"/>
        </w:numPr>
      </w:pPr>
      <w:r>
        <w:rPr>
          <w:rFonts w:hint="eastAsia" w:ascii="Times New Roman" w:hAnsi="Times New Roman" w:eastAsia="宋体"/>
        </w:rPr>
        <w:t xml:space="preserve">创作者收益分成与平台抽成。</w:t>
      </w:r>
    </w:p>
    <w:p>
      <w:pPr>
        <w:pStyle w:val="FirstParagraph"/>
      </w:pPr>
      <w:r>
        <w:rPr>
          <w:rFonts w:hint="eastAsia" w:ascii="Times New Roman" w:hAnsi="Times New Roman" w:eastAsia="宋体"/>
        </w:rPr>
        <w:t xml:space="preserve">这一层的价值是让优质课程库的创造者获得收益，也让平台从知识资产流通中获得长期收入。</w:t>
      </w:r>
    </w:p>
    <w:bookmarkEnd w:id="179"/>
    <w:bookmarkStart w:id="180" w:name="X4d25c84aac5daf83c3db6c02f561f047b0e9287"/>
    <w:p>
      <w:pPr>
        <w:pStyle w:val="Heading3"/>
      </w:pPr>
      <w:r>
        <w:rPr>
          <w:rFonts w:ascii="Times New Roman" w:hAnsi="Times New Roman" w:eastAsia="黑体"/>
          <w:b/>
        </w:rPr>
        <w:t xml:space="preserve">8.6.3 </w:t>
      </w:r>
      <w:r>
        <w:rPr>
          <w:rFonts w:hint="eastAsia" w:ascii="Times New Roman" w:hAnsi="Times New Roman" w:eastAsia="黑体"/>
          <w:b/>
        </w:rPr>
        <w:t xml:space="preserve">学习增值层</w:t>
      </w:r>
    </w:p>
    <w:p>
      <w:pPr>
        <w:pStyle w:val="FirstParagraph"/>
      </w:pPr>
      <w:r>
        <w:rPr>
          <w:rFonts w:hint="eastAsia" w:ascii="Times New Roman" w:hAnsi="Times New Roman" w:eastAsia="宋体"/>
        </w:rPr>
        <w:t xml:space="preserve">学习者围绕课程库可以购买更个性化的学习服务。这里的价值不只是“看课程”，而是基于课程库进行二次组织和个性化外化。</w:t>
      </w:r>
    </w:p>
    <w:p>
      <w:pPr>
        <w:pStyle w:val="BodyText"/>
      </w:pPr>
      <w:r>
        <w:rPr>
          <w:rFonts w:hint="eastAsia" w:ascii="Times New Roman" w:hAnsi="Times New Roman" w:eastAsia="宋体"/>
        </w:rPr>
        <w:t xml:space="preserve">可收费内容包括：</w:t>
      </w:r>
    </w:p>
    <w:p>
      <w:pPr>
        <w:pStyle w:val="Compact"/>
        <w:numPr>
          <w:ilvl w:val="0"/>
          <w:numId w:val="1096"/>
        </w:numPr>
      </w:pPr>
      <w:r>
        <w:rPr>
          <w:rFonts w:hint="eastAsia" w:ascii="Times New Roman" w:hAnsi="Times New Roman" w:eastAsia="宋体"/>
        </w:rPr>
        <w:t xml:space="preserve">个人思维导图；</w:t>
      </w:r>
    </w:p>
    <w:p>
      <w:pPr>
        <w:pStyle w:val="Compact"/>
        <w:numPr>
          <w:ilvl w:val="0"/>
          <w:numId w:val="1096"/>
        </w:numPr>
      </w:pPr>
      <w:r>
        <w:rPr>
          <w:rFonts w:hint="eastAsia" w:ascii="Times New Roman" w:hAnsi="Times New Roman" w:eastAsia="宋体"/>
        </w:rPr>
        <w:t xml:space="preserve">复习讲义；</w:t>
      </w:r>
    </w:p>
    <w:p>
      <w:pPr>
        <w:pStyle w:val="Compact"/>
        <w:numPr>
          <w:ilvl w:val="0"/>
          <w:numId w:val="1096"/>
        </w:numPr>
      </w:pPr>
      <w:r>
        <w:rPr>
          <w:rFonts w:hint="eastAsia" w:ascii="Times New Roman" w:hAnsi="Times New Roman" w:eastAsia="宋体"/>
        </w:rPr>
        <w:t xml:space="preserve">互动练习；</w:t>
      </w:r>
    </w:p>
    <w:p>
      <w:pPr>
        <w:pStyle w:val="Compact"/>
        <w:numPr>
          <w:ilvl w:val="0"/>
          <w:numId w:val="1096"/>
        </w:numPr>
      </w:pPr>
      <w:r>
        <w:rPr>
          <w:rFonts w:hint="eastAsia" w:ascii="Times New Roman" w:hAnsi="Times New Roman" w:eastAsia="宋体"/>
        </w:rPr>
        <w:t xml:space="preserve">错题强化；</w:t>
      </w:r>
    </w:p>
    <w:p>
      <w:pPr>
        <w:pStyle w:val="Compact"/>
        <w:numPr>
          <w:ilvl w:val="0"/>
          <w:numId w:val="1096"/>
        </w:numPr>
      </w:pPr>
      <w:r>
        <w:rPr>
          <w:rFonts w:ascii="Times New Roman" w:hAnsi="Times New Roman" w:eastAsia="宋体"/>
        </w:rPr>
        <w:t xml:space="preserve">AI </w:t>
      </w:r>
      <w:r>
        <w:rPr>
          <w:rFonts w:hint="eastAsia" w:ascii="Times New Roman" w:hAnsi="Times New Roman" w:eastAsia="宋体"/>
        </w:rPr>
        <w:t xml:space="preserve">助教；</w:t>
      </w:r>
    </w:p>
    <w:p>
      <w:pPr>
        <w:pStyle w:val="Compact"/>
        <w:numPr>
          <w:ilvl w:val="0"/>
          <w:numId w:val="1096"/>
        </w:numPr>
      </w:pPr>
      <w:r>
        <w:rPr>
          <w:rFonts w:hint="eastAsia" w:ascii="Times New Roman" w:hAnsi="Times New Roman" w:eastAsia="宋体"/>
        </w:rPr>
        <w:t xml:space="preserve">个性化学习路径；</w:t>
      </w:r>
    </w:p>
    <w:p>
      <w:pPr>
        <w:pStyle w:val="Compact"/>
        <w:numPr>
          <w:ilvl w:val="0"/>
          <w:numId w:val="1096"/>
        </w:numPr>
      </w:pPr>
      <w:r>
        <w:rPr>
          <w:rFonts w:hint="eastAsia" w:ascii="Times New Roman" w:hAnsi="Times New Roman" w:eastAsia="宋体"/>
        </w:rPr>
        <w:t xml:space="preserve">面向考试或项目目标的专项学习包。</w:t>
      </w:r>
    </w:p>
    <w:p>
      <w:pPr>
        <w:pStyle w:val="FirstParagraph"/>
      </w:pPr>
      <w:r>
        <w:rPr>
          <w:rFonts w:hint="eastAsia" w:ascii="Times New Roman" w:hAnsi="Times New Roman" w:eastAsia="宋体"/>
        </w:rPr>
        <w:t xml:space="preserve">这一层把课程库从教师生产资产，扩展为学习者可持续消费和个性化使用的基础。</w:t>
      </w:r>
    </w:p>
    <w:bookmarkEnd w:id="180"/>
    <w:bookmarkStart w:id="181" w:name="Xca98f3962889e30757d573d90129a6622dfe3f3"/>
    <w:p>
      <w:pPr>
        <w:pStyle w:val="Heading3"/>
      </w:pPr>
      <w:r>
        <w:rPr>
          <w:rFonts w:ascii="Times New Roman" w:hAnsi="Times New Roman" w:eastAsia="黑体"/>
          <w:b/>
        </w:rPr>
        <w:t xml:space="preserve">8.6.4 </w:t>
      </w:r>
      <w:r>
        <w:rPr>
          <w:rFonts w:hint="eastAsia" w:ascii="Times New Roman" w:hAnsi="Times New Roman" w:eastAsia="黑体"/>
          <w:b/>
        </w:rPr>
        <w:t xml:space="preserve">组织平台层</w:t>
      </w:r>
    </w:p>
    <w:p>
      <w:pPr>
        <w:pStyle w:val="FirstParagraph"/>
      </w:pPr>
      <w:r>
        <w:rPr>
          <w:rFonts w:hint="eastAsia" w:ascii="Times New Roman" w:hAnsi="Times New Roman" w:eastAsia="宋体"/>
        </w:rPr>
        <w:t xml:space="preserve">学校、培训机构和企业大学需要的是组织级课程资产系统。</w:t>
      </w:r>
    </w:p>
    <w:p>
      <w:pPr>
        <w:pStyle w:val="BodyText"/>
      </w:pPr>
      <w:r>
        <w:rPr>
          <w:rFonts w:hint="eastAsia" w:ascii="Times New Roman" w:hAnsi="Times New Roman" w:eastAsia="宋体"/>
        </w:rPr>
        <w:t xml:space="preserve">可收费内容包括：</w:t>
      </w:r>
    </w:p>
    <w:p>
      <w:pPr>
        <w:pStyle w:val="Compact"/>
        <w:numPr>
          <w:ilvl w:val="0"/>
          <w:numId w:val="1097"/>
        </w:numPr>
      </w:pPr>
      <w:r>
        <w:rPr>
          <w:rFonts w:hint="eastAsia" w:ascii="Times New Roman" w:hAnsi="Times New Roman" w:eastAsia="宋体"/>
        </w:rPr>
        <w:t xml:space="preserve">私有化或本地化部署；</w:t>
      </w:r>
    </w:p>
    <w:p>
      <w:pPr>
        <w:pStyle w:val="Compact"/>
        <w:numPr>
          <w:ilvl w:val="0"/>
          <w:numId w:val="1097"/>
        </w:numPr>
      </w:pPr>
      <w:r>
        <w:rPr>
          <w:rFonts w:hint="eastAsia" w:ascii="Times New Roman" w:hAnsi="Times New Roman" w:eastAsia="宋体"/>
        </w:rPr>
        <w:t xml:space="preserve">校本资源接入；</w:t>
      </w:r>
    </w:p>
    <w:p>
      <w:pPr>
        <w:pStyle w:val="Compact"/>
        <w:numPr>
          <w:ilvl w:val="0"/>
          <w:numId w:val="1097"/>
        </w:numPr>
      </w:pPr>
      <w:r>
        <w:rPr>
          <w:rFonts w:hint="eastAsia" w:ascii="Times New Roman" w:hAnsi="Times New Roman" w:eastAsia="宋体"/>
        </w:rPr>
        <w:t xml:space="preserve">组织、成员和权限治理；</w:t>
      </w:r>
    </w:p>
    <w:p>
      <w:pPr>
        <w:pStyle w:val="Compact"/>
        <w:numPr>
          <w:ilvl w:val="0"/>
          <w:numId w:val="1097"/>
        </w:numPr>
      </w:pPr>
      <w:r>
        <w:rPr>
          <w:rFonts w:hint="eastAsia" w:ascii="Times New Roman" w:hAnsi="Times New Roman" w:eastAsia="宋体"/>
        </w:rPr>
        <w:t xml:space="preserve">品牌化工作台；</w:t>
      </w:r>
    </w:p>
    <w:p>
      <w:pPr>
        <w:pStyle w:val="Compact"/>
        <w:numPr>
          <w:ilvl w:val="0"/>
          <w:numId w:val="1097"/>
        </w:numPr>
      </w:pPr>
      <w:r>
        <w:rPr>
          <w:rFonts w:hint="eastAsia" w:ascii="Times New Roman" w:hAnsi="Times New Roman" w:eastAsia="宋体"/>
        </w:rPr>
        <w:t xml:space="preserve">教研流程适配；</w:t>
      </w:r>
    </w:p>
    <w:p>
      <w:pPr>
        <w:pStyle w:val="Compact"/>
        <w:numPr>
          <w:ilvl w:val="0"/>
          <w:numId w:val="1097"/>
        </w:numPr>
      </w:pPr>
      <w:r>
        <w:rPr>
          <w:rFonts w:hint="eastAsia" w:ascii="Times New Roman" w:hAnsi="Times New Roman" w:eastAsia="宋体"/>
        </w:rPr>
        <w:t xml:space="preserve">专属模型、检索和交付配置；</w:t>
      </w:r>
    </w:p>
    <w:p>
      <w:pPr>
        <w:pStyle w:val="Compact"/>
        <w:numPr>
          <w:ilvl w:val="0"/>
          <w:numId w:val="1097"/>
        </w:numPr>
      </w:pPr>
      <w:r>
        <w:rPr>
          <w:rFonts w:hint="eastAsia" w:ascii="Times New Roman" w:hAnsi="Times New Roman" w:eastAsia="宋体"/>
        </w:rPr>
        <w:t xml:space="preserve">持续运维、培训和质量保障。</w:t>
      </w:r>
    </w:p>
    <w:p>
      <w:pPr>
        <w:pStyle w:val="FirstParagraph"/>
      </w:pPr>
      <w:r>
        <w:rPr>
          <w:rFonts w:hint="eastAsia" w:ascii="Times New Roman" w:hAnsi="Times New Roman" w:eastAsia="宋体"/>
        </w:rPr>
        <w:t xml:space="preserve">这一层是高客单价和长期服务的主要来源，也是</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从工具走向平台的关键商业场景。</w:t>
      </w:r>
    </w:p>
    <w:bookmarkEnd w:id="181"/>
    <w:bookmarkStart w:id="182" w:name="X4ba3e292514e9679cc082e4f6ab997134382be4"/>
    <w:p>
      <w:pPr>
        <w:pStyle w:val="Heading3"/>
      </w:pPr>
      <w:r>
        <w:rPr>
          <w:rFonts w:ascii="Times New Roman" w:hAnsi="Times New Roman" w:eastAsia="黑体"/>
          <w:b/>
        </w:rPr>
        <w:t xml:space="preserve">8.6.5 </w:t>
      </w:r>
      <w:r>
        <w:rPr>
          <w:rFonts w:hint="eastAsia" w:ascii="Times New Roman" w:hAnsi="Times New Roman" w:eastAsia="黑体"/>
          <w:b/>
        </w:rPr>
        <w:t xml:space="preserve">长期智能网络层</w:t>
      </w:r>
    </w:p>
    <w:p>
      <w:pPr>
        <w:pStyle w:val="FirstParagraph"/>
      </w:pPr>
      <w:r>
        <w:rPr>
          <w:rFonts w:hint="eastAsia" w:ascii="Times New Roman" w:hAnsi="Times New Roman" w:eastAsia="宋体"/>
        </w:rPr>
        <w:t xml:space="preserve">长期看，平台沉淀的课程库、引用网络、多模态成果、学习行为和质量反馈，会构成</w:t>
      </w:r>
      <w:r>
        <w:rPr>
          <w:rFonts w:ascii="Times New Roman" w:hAnsi="Times New Roman" w:eastAsia="宋体"/>
        </w:rPr>
        <w:t xml:space="preserve"> AI </w:t>
      </w:r>
      <w:r>
        <w:rPr>
          <w:rFonts w:hint="eastAsia" w:ascii="Times New Roman" w:hAnsi="Times New Roman" w:eastAsia="宋体"/>
        </w:rPr>
        <w:t xml:space="preserve">原生教育基础设施。</w:t>
      </w:r>
    </w:p>
    <w:p>
      <w:pPr>
        <w:pStyle w:val="BodyText"/>
      </w:pPr>
      <w:r>
        <w:rPr>
          <w:rFonts w:hint="eastAsia" w:ascii="Times New Roman" w:hAnsi="Times New Roman" w:eastAsia="宋体"/>
        </w:rPr>
        <w:t xml:space="preserve">这一层的商业价值体现在：</w:t>
      </w:r>
    </w:p>
    <w:p>
      <w:pPr>
        <w:pStyle w:val="Compact"/>
        <w:numPr>
          <w:ilvl w:val="0"/>
          <w:numId w:val="1098"/>
        </w:numPr>
      </w:pPr>
      <w:r>
        <w:rPr>
          <w:rFonts w:hint="eastAsia" w:ascii="Times New Roman" w:hAnsi="Times New Roman" w:eastAsia="宋体"/>
        </w:rPr>
        <w:t xml:space="preserve">更精准的课程推荐；</w:t>
      </w:r>
    </w:p>
    <w:p>
      <w:pPr>
        <w:pStyle w:val="Compact"/>
        <w:numPr>
          <w:ilvl w:val="0"/>
          <w:numId w:val="1098"/>
        </w:numPr>
      </w:pPr>
      <w:r>
        <w:rPr>
          <w:rFonts w:hint="eastAsia" w:ascii="Times New Roman" w:hAnsi="Times New Roman" w:eastAsia="宋体"/>
        </w:rPr>
        <w:t xml:space="preserve">更强的检索与证据组织；</w:t>
      </w:r>
    </w:p>
    <w:p>
      <w:pPr>
        <w:pStyle w:val="Compact"/>
        <w:numPr>
          <w:ilvl w:val="0"/>
          <w:numId w:val="1098"/>
        </w:numPr>
      </w:pPr>
      <w:r>
        <w:rPr>
          <w:rFonts w:hint="eastAsia" w:ascii="Times New Roman" w:hAnsi="Times New Roman" w:eastAsia="宋体"/>
        </w:rPr>
        <w:t xml:space="preserve">更稳定的个性化学习服务；</w:t>
      </w:r>
    </w:p>
    <w:p>
      <w:pPr>
        <w:pStyle w:val="Compact"/>
        <w:numPr>
          <w:ilvl w:val="0"/>
          <w:numId w:val="1098"/>
        </w:numPr>
      </w:pPr>
      <w:r>
        <w:rPr>
          <w:rFonts w:hint="eastAsia" w:ascii="Times New Roman" w:hAnsi="Times New Roman" w:eastAsia="宋体"/>
        </w:rPr>
        <w:t xml:space="preserve">更高质量的内容生成与改编；</w:t>
      </w:r>
    </w:p>
    <w:p>
      <w:pPr>
        <w:pStyle w:val="Compact"/>
        <w:numPr>
          <w:ilvl w:val="0"/>
          <w:numId w:val="1098"/>
        </w:numPr>
      </w:pPr>
      <w:r>
        <w:rPr>
          <w:rFonts w:hint="eastAsia" w:ascii="Times New Roman" w:hAnsi="Times New Roman" w:eastAsia="宋体"/>
        </w:rPr>
        <w:t xml:space="preserve">面向机构和平台客户的知识资产分析；</w:t>
      </w:r>
    </w:p>
    <w:p>
      <w:pPr>
        <w:pStyle w:val="Compact"/>
        <w:numPr>
          <w:ilvl w:val="0"/>
          <w:numId w:val="1098"/>
        </w:numPr>
      </w:pPr>
      <w:r>
        <w:rPr>
          <w:rFonts w:hint="eastAsia" w:ascii="Times New Roman" w:hAnsi="Times New Roman" w:eastAsia="宋体"/>
        </w:rPr>
        <w:t xml:space="preserve">面向未来教育产品的能力开放与生态合作。</w:t>
      </w:r>
    </w:p>
    <w:p>
      <w:pPr>
        <w:pStyle w:val="FirstParagraph"/>
      </w:pPr>
      <w:r>
        <w:rPr>
          <w:rFonts w:hint="eastAsia" w:ascii="Times New Roman" w:hAnsi="Times New Roman" w:eastAsia="宋体"/>
        </w:rPr>
        <w:t xml:space="preserve">这一层是平台长期增长和估值空间的重要来源。它决定了</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为什么值得被当作长期平台来建设。</w:t>
      </w:r>
    </w:p>
    <w:bookmarkEnd w:id="182"/>
    <w:bookmarkEnd w:id="183"/>
    <w:bookmarkStart w:id="188" w:name="X08f7cf0eba939fedbb7d9679657494da6ce4b89"/>
    <w:p>
      <w:pPr>
        <w:pStyle w:val="Heading2"/>
      </w:pPr>
      <w:r>
        <w:rPr>
          <w:rFonts w:ascii="Times New Roman" w:hAnsi="Times New Roman" w:eastAsia="黑体"/>
          <w:b/>
        </w:rPr>
        <w:t xml:space="preserve">8.7 </w:t>
      </w:r>
      <w:r>
        <w:rPr>
          <w:rFonts w:hint="eastAsia" w:ascii="Times New Roman" w:hAnsi="Times New Roman" w:eastAsia="黑体"/>
          <w:b/>
        </w:rPr>
        <w:t xml:space="preserve">市场进入路径</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的市场进入应采用由轻到重、由工具到资产、由单点到平台的路径。</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8-3 </w:t>
      </w:r>
      <w:r>
        <w:rPr>
          <w:rFonts w:hint="eastAsia" w:ascii="Times New Roman" w:hAnsi="Times New Roman" w:eastAsia="宋体"/>
        </w:rPr>
        <w:t xml:space="preserve">对应市场进入节奏：先用高频生产场景切入，再扩展到课程资产流通、机构治理和长期智能网络。</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bookmarkStart w:id="184" w:name="X6ed9abd5e2e9ec59cb495bde29d92a4c4bc7965"/>
    <w:p>
      <w:pPr>
        <w:pStyle w:val="Heading3"/>
      </w:pPr>
      <w:r>
        <w:rPr>
          <w:rFonts w:ascii="Times New Roman" w:hAnsi="Times New Roman" w:eastAsia="黑体"/>
          <w:b/>
        </w:rPr>
        <w:t xml:space="preserve">8.7.1 </w:t>
      </w:r>
      <w:r>
        <w:rPr>
          <w:rFonts w:hint="eastAsia" w:ascii="Times New Roman" w:hAnsi="Times New Roman" w:eastAsia="黑体"/>
          <w:b/>
        </w:rPr>
        <w:t xml:space="preserve">第一阶段：教师与创作者入口</w:t>
      </w:r>
    </w:p>
    <w:p>
      <w:pPr>
        <w:pStyle w:val="FirstParagraph"/>
      </w:pPr>
      <w:r>
        <w:rPr>
          <w:rFonts w:hint="eastAsia" w:ascii="Times New Roman" w:hAnsi="Times New Roman" w:eastAsia="宋体"/>
        </w:rPr>
        <w:t xml:space="preserve">以“高质量备课</w:t>
      </w:r>
      <w:r>
        <w:rPr>
          <w:rFonts w:ascii="Times New Roman" w:hAnsi="Times New Roman" w:eastAsia="宋体"/>
        </w:rPr>
        <w:t xml:space="preserve"> + </w:t>
      </w:r>
      <w:r>
        <w:rPr>
          <w:rFonts w:hint="eastAsia" w:ascii="Times New Roman" w:hAnsi="Times New Roman" w:eastAsia="宋体"/>
        </w:rPr>
        <w:t xml:space="preserve">多模态外化</w:t>
      </w:r>
      <w:r>
        <w:rPr>
          <w:rFonts w:ascii="Times New Roman" w:hAnsi="Times New Roman" w:eastAsia="宋体"/>
        </w:rPr>
        <w:t xml:space="preserve"> + </w:t>
      </w:r>
      <w:r>
        <w:rPr>
          <w:rFonts w:hint="eastAsia" w:ascii="Times New Roman" w:hAnsi="Times New Roman" w:eastAsia="宋体"/>
        </w:rPr>
        <w:t xml:space="preserve">真实预览修改”为切入点，让个人用户快速感知效率提升。</w:t>
      </w:r>
    </w:p>
    <w:p>
      <w:pPr>
        <w:pStyle w:val="BodyText"/>
      </w:pPr>
      <w:r>
        <w:rPr>
          <w:rFonts w:hint="eastAsia" w:ascii="Times New Roman" w:hAnsi="Times New Roman" w:eastAsia="宋体"/>
        </w:rPr>
        <w:t xml:space="preserve">阶段目标：</w:t>
      </w:r>
    </w:p>
    <w:p>
      <w:pPr>
        <w:pStyle w:val="Compact"/>
        <w:numPr>
          <w:ilvl w:val="0"/>
          <w:numId w:val="1099"/>
        </w:numPr>
      </w:pPr>
      <w:r>
        <w:rPr>
          <w:rFonts w:hint="eastAsia" w:ascii="Times New Roman" w:hAnsi="Times New Roman" w:eastAsia="宋体"/>
        </w:rPr>
        <w:t xml:space="preserve">获得真实用户和真实课程库；</w:t>
      </w:r>
    </w:p>
    <w:p>
      <w:pPr>
        <w:pStyle w:val="Compact"/>
        <w:numPr>
          <w:ilvl w:val="0"/>
          <w:numId w:val="1099"/>
        </w:numPr>
      </w:pPr>
      <w:r>
        <w:rPr>
          <w:rFonts w:hint="eastAsia" w:ascii="Times New Roman" w:hAnsi="Times New Roman" w:eastAsia="宋体"/>
        </w:rPr>
        <w:t xml:space="preserve">建立多模态外化成果样本；</w:t>
      </w:r>
    </w:p>
    <w:p>
      <w:pPr>
        <w:pStyle w:val="Compact"/>
        <w:numPr>
          <w:ilvl w:val="0"/>
          <w:numId w:val="1099"/>
        </w:numPr>
      </w:pPr>
      <w:r>
        <w:rPr>
          <w:rFonts w:hint="eastAsia" w:ascii="Times New Roman" w:hAnsi="Times New Roman" w:eastAsia="宋体"/>
        </w:rPr>
        <w:t xml:space="preserve">形成可展示的生成、预览、导出和沉淀闭环；</w:t>
      </w:r>
    </w:p>
    <w:p>
      <w:pPr>
        <w:pStyle w:val="Compact"/>
        <w:numPr>
          <w:ilvl w:val="0"/>
          <w:numId w:val="1099"/>
        </w:numPr>
      </w:pPr>
      <w:r>
        <w:rPr>
          <w:rFonts w:hint="eastAsia" w:ascii="Times New Roman" w:hAnsi="Times New Roman" w:eastAsia="宋体"/>
        </w:rPr>
        <w:t xml:space="preserve">用订阅和额度模型验证基础付费意愿。</w:t>
      </w:r>
    </w:p>
    <w:bookmarkEnd w:id="184"/>
    <w:bookmarkStart w:id="185" w:name="X162b4092c269c51243f132da35bd4912fb5b8b8"/>
    <w:p>
      <w:pPr>
        <w:pStyle w:val="Heading3"/>
      </w:pPr>
      <w:r>
        <w:rPr>
          <w:rFonts w:ascii="Times New Roman" w:hAnsi="Times New Roman" w:eastAsia="黑体"/>
          <w:b/>
        </w:rPr>
        <w:t xml:space="preserve">8.7.2 </w:t>
      </w:r>
      <w:r>
        <w:rPr>
          <w:rFonts w:hint="eastAsia" w:ascii="Times New Roman" w:hAnsi="Times New Roman" w:eastAsia="黑体"/>
          <w:b/>
        </w:rPr>
        <w:t xml:space="preserve">第二阶段：团队与课程资产流通</w:t>
      </w:r>
    </w:p>
    <w:p>
      <w:pPr>
        <w:pStyle w:val="FirstParagraph"/>
      </w:pPr>
      <w:r>
        <w:rPr>
          <w:rFonts w:hint="eastAsia" w:ascii="Times New Roman" w:hAnsi="Times New Roman" w:eastAsia="宋体"/>
        </w:rPr>
        <w:t xml:space="preserve">在个人使用基础上，引入课程库引用、协作、授权和复用场景。</w:t>
      </w:r>
    </w:p>
    <w:p>
      <w:pPr>
        <w:pStyle w:val="BodyText"/>
      </w:pPr>
      <w:r>
        <w:rPr>
          <w:rFonts w:hint="eastAsia" w:ascii="Times New Roman" w:hAnsi="Times New Roman" w:eastAsia="宋体"/>
        </w:rPr>
        <w:t xml:space="preserve">阶段目标：</w:t>
      </w:r>
    </w:p>
    <w:p>
      <w:pPr>
        <w:pStyle w:val="Compact"/>
        <w:numPr>
          <w:ilvl w:val="0"/>
          <w:numId w:val="1100"/>
        </w:numPr>
      </w:pPr>
      <w:r>
        <w:rPr>
          <w:rFonts w:hint="eastAsia" w:ascii="Times New Roman" w:hAnsi="Times New Roman" w:eastAsia="宋体"/>
        </w:rPr>
        <w:t xml:space="preserve">让高质量课程库被更多人使用；</w:t>
      </w:r>
    </w:p>
    <w:p>
      <w:pPr>
        <w:pStyle w:val="Compact"/>
        <w:numPr>
          <w:ilvl w:val="0"/>
          <w:numId w:val="1100"/>
        </w:numPr>
      </w:pPr>
      <w:r>
        <w:rPr>
          <w:rFonts w:hint="eastAsia" w:ascii="Times New Roman" w:hAnsi="Times New Roman" w:eastAsia="宋体"/>
        </w:rPr>
        <w:t xml:space="preserve">建立创作者收益和平台抽成逻辑；</w:t>
      </w:r>
    </w:p>
    <w:p>
      <w:pPr>
        <w:pStyle w:val="Compact"/>
        <w:numPr>
          <w:ilvl w:val="0"/>
          <w:numId w:val="1100"/>
        </w:numPr>
      </w:pPr>
      <w:r>
        <w:rPr>
          <w:rFonts w:hint="eastAsia" w:ascii="Times New Roman" w:hAnsi="Times New Roman" w:eastAsia="宋体"/>
        </w:rPr>
        <w:t xml:space="preserve">验证课程库作为资产节点的商业价值；</w:t>
      </w:r>
    </w:p>
    <w:p>
      <w:pPr>
        <w:pStyle w:val="Compact"/>
        <w:numPr>
          <w:ilvl w:val="0"/>
          <w:numId w:val="1100"/>
        </w:numPr>
      </w:pPr>
      <w:r>
        <w:rPr>
          <w:rFonts w:hint="eastAsia" w:ascii="Times New Roman" w:hAnsi="Times New Roman" w:eastAsia="宋体"/>
        </w:rPr>
        <w:t xml:space="preserve">将</w:t>
      </w:r>
      <w:r>
        <w:rPr>
          <w:rFonts w:ascii="Times New Roman" w:hAnsi="Times New Roman" w:eastAsia="宋体"/>
        </w:rPr>
        <w:t xml:space="preserve"> </w:t>
      </w:r>
      <w:r>
        <w:rPr>
          <w:rStyle w:val="VerbatimChar"/>
          <w:rFonts w:ascii="Times New Roman" w:hAnsi="Times New Roman" w:eastAsia="宋体"/>
        </w:rPr>
        <w:t xml:space="preserve">Reference</w:t>
      </w:r>
      <w:r>
        <w:rPr>
          <w:rFonts w:ascii="Times New Roman" w:hAnsi="Times New Roman" w:eastAsia="宋体"/>
        </w:rPr>
        <w:t xml:space="preserve">、</w:t>
      </w:r>
      <w:r>
        <w:rPr>
          <w:rStyle w:val="VerbatimChar"/>
          <w:rFonts w:ascii="Times New Roman" w:hAnsi="Times New Roman" w:eastAsia="宋体"/>
        </w:rPr>
        <w:t xml:space="preserve">Version</w:t>
      </w:r>
      <w:r>
        <w:rPr>
          <w:rFonts w:ascii="Times New Roman" w:hAnsi="Times New Roman" w:eastAsia="宋体"/>
        </w:rPr>
        <w:t xml:space="preserve">、</w:t>
      </w:r>
      <w:r>
        <w:rPr>
          <w:rStyle w:val="VerbatimChar"/>
          <w:rFonts w:ascii="Times New Roman" w:hAnsi="Times New Roman" w:eastAsia="宋体"/>
        </w:rPr>
        <w:t xml:space="preserve">Member</w:t>
      </w:r>
      <w:r>
        <w:rPr>
          <w:rFonts w:ascii="Times New Roman" w:hAnsi="Times New Roman" w:eastAsia="宋体"/>
        </w:rPr>
        <w:t xml:space="preserve"> </w:t>
      </w:r>
      <w:r>
        <w:rPr>
          <w:rFonts w:hint="eastAsia" w:ascii="Times New Roman" w:hAnsi="Times New Roman" w:eastAsia="宋体"/>
        </w:rPr>
        <w:t xml:space="preserve">的系统能力转化为商业能力。</w:t>
      </w:r>
    </w:p>
    <w:bookmarkEnd w:id="185"/>
    <w:bookmarkStart w:id="186" w:name="X10cbcc905807ffab10dc52ded5e704409c597d0"/>
    <w:p>
      <w:pPr>
        <w:pStyle w:val="Heading3"/>
      </w:pPr>
      <w:r>
        <w:rPr>
          <w:rFonts w:ascii="Times New Roman" w:hAnsi="Times New Roman" w:eastAsia="黑体"/>
          <w:b/>
        </w:rPr>
        <w:t xml:space="preserve">8.7.3 </w:t>
      </w:r>
      <w:r>
        <w:rPr>
          <w:rFonts w:hint="eastAsia" w:ascii="Times New Roman" w:hAnsi="Times New Roman" w:eastAsia="黑体"/>
          <w:b/>
        </w:rPr>
        <w:t xml:space="preserve">第三阶段：机构私有化与组织治理</w:t>
      </w:r>
    </w:p>
    <w:p>
      <w:pPr>
        <w:pStyle w:val="FirstParagraph"/>
      </w:pPr>
      <w:r>
        <w:rPr>
          <w:rFonts w:hint="eastAsia" w:ascii="Times New Roman" w:hAnsi="Times New Roman" w:eastAsia="宋体"/>
        </w:rPr>
        <w:t xml:space="preserve">面向学校、培训机构和企业大学提供组织级交付。</w:t>
      </w:r>
    </w:p>
    <w:p>
      <w:pPr>
        <w:pStyle w:val="BodyText"/>
      </w:pPr>
      <w:r>
        <w:rPr>
          <w:rFonts w:hint="eastAsia" w:ascii="Times New Roman" w:hAnsi="Times New Roman" w:eastAsia="宋体"/>
        </w:rPr>
        <w:t xml:space="preserve">阶段目标：</w:t>
      </w:r>
    </w:p>
    <w:p>
      <w:pPr>
        <w:pStyle w:val="Compact"/>
        <w:numPr>
          <w:ilvl w:val="0"/>
          <w:numId w:val="1101"/>
        </w:numPr>
      </w:pPr>
      <w:r>
        <w:rPr>
          <w:rFonts w:hint="eastAsia" w:ascii="Times New Roman" w:hAnsi="Times New Roman" w:eastAsia="宋体"/>
        </w:rPr>
        <w:t xml:space="preserve">接入校本资源和已有课程体系；</w:t>
      </w:r>
    </w:p>
    <w:p>
      <w:pPr>
        <w:pStyle w:val="Compact"/>
        <w:numPr>
          <w:ilvl w:val="0"/>
          <w:numId w:val="1101"/>
        </w:numPr>
      </w:pPr>
      <w:r>
        <w:rPr>
          <w:rFonts w:hint="eastAsia" w:ascii="Times New Roman" w:hAnsi="Times New Roman" w:eastAsia="宋体"/>
        </w:rPr>
        <w:t xml:space="preserve">提供组织、成员、权限和品牌化能力；</w:t>
      </w:r>
    </w:p>
    <w:p>
      <w:pPr>
        <w:pStyle w:val="Compact"/>
        <w:numPr>
          <w:ilvl w:val="0"/>
          <w:numId w:val="1101"/>
        </w:numPr>
      </w:pPr>
      <w:r>
        <w:rPr>
          <w:rFonts w:hint="eastAsia" w:ascii="Times New Roman" w:hAnsi="Times New Roman" w:eastAsia="宋体"/>
        </w:rPr>
        <w:t xml:space="preserve">用私有化部署、定制服务和持续运维形成高客单价收入；</w:t>
      </w:r>
    </w:p>
    <w:p>
      <w:pPr>
        <w:pStyle w:val="Compact"/>
        <w:numPr>
          <w:ilvl w:val="0"/>
          <w:numId w:val="1101"/>
        </w:numPr>
      </w:pPr>
      <w:r>
        <w:rPr>
          <w:rFonts w:hint="eastAsia" w:ascii="Times New Roman" w:hAnsi="Times New Roman" w:eastAsia="宋体"/>
        </w:rPr>
        <w:t xml:space="preserve">让课程库从个人资产升级为组织资产。</w:t>
      </w:r>
    </w:p>
    <w:bookmarkEnd w:id="186"/>
    <w:bookmarkStart w:id="187" w:name="X4cecaa9bcfa95516d0a855123d8191d15ae6d5b"/>
    <w:p>
      <w:pPr>
        <w:pStyle w:val="Heading3"/>
      </w:pPr>
      <w:r>
        <w:rPr>
          <w:rFonts w:ascii="Times New Roman" w:hAnsi="Times New Roman" w:eastAsia="黑体"/>
          <w:b/>
        </w:rPr>
        <w:t xml:space="preserve">8.7.4 </w:t>
      </w:r>
      <w:r>
        <w:rPr>
          <w:rFonts w:hint="eastAsia" w:ascii="Times New Roman" w:hAnsi="Times New Roman" w:eastAsia="黑体"/>
          <w:b/>
        </w:rPr>
        <w:t xml:space="preserve">第四阶段：AI</w:t>
      </w:r>
      <w:r>
        <w:rPr>
          <w:rFonts w:ascii="Times New Roman" w:hAnsi="Times New Roman" w:eastAsia="黑体"/>
          <w:b/>
        </w:rPr>
        <w:t xml:space="preserve"> </w:t>
      </w:r>
      <w:r>
        <w:rPr>
          <w:rFonts w:hint="eastAsia" w:ascii="Times New Roman" w:hAnsi="Times New Roman" w:eastAsia="黑体"/>
          <w:b/>
        </w:rPr>
        <w:t xml:space="preserve">原生教育基础设施</w:t>
      </w:r>
    </w:p>
    <w:p>
      <w:pPr>
        <w:pStyle w:val="FirstParagraph"/>
      </w:pPr>
      <w:r>
        <w:rPr>
          <w:rFonts w:hint="eastAsia" w:ascii="Times New Roman" w:hAnsi="Times New Roman" w:eastAsia="宋体"/>
        </w:rPr>
        <w:t xml:space="preserve">在课程库、引用网络和学习行为持续增长后，平台可以向更大范围的个性化学习和教育内容生态演进。</w:t>
      </w:r>
    </w:p>
    <w:p>
      <w:pPr>
        <w:pStyle w:val="BodyText"/>
      </w:pPr>
      <w:r>
        <w:rPr>
          <w:rFonts w:hint="eastAsia" w:ascii="Times New Roman" w:hAnsi="Times New Roman" w:eastAsia="宋体"/>
        </w:rPr>
        <w:t xml:space="preserve">阶段目标：</w:t>
      </w:r>
    </w:p>
    <w:p>
      <w:pPr>
        <w:pStyle w:val="Compact"/>
        <w:numPr>
          <w:ilvl w:val="0"/>
          <w:numId w:val="1102"/>
        </w:numPr>
      </w:pPr>
      <w:r>
        <w:rPr>
          <w:rFonts w:hint="eastAsia" w:ascii="Times New Roman" w:hAnsi="Times New Roman" w:eastAsia="宋体"/>
        </w:rPr>
        <w:t xml:space="preserve">形成跨课程、跨机构、跨学习场景的知识网络；</w:t>
      </w:r>
    </w:p>
    <w:p>
      <w:pPr>
        <w:pStyle w:val="Compact"/>
        <w:numPr>
          <w:ilvl w:val="0"/>
          <w:numId w:val="1102"/>
        </w:numPr>
      </w:pPr>
      <w:r>
        <w:rPr>
          <w:rFonts w:hint="eastAsia" w:ascii="Times New Roman" w:hAnsi="Times New Roman" w:eastAsia="宋体"/>
        </w:rPr>
        <w:t xml:space="preserve">提供更强的个性化学习服务；</w:t>
      </w:r>
    </w:p>
    <w:p>
      <w:pPr>
        <w:pStyle w:val="Compact"/>
        <w:numPr>
          <w:ilvl w:val="0"/>
          <w:numId w:val="1102"/>
        </w:numPr>
      </w:pPr>
      <w:r>
        <w:rPr>
          <w:rFonts w:hint="eastAsia" w:ascii="Times New Roman" w:hAnsi="Times New Roman" w:eastAsia="宋体"/>
        </w:rPr>
        <w:t xml:space="preserve">通过生态合作、能力开放和数据智能提升长期平台价值；</w:t>
      </w:r>
    </w:p>
    <w:p>
      <w:pPr>
        <w:pStyle w:val="Compact"/>
        <w:numPr>
          <w:ilvl w:val="0"/>
          <w:numId w:val="1102"/>
        </w:numPr>
      </w:pPr>
      <w:r>
        <w:rPr>
          <w:rFonts w:hint="eastAsia" w:ascii="Times New Roman" w:hAnsi="Times New Roman" w:eastAsia="宋体"/>
        </w:rPr>
        <w:t xml:space="preserve">让</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从产品工具演进为教育知识资产基础设施。</w:t>
      </w:r>
    </w:p>
    <w:bookmarkEnd w:id="187"/>
    <w:bookmarkEnd w:id="188"/>
    <w:bookmarkStart w:id="189" w:name="X12d86ca72e58e3f0247b468d8841ecc4887c878"/>
    <w:p>
      <w:pPr>
        <w:pStyle w:val="Heading2"/>
      </w:pPr>
      <w:r>
        <w:rPr>
          <w:rFonts w:ascii="Times New Roman" w:hAnsi="Times New Roman" w:eastAsia="黑体"/>
          <w:b/>
        </w:rPr>
        <w:t xml:space="preserve">8.8 </w:t>
      </w:r>
      <w:r>
        <w:rPr>
          <w:rFonts w:hint="eastAsia" w:ascii="Times New Roman" w:hAnsi="Times New Roman" w:eastAsia="黑体"/>
          <w:b/>
        </w:rPr>
        <w:t xml:space="preserve">竞争优势与网络效应</w:t>
      </w:r>
    </w:p>
    <w:p>
      <w:pPr>
        <w:pStyle w:val="FirstParagraph"/>
      </w:pPr>
      <w:r>
        <w:rPr>
          <w:rFonts w:hint="eastAsia" w:ascii="Times New Roman" w:hAnsi="Times New Roman" w:eastAsia="宋体"/>
        </w:rPr>
        <w:t xml:space="preserve">普通</w:t>
      </w:r>
      <w:r>
        <w:rPr>
          <w:rFonts w:ascii="Times New Roman" w:hAnsi="Times New Roman" w:eastAsia="宋体"/>
        </w:rPr>
        <w:t xml:space="preserve"> AI </w:t>
      </w:r>
      <w:r>
        <w:rPr>
          <w:rFonts w:hint="eastAsia" w:ascii="Times New Roman" w:hAnsi="Times New Roman" w:eastAsia="宋体"/>
        </w:rPr>
        <w:t xml:space="preserve">课件工具的价值通常止步于“生成一份结果”。</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的优势在于，它把生成结果放入课程库、引用关系、版本演化和多模态交付体系中，让每次使用都能增加后续价值。</w:t>
      </w:r>
    </w:p>
    <w:p>
      <w:pPr>
        <w:pStyle w:val="Caption"/>
        <w:jc w:val="center"/>
      </w:pPr>
      <w:r>
        <w:rPr>
          <w:rFonts w:hint="eastAsia" w:ascii="Times New Roman" w:hAnsi="Times New Roman" w:eastAsia="宋体"/>
        </w:rPr>
        <w:t xml:space="preserve">图</w:t>
      </w:r>
      <w:r>
        <w:rPr>
          <w:rFonts w:ascii="Times New Roman" w:hAnsi="Times New Roman" w:eastAsia="宋体"/>
        </w:rPr>
        <w:t xml:space="preserve"> 8-5 </w:t>
      </w:r>
      <w:r>
        <w:rPr>
          <w:rFonts w:hint="eastAsia" w:ascii="Times New Roman" w:hAnsi="Times New Roman" w:eastAsia="宋体"/>
        </w:rPr>
        <w:t xml:space="preserve">对应平台生态关系：平台在创作者、学习者、团队、学校、机构和课程库之间组织长期关系。</w:t>
      </w:r>
    </w:p>
    <w:p>
      <w:pPr>
        <w:pStyle w:val="Quote"/>
        <w:spacing w:before="120" w:after="120"/>
        <w:ind w:firstLine="0"/>
        <w:jc w:val="center"/>
        <w:pBdr>
          <w:top w:val="single" w:sz="8" w:space="8" w:color="BFBFBF"/>
          <w:left w:val="single" w:sz="8" w:space="8" w:color="BFBFBF"/>
          <w:bottom w:val="single" w:sz="8" w:space="8" w:color="BFBFBF"/>
          <w:right w:val="single" w:sz="8" w:space="8" w:color="BFBFBF"/>
        </w:pBdr>
        <w:shd w:val="clear" w:fill="FAFAFA"/>
      </w:pPr>
      <w:r>
        <w:rPr>
          <w:rFonts w:hint="eastAsia" w:ascii="Times New Roman" w:hAnsi="Times New Roman" w:eastAsia="宋体"/>
          <w:color w:val="666666"/>
        </w:rPr>
        <w:t xml:space="preserve">【图位占位：正式配图阶段替换】</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2640"/>
        <w:gridCol w:w="2640"/>
        <w:gridCol w:w="264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维度</w:t>
            </w:r>
          </w:p>
        </w:tc>
        <w:tc>
          <w:tcPr>
            <w:shd w:fill="F2F2F2" w:val="clear"/>
            <w:vAlign w:val="center"/>
          </w:tcPr>
          <w:p>
            <w:pPr>
              <w:pStyle w:val="Compact"/>
              <w:spacing w:before="0" w:after="0" w:line="360" w:lineRule="exact"/>
              <w:ind w:firstLine="0"/>
              <w:jc w:val="center"/>
            </w:pPr>
            <w:r>
              <w:rPr>
                <w:rFonts w:hint="eastAsia"/>
                <w:b/>
              </w:rPr>
              <w:t xml:space="preserve">普通</w:t>
            </w:r>
            <w:r>
              <w:rPr>
                <w:b/>
              </w:rPr>
              <w:t xml:space="preserve"> AI </w:t>
            </w:r>
            <w:r>
              <w:rPr>
                <w:rFonts w:hint="eastAsia"/>
                <w:b/>
              </w:rPr>
              <w:t xml:space="preserve">课件工具</w:t>
            </w:r>
          </w:p>
        </w:tc>
        <w:tc>
          <w:tcPr>
            <w:shd w:fill="F2F2F2" w:val="clear"/>
            <w:vAlign w:val="center"/>
          </w:tcPr>
          <w:p>
            <w:pPr>
              <w:pStyle w:val="Compact"/>
              <w:spacing w:before="0" w:after="0" w:line="360" w:lineRule="exact"/>
              <w:ind w:firstLine="0"/>
              <w:jc w:val="center"/>
            </w:pPr>
            <w:r>
              <w:rPr>
                <w:rStyle w:val="VerbatimChar"/>
                <w:b/>
              </w:rPr>
              <w:t xml:space="preserve">Spectra</w:t>
            </w:r>
          </w:p>
        </w:tc>
      </w:tr>
      <w:tr>
        <w:tc>
          <w:tcPr>
            <w:vAlign w:val="center"/>
          </w:tcPr>
          <w:p>
            <w:pPr>
              <w:pStyle w:val="Compact"/>
              <w:spacing w:before="0" w:after="0" w:line="360" w:lineRule="exact"/>
              <w:ind w:firstLine="0"/>
            </w:pPr>
            <w:r>
              <w:rPr>
                <w:rFonts w:hint="eastAsia"/>
              </w:rPr>
              <w:t xml:space="preserve">商业本体</w:t>
            </w:r>
          </w:p>
        </w:tc>
        <w:tc>
          <w:tcPr>
            <w:vAlign w:val="center"/>
          </w:tcPr>
          <w:p>
            <w:pPr>
              <w:pStyle w:val="Compact"/>
              <w:spacing w:before="0" w:after="0" w:line="360" w:lineRule="exact"/>
              <w:ind w:firstLine="0"/>
            </w:pPr>
            <w:r>
              <w:rPr>
                <w:rFonts w:hint="eastAsia"/>
              </w:rPr>
              <w:t xml:space="preserve">单次生成工具</w:t>
            </w:r>
          </w:p>
        </w:tc>
        <w:tc>
          <w:tcPr>
            <w:vAlign w:val="center"/>
          </w:tcPr>
          <w:p>
            <w:pPr>
              <w:pStyle w:val="Compact"/>
              <w:spacing w:before="0" w:after="0" w:line="360" w:lineRule="exact"/>
              <w:ind w:firstLine="0"/>
            </w:pPr>
            <w:r>
              <w:rPr>
                <w:rFonts w:hint="eastAsia"/>
              </w:rPr>
              <w:t xml:space="preserve">课程知识资产网络</w:t>
            </w:r>
          </w:p>
        </w:tc>
      </w:tr>
      <w:tr>
        <w:tc>
          <w:tcPr>
            <w:vAlign w:val="center"/>
          </w:tcPr>
          <w:p>
            <w:pPr>
              <w:pStyle w:val="Compact"/>
              <w:spacing w:before="0" w:after="0" w:line="360" w:lineRule="exact"/>
              <w:ind w:firstLine="0"/>
            </w:pPr>
            <w:r>
              <w:rPr>
                <w:rFonts w:hint="eastAsia"/>
              </w:rPr>
              <w:t xml:space="preserve">资产形态</w:t>
            </w:r>
          </w:p>
        </w:tc>
        <w:tc>
          <w:tcPr>
            <w:vAlign w:val="center"/>
          </w:tcPr>
          <w:p>
            <w:pPr>
              <w:pStyle w:val="Compact"/>
              <w:spacing w:before="0" w:after="0" w:line="360" w:lineRule="exact"/>
              <w:ind w:firstLine="0"/>
            </w:pPr>
            <w:r>
              <w:rPr>
                <w:rFonts w:hint="eastAsia"/>
              </w:rPr>
              <w:t xml:space="preserve">文件或任务记录</w:t>
            </w:r>
          </w:p>
        </w:tc>
        <w:tc>
          <w:tcPr>
            <w:vAlign w:val="center"/>
          </w:tcPr>
          <w:p>
            <w:pPr>
              <w:pStyle w:val="Compact"/>
              <w:spacing w:before="0" w:after="0" w:line="360" w:lineRule="exact"/>
              <w:ind w:firstLine="0"/>
            </w:pPr>
            <w:r>
              <w:rPr>
                <w:rFonts w:hint="eastAsia"/>
              </w:rPr>
              <w:t xml:space="preserve">可引用、可授权、可演化的课程库</w:t>
            </w:r>
          </w:p>
        </w:tc>
      </w:tr>
      <w:tr>
        <w:tc>
          <w:tcPr>
            <w:vAlign w:val="center"/>
          </w:tcPr>
          <w:p>
            <w:pPr>
              <w:pStyle w:val="Compact"/>
              <w:spacing w:before="0" w:after="0" w:line="360" w:lineRule="exact"/>
              <w:ind w:firstLine="0"/>
            </w:pPr>
            <w:r>
              <w:rPr>
                <w:rFonts w:hint="eastAsia"/>
              </w:rPr>
              <w:t xml:space="preserve">参与方</w:t>
            </w:r>
          </w:p>
        </w:tc>
        <w:tc>
          <w:tcPr>
            <w:vAlign w:val="center"/>
          </w:tcPr>
          <w:p>
            <w:pPr>
              <w:pStyle w:val="Compact"/>
              <w:spacing w:before="0" w:after="0" w:line="360" w:lineRule="exact"/>
              <w:ind w:firstLine="0"/>
            </w:pPr>
            <w:r>
              <w:rPr>
                <w:rFonts w:hint="eastAsia"/>
              </w:rPr>
              <w:t xml:space="preserve">主要是教师个人</w:t>
            </w:r>
          </w:p>
        </w:tc>
        <w:tc>
          <w:tcPr>
            <w:vAlign w:val="center"/>
          </w:tcPr>
          <w:p>
            <w:pPr>
              <w:pStyle w:val="Compact"/>
              <w:spacing w:before="0" w:after="0" w:line="360" w:lineRule="exact"/>
              <w:ind w:firstLine="0"/>
            </w:pPr>
            <w:r>
              <w:rPr>
                <w:rFonts w:hint="eastAsia"/>
              </w:rPr>
              <w:t xml:space="preserve">创作者、学习者、团队、学校、机构和平台客户</w:t>
            </w:r>
          </w:p>
        </w:tc>
      </w:tr>
      <w:tr>
        <w:tc>
          <w:tcPr>
            <w:vAlign w:val="center"/>
          </w:tcPr>
          <w:p>
            <w:pPr>
              <w:pStyle w:val="Compact"/>
              <w:spacing w:before="0" w:after="0" w:line="360" w:lineRule="exact"/>
              <w:ind w:firstLine="0"/>
            </w:pPr>
            <w:r>
              <w:rPr>
                <w:rFonts w:hint="eastAsia"/>
              </w:rPr>
              <w:t xml:space="preserve">收入模型</w:t>
            </w:r>
          </w:p>
        </w:tc>
        <w:tc>
          <w:tcPr>
            <w:vAlign w:val="center"/>
          </w:tcPr>
          <w:p>
            <w:pPr>
              <w:pStyle w:val="Compact"/>
              <w:spacing w:before="0" w:after="0" w:line="360" w:lineRule="exact"/>
              <w:ind w:firstLine="0"/>
            </w:pPr>
            <w:r>
              <w:rPr>
                <w:rFonts w:hint="eastAsia"/>
              </w:rPr>
              <w:t xml:space="preserve">订阅或额度</w:t>
            </w:r>
          </w:p>
        </w:tc>
        <w:tc>
          <w:tcPr>
            <w:vAlign w:val="center"/>
          </w:tcPr>
          <w:p>
            <w:pPr>
              <w:pStyle w:val="Compact"/>
              <w:spacing w:before="0" w:after="0" w:line="360" w:lineRule="exact"/>
              <w:ind w:firstLine="0"/>
            </w:pPr>
            <w:r>
              <w:rPr>
                <w:rFonts w:hint="eastAsia"/>
              </w:rPr>
              <w:t xml:space="preserve">订阅、增值、授权、交易抽成、机构交付、长期服务</w:t>
            </w:r>
          </w:p>
        </w:tc>
      </w:tr>
      <w:tr>
        <w:tc>
          <w:tcPr>
            <w:vAlign w:val="center"/>
          </w:tcPr>
          <w:p>
            <w:pPr>
              <w:pStyle w:val="Compact"/>
              <w:spacing w:before="0" w:after="0" w:line="360" w:lineRule="exact"/>
              <w:ind w:firstLine="0"/>
            </w:pPr>
            <w:r>
              <w:rPr>
                <w:rFonts w:hint="eastAsia"/>
              </w:rPr>
              <w:t xml:space="preserve">用户行为</w:t>
            </w:r>
          </w:p>
        </w:tc>
        <w:tc>
          <w:tcPr>
            <w:vAlign w:val="center"/>
          </w:tcPr>
          <w:p>
            <w:pPr>
              <w:pStyle w:val="Compact"/>
              <w:spacing w:before="0" w:after="0" w:line="360" w:lineRule="exact"/>
              <w:ind w:firstLine="0"/>
            </w:pPr>
            <w:r>
              <w:rPr>
                <w:rFonts w:hint="eastAsia"/>
              </w:rPr>
              <w:t xml:space="preserve">使用后结束</w:t>
            </w:r>
          </w:p>
        </w:tc>
        <w:tc>
          <w:tcPr>
            <w:vAlign w:val="center"/>
          </w:tcPr>
          <w:p>
            <w:pPr>
              <w:pStyle w:val="Compact"/>
              <w:spacing w:before="0" w:after="0" w:line="360" w:lineRule="exact"/>
              <w:ind w:firstLine="0"/>
            </w:pPr>
            <w:r>
              <w:rPr>
                <w:rFonts w:hint="eastAsia"/>
              </w:rPr>
              <w:t xml:space="preserve">使用、引用、外化、回流、演化</w:t>
            </w:r>
          </w:p>
        </w:tc>
      </w:tr>
      <w:tr>
        <w:tc>
          <w:tcPr>
            <w:vAlign w:val="center"/>
          </w:tcPr>
          <w:p>
            <w:pPr>
              <w:pStyle w:val="Compact"/>
              <w:spacing w:before="0" w:after="0" w:line="360" w:lineRule="exact"/>
              <w:ind w:firstLine="0"/>
            </w:pPr>
            <w:r>
              <w:rPr>
                <w:rFonts w:hint="eastAsia"/>
              </w:rPr>
              <w:t xml:space="preserve">长期价值</w:t>
            </w:r>
          </w:p>
        </w:tc>
        <w:tc>
          <w:tcPr>
            <w:vAlign w:val="center"/>
          </w:tcPr>
          <w:p>
            <w:pPr>
              <w:pStyle w:val="Compact"/>
              <w:spacing w:before="0" w:after="0" w:line="360" w:lineRule="exact"/>
              <w:ind w:firstLine="0"/>
            </w:pPr>
            <w:r>
              <w:rPr>
                <w:rFonts w:hint="eastAsia"/>
              </w:rPr>
              <w:t xml:space="preserve">功能竞争</w:t>
            </w:r>
          </w:p>
        </w:tc>
        <w:tc>
          <w:tcPr>
            <w:vAlign w:val="center"/>
          </w:tcPr>
          <w:p>
            <w:pPr>
              <w:pStyle w:val="Compact"/>
              <w:spacing w:before="0" w:after="0" w:line="360" w:lineRule="exact"/>
              <w:ind w:firstLine="0"/>
            </w:pPr>
            <w:r>
              <w:rPr>
                <w:rFonts w:hint="eastAsia"/>
              </w:rPr>
              <w:t xml:space="preserve">知识网络、创作者生态和学习数据复利</w:t>
            </w:r>
          </w:p>
        </w:tc>
      </w:tr>
    </w:tbl>
    <w:p>
      <w:pPr>
        <w:pStyle w:val="Caption"/>
        <w:jc w:val="center"/>
      </w:pPr>
      <w:r>
        <w:rPr>
          <w:rFonts w:ascii="Times New Roman" w:hAnsi="Times New Roman" w:eastAsia="宋体"/>
          <w:b w:val="0"/>
          <w:sz w:val="21"/>
        </w:rPr>
        <w:t>表 10-28</w:t>
      </w:r>
    </w:p>
    <w:p>
      <w:pPr>
        <w:pStyle w:val="BodyText"/>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的网络效应来自三个方向：</w:t>
      </w:r>
    </w:p>
    <w:p>
      <w:pPr>
        <w:pStyle w:val="Compact"/>
        <w:numPr>
          <w:ilvl w:val="0"/>
          <w:numId w:val="1103"/>
        </w:numPr>
      </w:pPr>
      <w:r>
        <w:rPr>
          <w:rFonts w:hint="eastAsia" w:ascii="Times New Roman" w:hAnsi="Times New Roman" w:eastAsia="宋体"/>
        </w:rPr>
        <w:t xml:space="preserve">课程库越多，学习者和创作者可引用的资产越多；</w:t>
      </w:r>
    </w:p>
    <w:p>
      <w:pPr>
        <w:pStyle w:val="Compact"/>
        <w:numPr>
          <w:ilvl w:val="0"/>
          <w:numId w:val="1103"/>
        </w:numPr>
      </w:pPr>
      <w:r>
        <w:rPr>
          <w:rFonts w:hint="eastAsia" w:ascii="Times New Roman" w:hAnsi="Times New Roman" w:eastAsia="宋体"/>
        </w:rPr>
        <w:t xml:space="preserve">引用和外化越多，平台越能理解课程知识之间的关系；</w:t>
      </w:r>
    </w:p>
    <w:p>
      <w:pPr>
        <w:pStyle w:val="Compact"/>
        <w:numPr>
          <w:ilvl w:val="0"/>
          <w:numId w:val="1103"/>
        </w:numPr>
      </w:pPr>
      <w:r>
        <w:rPr>
          <w:rFonts w:hint="eastAsia" w:ascii="Times New Roman" w:hAnsi="Times New Roman" w:eastAsia="宋体"/>
        </w:rPr>
        <w:t xml:space="preserve">学习和使用反馈越多，检索、生成、推荐和个性化服务越强。</w:t>
      </w:r>
    </w:p>
    <w:p>
      <w:pPr>
        <w:pStyle w:val="FirstParagraph"/>
      </w:pPr>
      <w:r>
        <w:rPr>
          <w:rFonts w:hint="eastAsia" w:ascii="Times New Roman" w:hAnsi="Times New Roman" w:eastAsia="宋体"/>
        </w:rPr>
        <w:t xml:space="preserve">这种优势由课程资产、对象关系、用户行为和</w:t>
      </w:r>
      <w:r>
        <w:rPr>
          <w:rFonts w:ascii="Times New Roman" w:hAnsi="Times New Roman" w:eastAsia="宋体"/>
        </w:rPr>
        <w:t xml:space="preserve"> AI </w:t>
      </w:r>
      <w:r>
        <w:rPr>
          <w:rFonts w:hint="eastAsia" w:ascii="Times New Roman" w:hAnsi="Times New Roman" w:eastAsia="宋体"/>
        </w:rPr>
        <w:t xml:space="preserve">能力共同形成。对外可以把它理解为平台级护城河：一旦高质量课程库、引用关系、成员网络和学习反馈持续积累，后来者即使复制部分功能，也难以在短时间内复制同样的资产网络和复利结构。</w:t>
      </w:r>
    </w:p>
    <w:bookmarkEnd w:id="189"/>
    <w:bookmarkStart w:id="190" w:name="X698f3f52eb82a57b4e331be418a3404b9561adf"/>
    <w:p>
      <w:pPr>
        <w:pStyle w:val="Heading2"/>
      </w:pPr>
      <w:r>
        <w:rPr>
          <w:rFonts w:ascii="Times New Roman" w:hAnsi="Times New Roman" w:eastAsia="黑体"/>
          <w:b/>
        </w:rPr>
        <w:t xml:space="preserve">8.9 </w:t>
      </w:r>
      <w:r>
        <w:rPr>
          <w:rFonts w:hint="eastAsia" w:ascii="Times New Roman" w:hAnsi="Times New Roman" w:eastAsia="黑体"/>
          <w:b/>
        </w:rPr>
        <w:t xml:space="preserve">为什么客户愿意购买</w:t>
      </w:r>
    </w:p>
    <w:p>
      <w:pPr>
        <w:pStyle w:val="FirstParagraph"/>
      </w:pPr>
      <w:r>
        <w:rPr>
          <w:rFonts w:hint="eastAsia" w:ascii="Times New Roman" w:hAnsi="Times New Roman" w:eastAsia="宋体"/>
        </w:rPr>
        <w:t xml:space="preserve">不同客户愿意购买</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的原因并不相同，但都围绕课程库资产展开。</w:t>
      </w:r>
    </w:p>
    <w:p>
      <w:pPr>
        <w:pStyle w:val="BodyText"/>
      </w:pPr>
      <w:r>
        <w:rPr>
          <w:rFonts w:hint="eastAsia" w:ascii="Times New Roman" w:hAnsi="Times New Roman" w:eastAsia="宋体"/>
        </w:rPr>
        <w:t xml:space="preserve">对个人教师和知识创作者而言，购买理由是：</w:t>
      </w:r>
    </w:p>
    <w:p>
      <w:pPr>
        <w:pStyle w:val="Compact"/>
        <w:numPr>
          <w:ilvl w:val="0"/>
          <w:numId w:val="1104"/>
        </w:numPr>
      </w:pPr>
      <w:r>
        <w:rPr>
          <w:rFonts w:hint="eastAsia" w:ascii="Times New Roman" w:hAnsi="Times New Roman" w:eastAsia="宋体"/>
        </w:rPr>
        <w:t xml:space="preserve">更快生产高质量教学内容；</w:t>
      </w:r>
    </w:p>
    <w:p>
      <w:pPr>
        <w:pStyle w:val="Compact"/>
        <w:numPr>
          <w:ilvl w:val="0"/>
          <w:numId w:val="1104"/>
        </w:numPr>
      </w:pPr>
      <w:r>
        <w:rPr>
          <w:rFonts w:hint="eastAsia" w:ascii="Times New Roman" w:hAnsi="Times New Roman" w:eastAsia="宋体"/>
        </w:rPr>
        <w:t xml:space="preserve">一次备课可以派生多种成果；</w:t>
      </w:r>
    </w:p>
    <w:p>
      <w:pPr>
        <w:pStyle w:val="Compact"/>
        <w:numPr>
          <w:ilvl w:val="0"/>
          <w:numId w:val="1104"/>
        </w:numPr>
      </w:pPr>
      <w:r>
        <w:rPr>
          <w:rFonts w:hint="eastAsia" w:ascii="Times New Roman" w:hAnsi="Times New Roman" w:eastAsia="宋体"/>
        </w:rPr>
        <w:t xml:space="preserve">个人课程库可以长期复用；</w:t>
      </w:r>
    </w:p>
    <w:p>
      <w:pPr>
        <w:pStyle w:val="Compact"/>
        <w:numPr>
          <w:ilvl w:val="0"/>
          <w:numId w:val="1104"/>
        </w:numPr>
      </w:pPr>
      <w:r>
        <w:rPr>
          <w:rFonts w:hint="eastAsia" w:ascii="Times New Roman" w:hAnsi="Times New Roman" w:eastAsia="宋体"/>
        </w:rPr>
        <w:t xml:space="preserve">优质课程资产未来具备收益空间。</w:t>
      </w:r>
    </w:p>
    <w:p>
      <w:pPr>
        <w:pStyle w:val="FirstParagraph"/>
      </w:pPr>
      <w:r>
        <w:rPr>
          <w:rFonts w:hint="eastAsia" w:ascii="Times New Roman" w:hAnsi="Times New Roman" w:eastAsia="宋体"/>
        </w:rPr>
        <w:t xml:space="preserve">对学习者而言，购买理由是：</w:t>
      </w:r>
    </w:p>
    <w:p>
      <w:pPr>
        <w:pStyle w:val="Compact"/>
        <w:numPr>
          <w:ilvl w:val="0"/>
          <w:numId w:val="1105"/>
        </w:numPr>
      </w:pPr>
      <w:r>
        <w:rPr>
          <w:rFonts w:hint="eastAsia" w:ascii="Times New Roman" w:hAnsi="Times New Roman" w:eastAsia="宋体"/>
        </w:rPr>
        <w:t xml:space="preserve">可以围绕课程库获得更适合自己的学习材料；</w:t>
      </w:r>
    </w:p>
    <w:p>
      <w:pPr>
        <w:pStyle w:val="Compact"/>
        <w:numPr>
          <w:ilvl w:val="0"/>
          <w:numId w:val="1105"/>
        </w:numPr>
      </w:pPr>
      <w:r>
        <w:rPr>
          <w:rFonts w:hint="eastAsia" w:ascii="Times New Roman" w:hAnsi="Times New Roman" w:eastAsia="宋体"/>
        </w:rPr>
        <w:t xml:space="preserve">能使用导图、练习、复习讲义、AI</w:t>
      </w:r>
      <w:r>
        <w:rPr>
          <w:rFonts w:ascii="Times New Roman" w:hAnsi="Times New Roman" w:eastAsia="宋体"/>
        </w:rPr>
        <w:t xml:space="preserve"> </w:t>
      </w:r>
      <w:r>
        <w:rPr>
          <w:rFonts w:hint="eastAsia" w:ascii="Times New Roman" w:hAnsi="Times New Roman" w:eastAsia="宋体"/>
        </w:rPr>
        <w:t xml:space="preserve">助教等增值能力；</w:t>
      </w:r>
    </w:p>
    <w:p>
      <w:pPr>
        <w:pStyle w:val="Compact"/>
        <w:numPr>
          <w:ilvl w:val="0"/>
          <w:numId w:val="1105"/>
        </w:numPr>
      </w:pPr>
      <w:r>
        <w:rPr>
          <w:rFonts w:hint="eastAsia" w:ascii="Times New Roman" w:hAnsi="Times New Roman" w:eastAsia="宋体"/>
        </w:rPr>
        <w:t xml:space="preserve">学习内容不再只是静态文件，而是可以持续外化和个性化组织。</w:t>
      </w:r>
    </w:p>
    <w:p>
      <w:pPr>
        <w:pStyle w:val="FirstParagraph"/>
      </w:pPr>
      <w:r>
        <w:rPr>
          <w:rFonts w:hint="eastAsia" w:ascii="Times New Roman" w:hAnsi="Times New Roman" w:eastAsia="宋体"/>
        </w:rPr>
        <w:t xml:space="preserve">对学校和机构而言，购买理由是：</w:t>
      </w:r>
    </w:p>
    <w:p>
      <w:pPr>
        <w:pStyle w:val="Compact"/>
        <w:numPr>
          <w:ilvl w:val="0"/>
          <w:numId w:val="1106"/>
        </w:numPr>
      </w:pPr>
      <w:r>
        <w:rPr>
          <w:rFonts w:hint="eastAsia" w:ascii="Times New Roman" w:hAnsi="Times New Roman" w:eastAsia="宋体"/>
        </w:rPr>
        <w:t xml:space="preserve">教师个人成果可以转化为组织课程资产；</w:t>
      </w:r>
    </w:p>
    <w:p>
      <w:pPr>
        <w:pStyle w:val="Compact"/>
        <w:numPr>
          <w:ilvl w:val="0"/>
          <w:numId w:val="1106"/>
        </w:numPr>
      </w:pPr>
      <w:r>
        <w:rPr>
          <w:rFonts w:hint="eastAsia" w:ascii="Times New Roman" w:hAnsi="Times New Roman" w:eastAsia="宋体"/>
        </w:rPr>
        <w:t xml:space="preserve">校本资源可以被统一治理和持续更新；</w:t>
      </w:r>
    </w:p>
    <w:p>
      <w:pPr>
        <w:pStyle w:val="Compact"/>
        <w:numPr>
          <w:ilvl w:val="0"/>
          <w:numId w:val="1106"/>
        </w:numPr>
      </w:pPr>
      <w:r>
        <w:rPr>
          <w:rFonts w:hint="eastAsia" w:ascii="Times New Roman" w:hAnsi="Times New Roman" w:eastAsia="宋体"/>
        </w:rPr>
        <w:t xml:space="preserve">课程内容生产、交付、权限和复用可以进入同一系统；</w:t>
      </w:r>
    </w:p>
    <w:p>
      <w:pPr>
        <w:pStyle w:val="Compact"/>
        <w:numPr>
          <w:ilvl w:val="0"/>
          <w:numId w:val="1106"/>
        </w:numPr>
      </w:pPr>
      <w:r>
        <w:rPr>
          <w:rFonts w:hint="eastAsia" w:ascii="Times New Roman" w:hAnsi="Times New Roman" w:eastAsia="宋体"/>
        </w:rPr>
        <w:t xml:space="preserve">私有化、权限治理和定制服务能满足组织级采购要求。</w:t>
      </w:r>
    </w:p>
    <w:p>
      <w:pPr>
        <w:pStyle w:val="FirstParagraph"/>
      </w:pPr>
      <w:r>
        <w:rPr>
          <w:rFonts w:hint="eastAsia" w:ascii="Times New Roman" w:hAnsi="Times New Roman" w:eastAsia="宋体"/>
        </w:rPr>
        <w:t xml:space="preserve">对平台型客户而言，购买理由是：</w:t>
      </w:r>
    </w:p>
    <w:p>
      <w:pPr>
        <w:pStyle w:val="Compact"/>
        <w:numPr>
          <w:ilvl w:val="0"/>
          <w:numId w:val="1107"/>
        </w:numPr>
      </w:pPr>
      <w:r>
        <w:rPr>
          <w:rFonts w:hint="eastAsia" w:ascii="Times New Roman" w:hAnsi="Times New Roman" w:eastAsia="宋体"/>
        </w:rPr>
        <w:t xml:space="preserve">可以获得课程内容生产和知识资产治理底座；</w:t>
      </w:r>
    </w:p>
    <w:p>
      <w:pPr>
        <w:pStyle w:val="Compact"/>
        <w:numPr>
          <w:ilvl w:val="0"/>
          <w:numId w:val="1107"/>
        </w:numPr>
      </w:pPr>
      <w:r>
        <w:rPr>
          <w:rFonts w:hint="eastAsia" w:ascii="Times New Roman" w:hAnsi="Times New Roman" w:eastAsia="宋体"/>
        </w:rPr>
        <w:t xml:space="preserve">可以面向大量学习者提供更丰富的</w:t>
      </w:r>
      <w:r>
        <w:rPr>
          <w:rFonts w:ascii="Times New Roman" w:hAnsi="Times New Roman" w:eastAsia="宋体"/>
        </w:rPr>
        <w:t xml:space="preserve"> AI </w:t>
      </w:r>
      <w:r>
        <w:rPr>
          <w:rFonts w:hint="eastAsia" w:ascii="Times New Roman" w:hAnsi="Times New Roman" w:eastAsia="宋体"/>
        </w:rPr>
        <w:t xml:space="preserve">原生学习服务；</w:t>
      </w:r>
    </w:p>
    <w:p>
      <w:pPr>
        <w:pStyle w:val="Compact"/>
        <w:numPr>
          <w:ilvl w:val="0"/>
          <w:numId w:val="1107"/>
        </w:numPr>
      </w:pPr>
      <w:r>
        <w:rPr>
          <w:rFonts w:hint="eastAsia" w:ascii="Times New Roman" w:hAnsi="Times New Roman" w:eastAsia="宋体"/>
        </w:rPr>
        <w:t xml:space="preserve">可以把内容、用户、学习行为和知识网络组织成长期业务资产。</w:t>
      </w:r>
    </w:p>
    <w:p>
      <w:pPr>
        <w:pStyle w:val="FirstParagraph"/>
      </w:pPr>
      <w:r>
        <w:rPr>
          <w:rFonts w:hint="eastAsia" w:ascii="Times New Roman" w:hAnsi="Times New Roman" w:eastAsia="宋体"/>
        </w:rPr>
        <w:t xml:space="preserve">这使</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的购买理由不只是“省时间”，而是“让课程内容变成可持续经营的知识资产”。</w:t>
      </w:r>
    </w:p>
    <w:bookmarkEnd w:id="190"/>
    <w:bookmarkStart w:id="191" w:name="X1d5669cf621432ef38027f97a8674c6a7df9702"/>
    <w:p>
      <w:pPr>
        <w:pStyle w:val="Heading2"/>
      </w:pPr>
      <w:r>
        <w:rPr>
          <w:rFonts w:ascii="Times New Roman" w:hAnsi="Times New Roman" w:eastAsia="黑体"/>
          <w:b/>
        </w:rPr>
        <w:t xml:space="preserve">8.10 </w:t>
      </w:r>
      <w:r>
        <w:rPr>
          <w:rFonts w:hint="eastAsia" w:ascii="Times New Roman" w:hAnsi="Times New Roman" w:eastAsia="黑体"/>
          <w:b/>
        </w:rPr>
        <w:t xml:space="preserve">商业结论</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的商业成立性，不在于它比别人多生成几种文件，也不在于它只是把</w:t>
      </w:r>
      <w:r>
        <w:rPr>
          <w:rFonts w:ascii="Times New Roman" w:hAnsi="Times New Roman" w:eastAsia="宋体"/>
        </w:rPr>
        <w:t xml:space="preserve"> AI </w:t>
      </w:r>
      <w:r>
        <w:rPr>
          <w:rFonts w:hint="eastAsia" w:ascii="Times New Roman" w:hAnsi="Times New Roman" w:eastAsia="宋体"/>
        </w:rPr>
        <w:t xml:space="preserve">接入备课流程。它真正有价值的地方，是把课程内容生产、知识状态管理、多模态外化、引用复用、权限治理和长期学习服务组织成了一套平台型系统。</w:t>
      </w:r>
    </w:p>
    <w:p>
      <w:pPr>
        <w:pStyle w:val="BodyText"/>
      </w:pPr>
      <w:r>
        <w:rPr>
          <w:rFonts w:hint="eastAsia" w:ascii="Times New Roman" w:hAnsi="Times New Roman" w:eastAsia="宋体"/>
        </w:rPr>
        <w:t xml:space="preserve">短期看，</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可以作为教师和创作者的效率工具切入；中期看，它可以发展为课程知识资产平台，让优质课程库被引用、授权、交易和持续演化；长期看，它有机会演进为</w:t>
      </w:r>
      <w:r>
        <w:rPr>
          <w:rFonts w:ascii="Times New Roman" w:hAnsi="Times New Roman" w:eastAsia="宋体"/>
        </w:rPr>
        <w:t xml:space="preserve"> AI </w:t>
      </w:r>
      <w:r>
        <w:rPr>
          <w:rFonts w:hint="eastAsia" w:ascii="Times New Roman" w:hAnsi="Times New Roman" w:eastAsia="宋体"/>
        </w:rPr>
        <w:t xml:space="preserve">原生个性化学习基础设施，支撑更大规模的教育内容生产、学习服务和知识资产治理。</w:t>
      </w:r>
    </w:p>
    <w:p>
      <w:pPr>
        <w:pStyle w:val="BodyText"/>
      </w:pPr>
      <w:r>
        <w:rPr>
          <w:rFonts w:hint="eastAsia" w:ascii="Times New Roman" w:hAnsi="Times New Roman" w:eastAsia="宋体"/>
        </w:rPr>
        <w:t xml:space="preserve">因此，第</w:t>
      </w:r>
      <w:r>
        <w:rPr>
          <w:rFonts w:ascii="Times New Roman" w:hAnsi="Times New Roman" w:eastAsia="宋体"/>
        </w:rPr>
        <w:t xml:space="preserve"> 8 </w:t>
      </w:r>
      <w:r>
        <w:rPr>
          <w:rFonts w:hint="eastAsia" w:ascii="Times New Roman" w:hAnsi="Times New Roman" w:eastAsia="宋体"/>
        </w:rPr>
        <w:t xml:space="preserve">章的商业判断可以归纳为一句话：</w:t>
      </w:r>
    </w:p>
    <w:p>
      <w:pPr>
        <w:pStyle w:val="BodyText"/>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正在建设一个围绕课程知识资产持续增长的商业生态。</w:t>
      </w:r>
    </w:p>
    <w:p>
      <w:pPr>
        <w:pStyle w:val="BodyText"/>
      </w:pPr>
      <w:r>
        <w:rPr>
          <w:rFonts w:hint="eastAsia" w:ascii="Times New Roman" w:hAnsi="Times New Roman" w:eastAsia="宋体"/>
        </w:rPr>
        <w:t xml:space="preserve">进一步概括，</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的终局意义不在于“做了一个更高级的教学生成工具”，而在于建设一层长期教育内容底座：让课程库成为资产，让资产形成网络，让网络反过来放大创作者价值、学习者价值和组织价值。</w:t>
      </w:r>
    </w:p>
    <w:p>
      <w:pPr>
        <w:pStyle w:val="BodyText"/>
        <w:ind w:firstLine="0"/>
      </w:pPr>
      <w:r>
        <w:br w:type="page"/>
      </w:r>
    </w:p>
    <w:bookmarkEnd w:id="191"/>
    <w:bookmarkEnd w:id="192"/>
    <w:bookmarkStart w:id="204" w:name="Xb38e81e8619e218effee05990b73f0a4f1f57ff"/>
    <w:p>
      <w:pPr>
        <w:pStyle w:val="Heading1"/>
      </w:pPr>
      <w:r>
        <w:rPr>
          <w:rFonts w:ascii="Times New Roman" w:hAnsi="Times New Roman" w:eastAsia="黑体"/>
          <w:b/>
        </w:rPr>
        <w:t xml:space="preserve">9. </w:t>
      </w:r>
      <w:r>
        <w:rPr>
          <w:rFonts w:hint="eastAsia" w:ascii="Times New Roman" w:hAnsi="Times New Roman" w:eastAsia="黑体"/>
          <w:b/>
        </w:rPr>
        <w:t xml:space="preserve">风险管理</w:t>
      </w:r>
    </w:p>
    <w:bookmarkStart w:id="193" w:name="X5c0acd1797932b72c3927487308b24c50bd5de8"/>
    <w:p>
      <w:pPr>
        <w:pStyle w:val="Heading2"/>
      </w:pPr>
      <w:r>
        <w:rPr>
          <w:rFonts w:ascii="Times New Roman" w:hAnsi="Times New Roman" w:eastAsia="黑体"/>
          <w:b/>
        </w:rPr>
        <w:t xml:space="preserve">9.1 </w:t>
      </w:r>
      <w:r>
        <w:rPr>
          <w:rFonts w:hint="eastAsia" w:ascii="Times New Roman" w:hAnsi="Times New Roman" w:eastAsia="黑体"/>
          <w:b/>
        </w:rPr>
        <w:t xml:space="preserve">风险治理框架</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是一套由课程知识空间、控制平面、六个正式能力层和商业交付共同组成的平台型系统。风险管理不能只看模型效果或单次演示，而必须覆盖系统价值、工程边界、数据治理、商业推进和对外表达。第</w:t>
      </w:r>
      <w:r>
        <w:rPr>
          <w:rFonts w:ascii="Times New Roman" w:hAnsi="Times New Roman" w:eastAsia="宋体"/>
        </w:rPr>
        <w:t xml:space="preserve"> 9 </w:t>
      </w:r>
      <w:r>
        <w:rPr>
          <w:rFonts w:hint="eastAsia" w:ascii="Times New Roman" w:hAnsi="Times New Roman" w:eastAsia="宋体"/>
        </w:rPr>
        <w:t xml:space="preserve">章回答的是：这样一套系统，风险是否已经进入可治理状态。答案是明确的：已经进入。</w:t>
      </w:r>
    </w:p>
    <w:p>
      <w:pPr>
        <w:pStyle w:val="BodyText"/>
      </w:pPr>
      <w:r>
        <w:rPr>
          <w:rFonts w:hint="eastAsia" w:ascii="Times New Roman" w:hAnsi="Times New Roman" w:eastAsia="宋体"/>
        </w:rPr>
        <w:t xml:space="preserve">风险说明统一采用外部方案书框架：</w:t>
      </w:r>
    </w:p>
    <w:p>
      <w:pPr>
        <w:pStyle w:val="Compact"/>
        <w:numPr>
          <w:ilvl w:val="0"/>
          <w:numId w:val="1108"/>
        </w:numPr>
      </w:pPr>
      <w:r>
        <w:rPr>
          <w:rFonts w:hint="eastAsia" w:ascii="Times New Roman" w:hAnsi="Times New Roman" w:eastAsia="宋体"/>
        </w:rPr>
        <w:t xml:space="preserve">风险表现是什么；</w:t>
      </w:r>
    </w:p>
    <w:p>
      <w:pPr>
        <w:pStyle w:val="Compact"/>
        <w:numPr>
          <w:ilvl w:val="0"/>
          <w:numId w:val="1108"/>
        </w:numPr>
      </w:pPr>
      <w:r>
        <w:rPr>
          <w:rFonts w:hint="eastAsia" w:ascii="Times New Roman" w:hAnsi="Times New Roman" w:eastAsia="宋体"/>
        </w:rPr>
        <w:t xml:space="preserve">当前控制机制是什么；</w:t>
      </w:r>
    </w:p>
    <w:p>
      <w:pPr>
        <w:pStyle w:val="Compact"/>
        <w:numPr>
          <w:ilvl w:val="0"/>
          <w:numId w:val="1108"/>
        </w:numPr>
      </w:pPr>
      <w:r>
        <w:rPr>
          <w:rFonts w:hint="eastAsia" w:ascii="Times New Roman" w:hAnsi="Times New Roman" w:eastAsia="宋体"/>
        </w:rPr>
        <w:t xml:space="preserve">哪些系统基础已经在发挥缓释作用；</w:t>
      </w:r>
    </w:p>
    <w:p>
      <w:pPr>
        <w:pStyle w:val="Compact"/>
        <w:numPr>
          <w:ilvl w:val="0"/>
          <w:numId w:val="1108"/>
        </w:numPr>
      </w:pPr>
      <w:r>
        <w:rPr>
          <w:rFonts w:hint="eastAsia" w:ascii="Times New Roman" w:hAnsi="Times New Roman" w:eastAsia="宋体"/>
        </w:rPr>
        <w:t xml:space="preserve">仍然需要审慎管理的残余风险是什么。</w:t>
      </w:r>
    </w:p>
    <w:p>
      <w:pPr>
        <w:pStyle w:val="FirstParagraph"/>
      </w:pPr>
      <w:r>
        <w:rPr>
          <w:rFonts w:hint="eastAsia" w:ascii="Times New Roman" w:hAnsi="Times New Roman" w:eastAsia="宋体"/>
        </w:rPr>
        <w:t xml:space="preserve">这样的写法有两个目的：让外部读者看到系统并非无风险推进，也看到风险已经进入可治理状态。对于机构级评估者而言，这一章对应的不是“有没有风险”，而是“风险是否已经被识别、分层并纳入控制框架”。</w:t>
      </w:r>
    </w:p>
    <w:bookmarkEnd w:id="193"/>
    <w:bookmarkStart w:id="194" w:name="X9375d290a31fefa29e67755d5ce5daf4a86bb69"/>
    <w:p>
      <w:pPr>
        <w:pStyle w:val="Heading2"/>
      </w:pPr>
      <w:r>
        <w:rPr>
          <w:rFonts w:ascii="Times New Roman" w:hAnsi="Times New Roman" w:eastAsia="黑体"/>
          <w:b/>
        </w:rPr>
        <w:t xml:space="preserve">9.2 </w:t>
      </w:r>
      <w:r>
        <w:rPr>
          <w:rFonts w:hint="eastAsia" w:ascii="Times New Roman" w:hAnsi="Times New Roman" w:eastAsia="黑体"/>
          <w:b/>
        </w:rPr>
        <w:t xml:space="preserve">风险分级总表</w:t>
      </w:r>
    </w:p>
    <w:tbl>
      <w:tblPr>
        <w:tblStyle w:val="Table"/>
        <w:tblW w:type="auto" w:w="0"/>
        <w:jc w:val="center"/>
        <w:tblLook w:firstRow="1" w:lastRow="0" w:firstColumn="0" w:lastColumn="0" w:noHBand="0" w:noVBand="0" w:val="0020"/>
        <w:tblBorders>
          <w:top w:val="single" w:sz="8" w:space="0" w:color="606060"/>
          <w:left w:val="single" w:sz="8" w:space="0" w:color="606060"/>
          <w:bottom w:val="single" w:sz="8" w:space="0" w:color="606060"/>
          <w:right w:val="single" w:sz="8" w:space="0" w:color="606060"/>
          <w:insideH w:val="single" w:sz="8" w:space="0" w:color="606060"/>
          <w:insideV w:val="single" w:sz="8" w:space="0" w:color="606060"/>
        </w:tblBorders>
      </w:tblPr>
      <w:tblGrid>
        <w:gridCol w:w="1980"/>
        <w:gridCol w:w="1980"/>
        <w:gridCol w:w="1980"/>
        <w:gridCol w:w="1980"/>
      </w:tblGrid>
      <w:tr>
        <w:trPr>
          <w:tblHeader w:val="on"/>
          <w:tblHeader w:val="true"/>
        </w:trPr>
        <w:tc>
          <w:tcPr>
            <w:shd w:fill="F2F2F2" w:val="clear"/>
            <w:vAlign w:val="center"/>
          </w:tcPr>
          <w:p>
            <w:pPr>
              <w:pStyle w:val="Compact"/>
              <w:spacing w:before="0" w:after="0" w:line="360" w:lineRule="exact"/>
              <w:ind w:firstLine="0"/>
              <w:jc w:val="center"/>
            </w:pPr>
            <w:r>
              <w:rPr>
                <w:rFonts w:hint="eastAsia"/>
                <w:b/>
              </w:rPr>
              <w:t xml:space="preserve">风险类别</w:t>
            </w:r>
          </w:p>
        </w:tc>
        <w:tc>
          <w:tcPr>
            <w:shd w:fill="F2F2F2" w:val="clear"/>
            <w:vAlign w:val="center"/>
          </w:tcPr>
          <w:p>
            <w:pPr>
              <w:pStyle w:val="Compact"/>
              <w:spacing w:before="0" w:after="0" w:line="360" w:lineRule="exact"/>
              <w:ind w:firstLine="0"/>
              <w:jc w:val="center"/>
            </w:pPr>
            <w:r>
              <w:rPr>
                <w:rFonts w:hint="eastAsia"/>
                <w:b/>
              </w:rPr>
              <w:t xml:space="preserve">等级</w:t>
            </w:r>
          </w:p>
        </w:tc>
        <w:tc>
          <w:tcPr>
            <w:shd w:fill="F2F2F2" w:val="clear"/>
            <w:vAlign w:val="center"/>
          </w:tcPr>
          <w:p>
            <w:pPr>
              <w:pStyle w:val="Compact"/>
              <w:spacing w:before="0" w:after="0" w:line="360" w:lineRule="exact"/>
              <w:ind w:firstLine="0"/>
              <w:jc w:val="center"/>
            </w:pPr>
            <w:r>
              <w:rPr>
                <w:rFonts w:hint="eastAsia"/>
                <w:b/>
              </w:rPr>
              <w:t xml:space="preserve">主要影响面</w:t>
            </w:r>
          </w:p>
        </w:tc>
        <w:tc>
          <w:tcPr>
            <w:shd w:fill="F2F2F2" w:val="clear"/>
            <w:vAlign w:val="center"/>
          </w:tcPr>
          <w:p>
            <w:pPr>
              <w:pStyle w:val="Compact"/>
              <w:spacing w:before="0" w:after="0" w:line="360" w:lineRule="exact"/>
              <w:ind w:firstLine="0"/>
              <w:jc w:val="center"/>
            </w:pPr>
            <w:r>
              <w:rPr>
                <w:rFonts w:hint="eastAsia"/>
                <w:b/>
              </w:rPr>
              <w:t xml:space="preserve">当前控制状态</w:t>
            </w:r>
          </w:p>
        </w:tc>
      </w:tr>
      <w:tr>
        <w:tc>
          <w:tcPr>
            <w:vAlign w:val="center"/>
          </w:tcPr>
          <w:p>
            <w:pPr>
              <w:pStyle w:val="Compact"/>
              <w:spacing w:before="0" w:after="0" w:line="360" w:lineRule="exact"/>
              <w:ind w:firstLine="0"/>
            </w:pPr>
            <w:r>
              <w:rPr>
                <w:rFonts w:hint="eastAsia"/>
              </w:rPr>
              <w:t xml:space="preserve">生成质量波动</w:t>
            </w:r>
          </w:p>
        </w:tc>
        <w:tc>
          <w:tcPr>
            <w:vAlign w:val="center"/>
          </w:tcPr>
          <w:p>
            <w:pPr>
              <w:pStyle w:val="Compact"/>
              <w:spacing w:before="0" w:after="0" w:line="360" w:lineRule="exact"/>
              <w:ind w:firstLine="0"/>
            </w:pPr>
            <w:r>
              <w:rPr>
                <w:rFonts w:hint="eastAsia"/>
              </w:rPr>
              <w:t xml:space="preserve">中</w:t>
            </w:r>
          </w:p>
        </w:tc>
        <w:tc>
          <w:tcPr>
            <w:vAlign w:val="center"/>
          </w:tcPr>
          <w:p>
            <w:pPr>
              <w:pStyle w:val="Compact"/>
              <w:spacing w:before="0" w:after="0" w:line="360" w:lineRule="exact"/>
              <w:ind w:firstLine="0"/>
            </w:pPr>
            <w:r>
              <w:rPr>
                <w:rFonts w:hint="eastAsia"/>
              </w:rPr>
              <w:t xml:space="preserve">教师体验、交付质量</w:t>
            </w:r>
          </w:p>
        </w:tc>
        <w:tc>
          <w:tcPr>
            <w:vAlign w:val="center"/>
          </w:tcPr>
          <w:p>
            <w:pPr>
              <w:pStyle w:val="Compact"/>
              <w:spacing w:before="0" w:after="0" w:line="360" w:lineRule="exact"/>
              <w:ind w:firstLine="0"/>
            </w:pPr>
            <w:r>
              <w:rPr>
                <w:rFonts w:hint="eastAsia"/>
              </w:rPr>
              <w:t xml:space="preserve">已有</w:t>
            </w:r>
            <w:r>
              <w:t xml:space="preserve"> outline、preview、refine </w:t>
            </w:r>
            <w:r>
              <w:rPr>
                <w:rFonts w:hint="eastAsia"/>
              </w:rPr>
              <w:t xml:space="preserve">和</w:t>
            </w:r>
            <w:r>
              <w:t xml:space="preserve"> artifact binding </w:t>
            </w:r>
            <w:r>
              <w:rPr>
                <w:rFonts w:hint="eastAsia"/>
              </w:rPr>
              <w:t xml:space="preserve">控制</w:t>
            </w:r>
          </w:p>
        </w:tc>
      </w:tr>
      <w:tr>
        <w:tc>
          <w:tcPr>
            <w:vAlign w:val="center"/>
          </w:tcPr>
          <w:p>
            <w:pPr>
              <w:pStyle w:val="Compact"/>
              <w:spacing w:before="0" w:after="0" w:line="360" w:lineRule="exact"/>
              <w:ind w:firstLine="0"/>
            </w:pPr>
            <w:r>
              <w:rPr>
                <w:rFonts w:hint="eastAsia"/>
              </w:rPr>
              <w:t xml:space="preserve">检索与证据质量波动</w:t>
            </w:r>
          </w:p>
        </w:tc>
        <w:tc>
          <w:tcPr>
            <w:vAlign w:val="center"/>
          </w:tcPr>
          <w:p>
            <w:pPr>
              <w:pStyle w:val="Compact"/>
              <w:spacing w:before="0" w:after="0" w:line="360" w:lineRule="exact"/>
              <w:ind w:firstLine="0"/>
            </w:pPr>
            <w:r>
              <w:rPr>
                <w:rFonts w:hint="eastAsia"/>
              </w:rPr>
              <w:t xml:space="preserve">中</w:t>
            </w:r>
          </w:p>
        </w:tc>
        <w:tc>
          <w:tcPr>
            <w:vAlign w:val="center"/>
          </w:tcPr>
          <w:p>
            <w:pPr>
              <w:pStyle w:val="Compact"/>
              <w:spacing w:before="0" w:after="0" w:line="360" w:lineRule="exact"/>
              <w:ind w:firstLine="0"/>
            </w:pPr>
            <w:r>
              <w:rPr>
                <w:rFonts w:hint="eastAsia"/>
              </w:rPr>
              <w:t xml:space="preserve">内容可信度、教师校对成本</w:t>
            </w:r>
          </w:p>
        </w:tc>
        <w:tc>
          <w:tcPr>
            <w:vAlign w:val="center"/>
          </w:tcPr>
          <w:p>
            <w:pPr>
              <w:pStyle w:val="Compact"/>
              <w:spacing w:before="0" w:after="0" w:line="360" w:lineRule="exact"/>
              <w:ind w:firstLine="0"/>
            </w:pPr>
            <w:r>
              <w:rPr>
                <w:rFonts w:hint="eastAsia"/>
              </w:rPr>
              <w:t xml:space="preserve">已有正式评估集与证据组织约束</w:t>
            </w:r>
          </w:p>
        </w:tc>
      </w:tr>
      <w:tr>
        <w:tc>
          <w:tcPr>
            <w:vAlign w:val="center"/>
          </w:tcPr>
          <w:p>
            <w:pPr>
              <w:pStyle w:val="Compact"/>
              <w:spacing w:before="0" w:after="0" w:line="360" w:lineRule="exact"/>
              <w:ind w:firstLine="0"/>
            </w:pPr>
            <w:r>
              <w:rPr>
                <w:rFonts w:hint="eastAsia"/>
              </w:rPr>
              <w:t xml:space="preserve">多服务协同复杂度</w:t>
            </w:r>
          </w:p>
        </w:tc>
        <w:tc>
          <w:tcPr>
            <w:vAlign w:val="center"/>
          </w:tcPr>
          <w:p>
            <w:pPr>
              <w:pStyle w:val="Compact"/>
              <w:spacing w:before="0" w:after="0" w:line="360" w:lineRule="exact"/>
              <w:ind w:firstLine="0"/>
            </w:pPr>
            <w:r>
              <w:rPr>
                <w:rFonts w:hint="eastAsia"/>
              </w:rPr>
              <w:t xml:space="preserve">中高</w:t>
            </w:r>
          </w:p>
        </w:tc>
        <w:tc>
          <w:tcPr>
            <w:vAlign w:val="center"/>
          </w:tcPr>
          <w:p>
            <w:pPr>
              <w:pStyle w:val="Compact"/>
              <w:spacing w:before="0" w:after="0" w:line="360" w:lineRule="exact"/>
              <w:ind w:firstLine="0"/>
            </w:pPr>
            <w:r>
              <w:rPr>
                <w:rFonts w:hint="eastAsia"/>
              </w:rPr>
              <w:t xml:space="preserve">稳定性、部署与排障</w:t>
            </w:r>
          </w:p>
        </w:tc>
        <w:tc>
          <w:tcPr>
            <w:vAlign w:val="center"/>
          </w:tcPr>
          <w:p>
            <w:pPr>
              <w:pStyle w:val="Compact"/>
              <w:spacing w:before="0" w:after="0" w:line="360" w:lineRule="exact"/>
              <w:ind w:firstLine="0"/>
            </w:pPr>
            <w:r>
              <w:rPr>
                <w:rFonts w:hint="eastAsia"/>
              </w:rPr>
              <w:t xml:space="preserve">已通过控制平面与能力边界收束</w:t>
            </w:r>
          </w:p>
        </w:tc>
      </w:tr>
      <w:tr>
        <w:tc>
          <w:tcPr>
            <w:vAlign w:val="center"/>
          </w:tcPr>
          <w:p>
            <w:pPr>
              <w:pStyle w:val="Compact"/>
              <w:spacing w:before="0" w:after="0" w:line="360" w:lineRule="exact"/>
              <w:ind w:firstLine="0"/>
            </w:pPr>
            <w:r>
              <w:rPr>
                <w:rFonts w:hint="eastAsia"/>
              </w:rPr>
              <w:t xml:space="preserve">数据与权限风险</w:t>
            </w:r>
          </w:p>
        </w:tc>
        <w:tc>
          <w:tcPr>
            <w:vAlign w:val="center"/>
          </w:tcPr>
          <w:p>
            <w:pPr>
              <w:pStyle w:val="Compact"/>
              <w:spacing w:before="0" w:after="0" w:line="360" w:lineRule="exact"/>
              <w:ind w:firstLine="0"/>
            </w:pPr>
            <w:r>
              <w:rPr>
                <w:rFonts w:hint="eastAsia"/>
              </w:rPr>
              <w:t xml:space="preserve">高</w:t>
            </w:r>
          </w:p>
        </w:tc>
        <w:tc>
          <w:tcPr>
            <w:vAlign w:val="center"/>
          </w:tcPr>
          <w:p>
            <w:pPr>
              <w:pStyle w:val="Compact"/>
              <w:spacing w:before="0" w:after="0" w:line="360" w:lineRule="exact"/>
              <w:ind w:firstLine="0"/>
            </w:pPr>
            <w:r>
              <w:rPr>
                <w:rFonts w:hint="eastAsia"/>
              </w:rPr>
              <w:t xml:space="preserve">学校/机构采购信任、合规要求</w:t>
            </w:r>
          </w:p>
        </w:tc>
        <w:tc>
          <w:tcPr>
            <w:vAlign w:val="center"/>
          </w:tcPr>
          <w:p>
            <w:pPr>
              <w:pStyle w:val="Compact"/>
              <w:spacing w:before="0" w:after="0" w:line="360" w:lineRule="exact"/>
              <w:ind w:firstLine="0"/>
            </w:pPr>
            <w:r>
              <w:rPr>
                <w:rFonts w:hint="eastAsia"/>
              </w:rPr>
              <w:t xml:space="preserve">已通过身份、组织、知识空间边界控制</w:t>
            </w:r>
          </w:p>
        </w:tc>
      </w:tr>
      <w:tr>
        <w:tc>
          <w:tcPr>
            <w:vAlign w:val="center"/>
          </w:tcPr>
          <w:p>
            <w:pPr>
              <w:pStyle w:val="Compact"/>
              <w:spacing w:before="0" w:after="0" w:line="360" w:lineRule="exact"/>
              <w:ind w:firstLine="0"/>
            </w:pPr>
            <w:r>
              <w:rPr>
                <w:rFonts w:hint="eastAsia"/>
              </w:rPr>
              <w:t xml:space="preserve">核心创新披露风险</w:t>
            </w:r>
          </w:p>
        </w:tc>
        <w:tc>
          <w:tcPr>
            <w:vAlign w:val="center"/>
          </w:tcPr>
          <w:p>
            <w:pPr>
              <w:pStyle w:val="Compact"/>
              <w:spacing w:before="0" w:after="0" w:line="360" w:lineRule="exact"/>
              <w:ind w:firstLine="0"/>
            </w:pPr>
            <w:r>
              <w:rPr>
                <w:rFonts w:hint="eastAsia"/>
              </w:rPr>
              <w:t xml:space="preserve">高</w:t>
            </w:r>
          </w:p>
        </w:tc>
        <w:tc>
          <w:tcPr>
            <w:vAlign w:val="center"/>
          </w:tcPr>
          <w:p>
            <w:pPr>
              <w:pStyle w:val="Compact"/>
              <w:spacing w:before="0" w:after="0" w:line="360" w:lineRule="exact"/>
              <w:ind w:firstLine="0"/>
            </w:pPr>
            <w:r>
              <w:rPr>
                <w:rFonts w:hint="eastAsia"/>
              </w:rPr>
              <w:t xml:space="preserve">专利壁垒、竞争优势</w:t>
            </w:r>
          </w:p>
        </w:tc>
        <w:tc>
          <w:tcPr>
            <w:vAlign w:val="center"/>
          </w:tcPr>
          <w:p>
            <w:pPr>
              <w:pStyle w:val="Compact"/>
              <w:spacing w:before="0" w:after="0" w:line="360" w:lineRule="exact"/>
              <w:ind w:firstLine="0"/>
            </w:pPr>
            <w:r>
              <w:rPr>
                <w:rFonts w:hint="eastAsia"/>
              </w:rPr>
              <w:t xml:space="preserve">已采用分层披露策略</w:t>
            </w:r>
          </w:p>
        </w:tc>
      </w:tr>
      <w:tr>
        <w:tc>
          <w:tcPr>
            <w:vAlign w:val="center"/>
          </w:tcPr>
          <w:p>
            <w:pPr>
              <w:pStyle w:val="Compact"/>
              <w:spacing w:before="0" w:after="0" w:line="360" w:lineRule="exact"/>
              <w:ind w:firstLine="0"/>
            </w:pPr>
            <w:r>
              <w:rPr>
                <w:rFonts w:hint="eastAsia"/>
              </w:rPr>
              <w:t xml:space="preserve">商业推进风险</w:t>
            </w:r>
          </w:p>
        </w:tc>
        <w:tc>
          <w:tcPr>
            <w:vAlign w:val="center"/>
          </w:tcPr>
          <w:p>
            <w:pPr>
              <w:pStyle w:val="Compact"/>
              <w:spacing w:before="0" w:after="0" w:line="360" w:lineRule="exact"/>
              <w:ind w:firstLine="0"/>
            </w:pPr>
            <w:r>
              <w:rPr>
                <w:rFonts w:hint="eastAsia"/>
              </w:rPr>
              <w:t xml:space="preserve">中</w:t>
            </w:r>
          </w:p>
        </w:tc>
        <w:tc>
          <w:tcPr>
            <w:vAlign w:val="center"/>
          </w:tcPr>
          <w:p>
            <w:pPr>
              <w:pStyle w:val="Compact"/>
              <w:spacing w:before="0" w:after="0" w:line="360" w:lineRule="exact"/>
              <w:ind w:firstLine="0"/>
            </w:pPr>
            <w:r>
              <w:rPr>
                <w:rFonts w:hint="eastAsia"/>
              </w:rPr>
              <w:t xml:space="preserve">试点转化、机构采购节奏</w:t>
            </w:r>
          </w:p>
        </w:tc>
        <w:tc>
          <w:tcPr>
            <w:vAlign w:val="center"/>
          </w:tcPr>
          <w:p>
            <w:pPr>
              <w:pStyle w:val="Compact"/>
              <w:spacing w:before="0" w:after="0" w:line="360" w:lineRule="exact"/>
              <w:ind w:firstLine="0"/>
            </w:pPr>
            <w:r>
              <w:rPr>
                <w:rFonts w:hint="eastAsia"/>
              </w:rPr>
              <w:t xml:space="preserve">已具备分阶段进入路径</w:t>
            </w:r>
          </w:p>
        </w:tc>
      </w:tr>
      <w:tr>
        <w:tc>
          <w:tcPr>
            <w:vAlign w:val="center"/>
          </w:tcPr>
          <w:p>
            <w:pPr>
              <w:pStyle w:val="Compact"/>
              <w:spacing w:before="0" w:after="0" w:line="360" w:lineRule="exact"/>
              <w:ind w:firstLine="0"/>
            </w:pPr>
            <w:r>
              <w:rPr>
                <w:rFonts w:hint="eastAsia"/>
              </w:rPr>
              <w:t xml:space="preserve">本体与表达失真风险</w:t>
            </w:r>
          </w:p>
        </w:tc>
        <w:tc>
          <w:tcPr>
            <w:vAlign w:val="center"/>
          </w:tcPr>
          <w:p>
            <w:pPr>
              <w:pStyle w:val="Compact"/>
              <w:spacing w:before="0" w:after="0" w:line="360" w:lineRule="exact"/>
              <w:ind w:firstLine="0"/>
            </w:pPr>
            <w:r>
              <w:rPr>
                <w:rFonts w:hint="eastAsia"/>
              </w:rPr>
              <w:t xml:space="preserve">高</w:t>
            </w:r>
          </w:p>
        </w:tc>
        <w:tc>
          <w:tcPr>
            <w:vAlign w:val="center"/>
          </w:tcPr>
          <w:p>
            <w:pPr>
              <w:pStyle w:val="Compact"/>
              <w:spacing w:before="0" w:after="0" w:line="360" w:lineRule="exact"/>
              <w:ind w:firstLine="0"/>
            </w:pPr>
            <w:r>
              <w:rPr>
                <w:rFonts w:hint="eastAsia"/>
              </w:rPr>
              <w:t xml:space="preserve">外部判断、采购认知</w:t>
            </w:r>
          </w:p>
        </w:tc>
        <w:tc>
          <w:tcPr>
            <w:vAlign w:val="center"/>
          </w:tcPr>
          <w:p>
            <w:pPr>
              <w:pStyle w:val="Compact"/>
              <w:spacing w:before="0" w:after="0" w:line="360" w:lineRule="exact"/>
              <w:ind w:firstLine="0"/>
            </w:pPr>
            <w:r>
              <w:rPr>
                <w:rFonts w:hint="eastAsia"/>
              </w:rPr>
              <w:t xml:space="preserve">已固定系统总纲和对象语言</w:t>
            </w:r>
          </w:p>
        </w:tc>
      </w:tr>
    </w:tbl>
    <w:p>
      <w:pPr>
        <w:pStyle w:val="Caption"/>
        <w:jc w:val="center"/>
      </w:pPr>
      <w:r>
        <w:rPr>
          <w:rFonts w:ascii="Times New Roman" w:hAnsi="Times New Roman" w:eastAsia="宋体"/>
          <w:b w:val="0"/>
          <w:sz w:val="21"/>
        </w:rPr>
        <w:t>表 10-29</w:t>
      </w:r>
    </w:p>
    <w:p>
      <w:pPr>
        <w:pStyle w:val="BodyText"/>
      </w:pPr>
      <w:r>
        <w:rPr>
          <w:rFonts w:hint="eastAsia" w:ascii="Times New Roman" w:hAnsi="Times New Roman" w:eastAsia="宋体"/>
        </w:rPr>
        <w:t xml:space="preserve">这张总表说明，系统的主要风险点并不隐蔽，但也并非无解。当前系统的关键风险并未被回避，而是已经具备分类、控制和持续跟踪的治理基础。</w:t>
      </w:r>
    </w:p>
    <w:bookmarkEnd w:id="194"/>
    <w:bookmarkStart w:id="202" w:name="X75b04cf04558ae32cfdf09409a6ba552dbe66b3"/>
    <w:p>
      <w:pPr>
        <w:pStyle w:val="Heading2"/>
      </w:pPr>
      <w:r>
        <w:rPr>
          <w:rFonts w:ascii="Times New Roman" w:hAnsi="Times New Roman" w:eastAsia="黑体"/>
          <w:b/>
        </w:rPr>
        <w:t xml:space="preserve">9.3 </w:t>
      </w:r>
      <w:r>
        <w:rPr>
          <w:rFonts w:hint="eastAsia" w:ascii="Times New Roman" w:hAnsi="Times New Roman" w:eastAsia="黑体"/>
          <w:b/>
        </w:rPr>
        <w:t xml:space="preserve">主要风险与控制机制</w:t>
      </w:r>
    </w:p>
    <w:bookmarkStart w:id="195" w:name="X9aeab803979b98ecb8a2d6303e431efe471a22d"/>
    <w:p>
      <w:pPr>
        <w:pStyle w:val="Heading3"/>
      </w:pPr>
      <w:r>
        <w:rPr>
          <w:rFonts w:ascii="Times New Roman" w:hAnsi="Times New Roman" w:eastAsia="黑体"/>
          <w:b/>
        </w:rPr>
        <w:t xml:space="preserve">9.3.1 </w:t>
      </w:r>
      <w:r>
        <w:rPr>
          <w:rFonts w:hint="eastAsia" w:ascii="Times New Roman" w:hAnsi="Times New Roman" w:eastAsia="黑体"/>
          <w:b/>
        </w:rPr>
        <w:t xml:space="preserve">生成质量风险</w:t>
      </w:r>
    </w:p>
    <w:p>
      <w:pPr>
        <w:pStyle w:val="FirstParagraph"/>
      </w:pPr>
      <w:r>
        <w:rPr>
          <w:rFonts w:hint="eastAsia" w:ascii="Times New Roman" w:hAnsi="Times New Roman" w:eastAsia="宋体"/>
        </w:rPr>
        <w:t xml:space="preserve">风险表现：</w:t>
      </w:r>
    </w:p>
    <w:p>
      <w:pPr>
        <w:pStyle w:val="Compact"/>
        <w:numPr>
          <w:ilvl w:val="0"/>
          <w:numId w:val="1109"/>
        </w:numPr>
      </w:pPr>
      <w:r>
        <w:rPr>
          <w:rFonts w:hint="eastAsia" w:ascii="Times New Roman" w:hAnsi="Times New Roman" w:eastAsia="宋体"/>
        </w:rPr>
        <w:t xml:space="preserve">输出结构可能出现波动；</w:t>
      </w:r>
    </w:p>
    <w:p>
      <w:pPr>
        <w:pStyle w:val="Compact"/>
        <w:numPr>
          <w:ilvl w:val="0"/>
          <w:numId w:val="1109"/>
        </w:numPr>
      </w:pPr>
      <w:r>
        <w:rPr>
          <w:rFonts w:hint="eastAsia" w:ascii="Times New Roman" w:hAnsi="Times New Roman" w:eastAsia="宋体"/>
        </w:rPr>
        <w:t xml:space="preserve">内容质量会受到资料质量和场景差异影响；</w:t>
      </w:r>
    </w:p>
    <w:p>
      <w:pPr>
        <w:pStyle w:val="Compact"/>
        <w:numPr>
          <w:ilvl w:val="0"/>
          <w:numId w:val="1109"/>
        </w:numPr>
      </w:pPr>
      <w:r>
        <w:rPr>
          <w:rFonts w:hint="eastAsia" w:ascii="Times New Roman" w:hAnsi="Times New Roman" w:eastAsia="宋体"/>
        </w:rPr>
        <w:t xml:space="preserve">多轮修改后可能出现整体逻辑漂移。</w:t>
      </w:r>
    </w:p>
    <w:p>
      <w:pPr>
        <w:pStyle w:val="FirstParagraph"/>
      </w:pPr>
      <w:r>
        <w:rPr>
          <w:rFonts w:hint="eastAsia" w:ascii="Times New Roman" w:hAnsi="Times New Roman" w:eastAsia="宋体"/>
        </w:rPr>
        <w:t xml:space="preserve">控制机制：</w:t>
      </w:r>
    </w:p>
    <w:p>
      <w:pPr>
        <w:pStyle w:val="Compact"/>
        <w:numPr>
          <w:ilvl w:val="0"/>
          <w:numId w:val="1110"/>
        </w:numPr>
      </w:pPr>
      <w:r>
        <w:rPr>
          <w:rFonts w:hint="eastAsia" w:ascii="Times New Roman" w:hAnsi="Times New Roman" w:eastAsia="宋体"/>
        </w:rPr>
        <w:t xml:space="preserve">通过</w:t>
      </w:r>
      <w:r>
        <w:rPr>
          <w:rFonts w:ascii="Times New Roman" w:hAnsi="Times New Roman" w:eastAsia="宋体"/>
        </w:rPr>
        <w:t xml:space="preserve"> outline </w:t>
      </w:r>
      <w:r>
        <w:rPr>
          <w:rFonts w:hint="eastAsia" w:ascii="Times New Roman" w:hAnsi="Times New Roman" w:eastAsia="宋体"/>
        </w:rPr>
        <w:t xml:space="preserve">确认机制控制主结构偏差；</w:t>
      </w:r>
    </w:p>
    <w:p>
      <w:pPr>
        <w:pStyle w:val="Compact"/>
        <w:numPr>
          <w:ilvl w:val="0"/>
          <w:numId w:val="1110"/>
        </w:numPr>
      </w:pPr>
      <w:r>
        <w:rPr>
          <w:rFonts w:hint="eastAsia" w:ascii="Times New Roman" w:hAnsi="Times New Roman" w:eastAsia="宋体"/>
        </w:rPr>
        <w:t xml:space="preserve">通过真实</w:t>
      </w:r>
      <w:r>
        <w:rPr>
          <w:rFonts w:ascii="Times New Roman" w:hAnsi="Times New Roman" w:eastAsia="宋体"/>
        </w:rPr>
        <w:t xml:space="preserve"> preview </w:t>
      </w:r>
      <w:r>
        <w:rPr>
          <w:rFonts w:hint="eastAsia" w:ascii="Times New Roman" w:hAnsi="Times New Roman" w:eastAsia="宋体"/>
        </w:rPr>
        <w:t xml:space="preserve">和</w:t>
      </w:r>
      <w:r>
        <w:rPr>
          <w:rFonts w:ascii="Times New Roman" w:hAnsi="Times New Roman" w:eastAsia="宋体"/>
        </w:rPr>
        <w:t xml:space="preserve"> refine </w:t>
      </w:r>
      <w:r>
        <w:rPr>
          <w:rFonts w:hint="eastAsia" w:ascii="Times New Roman" w:hAnsi="Times New Roman" w:eastAsia="宋体"/>
        </w:rPr>
        <w:t xml:space="preserve">流程控制交付前修正；</w:t>
      </w:r>
    </w:p>
    <w:p>
      <w:pPr>
        <w:pStyle w:val="Compact"/>
        <w:numPr>
          <w:ilvl w:val="0"/>
          <w:numId w:val="1110"/>
        </w:numPr>
      </w:pPr>
      <w:r>
        <w:rPr>
          <w:rFonts w:hint="eastAsia" w:ascii="Times New Roman" w:hAnsi="Times New Roman" w:eastAsia="宋体"/>
        </w:rPr>
        <w:t xml:space="preserve">通过</w:t>
      </w:r>
      <w:r>
        <w:rPr>
          <w:rFonts w:ascii="Times New Roman" w:hAnsi="Times New Roman" w:eastAsia="宋体"/>
        </w:rPr>
        <w:t xml:space="preserve"> </w:t>
      </w:r>
      <w:r>
        <w:rPr>
          <w:rStyle w:val="VerbatimChar"/>
          <w:rFonts w:ascii="Times New Roman" w:hAnsi="Times New Roman" w:eastAsia="宋体"/>
        </w:rPr>
        <w:t xml:space="preserve">Session</w:t>
      </w:r>
      <w:r>
        <w:rPr>
          <w:rFonts w:ascii="Times New Roman" w:hAnsi="Times New Roman" w:eastAsia="宋体"/>
        </w:rPr>
        <w:t xml:space="preserve"> </w:t>
      </w:r>
      <w:r>
        <w:rPr>
          <w:rFonts w:hint="eastAsia" w:ascii="Times New Roman" w:hAnsi="Times New Roman" w:eastAsia="宋体"/>
        </w:rPr>
        <w:t xml:space="preserve">工作流把生成放进可回看、可校正的上下文；</w:t>
      </w:r>
    </w:p>
    <w:p>
      <w:pPr>
        <w:pStyle w:val="Compact"/>
        <w:numPr>
          <w:ilvl w:val="0"/>
          <w:numId w:val="1110"/>
        </w:numPr>
      </w:pPr>
      <w:r>
        <w:rPr>
          <w:rFonts w:hint="eastAsia" w:ascii="Times New Roman" w:hAnsi="Times New Roman" w:eastAsia="宋体"/>
        </w:rPr>
        <w:t xml:space="preserve">通过</w:t>
      </w:r>
      <w:r>
        <w:rPr>
          <w:rFonts w:ascii="Times New Roman" w:hAnsi="Times New Roman" w:eastAsia="宋体"/>
        </w:rPr>
        <w:t xml:space="preserve"> artifact binding </w:t>
      </w:r>
      <w:r>
        <w:rPr>
          <w:rFonts w:hint="eastAsia" w:ascii="Times New Roman" w:hAnsi="Times New Roman" w:eastAsia="宋体"/>
        </w:rPr>
        <w:t xml:space="preserve">保证结果进入正式语义链，而不是停留在临时文本。</w:t>
      </w:r>
    </w:p>
    <w:p>
      <w:pPr>
        <w:pStyle w:val="FirstParagraph"/>
      </w:pPr>
      <w:r>
        <w:rPr>
          <w:rFonts w:hint="eastAsia" w:ascii="Times New Roman" w:hAnsi="Times New Roman" w:eastAsia="宋体"/>
        </w:rPr>
        <w:t xml:space="preserve">当前缓释基础：</w:t>
      </w:r>
    </w:p>
    <w:p>
      <w:pPr>
        <w:pStyle w:val="Compact"/>
        <w:numPr>
          <w:ilvl w:val="0"/>
          <w:numId w:val="1111"/>
        </w:numPr>
      </w:pPr>
      <w:r>
        <w:rPr>
          <w:rFonts w:hint="eastAsia" w:ascii="Times New Roman" w:hAnsi="Times New Roman" w:eastAsia="宋体"/>
        </w:rPr>
        <w:t xml:space="preserve">生成主链已经形成阶段化流程；</w:t>
      </w:r>
    </w:p>
    <w:p>
      <w:pPr>
        <w:pStyle w:val="Compact"/>
        <w:numPr>
          <w:ilvl w:val="0"/>
          <w:numId w:val="1111"/>
        </w:numPr>
      </w:pPr>
      <w:r>
        <w:rPr>
          <w:rFonts w:hint="eastAsia" w:ascii="Times New Roman" w:hAnsi="Times New Roman" w:eastAsia="宋体"/>
        </w:rPr>
        <w:t xml:space="preserve">用户可以在关键节点参与判断；</w:t>
      </w:r>
    </w:p>
    <w:p>
      <w:pPr>
        <w:pStyle w:val="Compact"/>
        <w:numPr>
          <w:ilvl w:val="0"/>
          <w:numId w:val="1111"/>
        </w:numPr>
      </w:pPr>
      <w:r>
        <w:rPr>
          <w:rFonts w:hint="eastAsia" w:ascii="Times New Roman" w:hAnsi="Times New Roman" w:eastAsia="宋体"/>
        </w:rPr>
        <w:t xml:space="preserve">输出结果与后续交付、沉淀、下载绑定在同一系统中。</w:t>
      </w:r>
    </w:p>
    <w:p>
      <w:pPr>
        <w:pStyle w:val="FirstParagraph"/>
      </w:pPr>
      <w:r>
        <w:rPr>
          <w:rFonts w:hint="eastAsia" w:ascii="Times New Roman" w:hAnsi="Times New Roman" w:eastAsia="宋体"/>
        </w:rPr>
        <w:t xml:space="preserve">残余风险：</w:t>
      </w:r>
    </w:p>
    <w:p>
      <w:pPr>
        <w:pStyle w:val="Compact"/>
        <w:numPr>
          <w:ilvl w:val="0"/>
          <w:numId w:val="1112"/>
        </w:numPr>
      </w:pPr>
      <w:r>
        <w:rPr>
          <w:rFonts w:hint="eastAsia" w:ascii="Times New Roman" w:hAnsi="Times New Roman" w:eastAsia="宋体"/>
        </w:rPr>
        <w:t xml:space="preserve">不同学科、不同资料密度和不同表达要求下，生成质量仍可能存在差异，需要继续扩展质量评估与人工确认机制。</w:t>
      </w:r>
    </w:p>
    <w:p>
      <w:pPr>
        <w:pStyle w:val="FirstParagraph"/>
      </w:pPr>
      <w:r>
        <w:rPr>
          <w:rFonts w:hint="eastAsia" w:ascii="Times New Roman" w:hAnsi="Times New Roman" w:eastAsia="宋体"/>
        </w:rPr>
        <w:t xml:space="preserve">这套控制把生成质量风险从“黑箱输出风险”压到“可确认、可修改、可绑定的流程风险”。</w:t>
      </w:r>
    </w:p>
    <w:bookmarkEnd w:id="195"/>
    <w:bookmarkStart w:id="196" w:name="X3bd1baf5cd8dcc5247fe0f301867d105e1b28a2"/>
    <w:p>
      <w:pPr>
        <w:pStyle w:val="Heading3"/>
      </w:pPr>
      <w:r>
        <w:rPr>
          <w:rFonts w:ascii="Times New Roman" w:hAnsi="Times New Roman" w:eastAsia="黑体"/>
          <w:b/>
        </w:rPr>
        <w:t xml:space="preserve">9.3.2 </w:t>
      </w:r>
      <w:r>
        <w:rPr>
          <w:rFonts w:hint="eastAsia" w:ascii="Times New Roman" w:hAnsi="Times New Roman" w:eastAsia="黑体"/>
          <w:b/>
        </w:rPr>
        <w:t xml:space="preserve">检索与证据风险</w:t>
      </w:r>
    </w:p>
    <w:p>
      <w:pPr>
        <w:pStyle w:val="FirstParagraph"/>
      </w:pPr>
      <w:r>
        <w:rPr>
          <w:rFonts w:hint="eastAsia" w:ascii="Times New Roman" w:hAnsi="Times New Roman" w:eastAsia="宋体"/>
        </w:rPr>
        <w:t xml:space="preserve">风险表现：</w:t>
      </w:r>
    </w:p>
    <w:p>
      <w:pPr>
        <w:pStyle w:val="Compact"/>
        <w:numPr>
          <w:ilvl w:val="0"/>
          <w:numId w:val="1113"/>
        </w:numPr>
      </w:pPr>
      <w:r>
        <w:rPr>
          <w:rFonts w:hint="eastAsia" w:ascii="Times New Roman" w:hAnsi="Times New Roman" w:eastAsia="宋体"/>
        </w:rPr>
        <w:t xml:space="preserve">检索命中不足会直接影响内容可信度；</w:t>
      </w:r>
    </w:p>
    <w:p>
      <w:pPr>
        <w:pStyle w:val="Compact"/>
        <w:numPr>
          <w:ilvl w:val="0"/>
          <w:numId w:val="1113"/>
        </w:numPr>
      </w:pPr>
      <w:r>
        <w:rPr>
          <w:rFonts w:hint="eastAsia" w:ascii="Times New Roman" w:hAnsi="Times New Roman" w:eastAsia="宋体"/>
        </w:rPr>
        <w:t xml:space="preserve">证据排序不佳会增加教师校对成本；</w:t>
      </w:r>
    </w:p>
    <w:p>
      <w:pPr>
        <w:pStyle w:val="Compact"/>
        <w:numPr>
          <w:ilvl w:val="0"/>
          <w:numId w:val="1113"/>
        </w:numPr>
      </w:pPr>
      <w:r>
        <w:rPr>
          <w:rFonts w:hint="eastAsia" w:ascii="Times New Roman" w:hAnsi="Times New Roman" w:eastAsia="宋体"/>
        </w:rPr>
        <w:t xml:space="preserve">表面相关但证据支撑不足的结果会降低系统信任度。</w:t>
      </w:r>
    </w:p>
    <w:p>
      <w:pPr>
        <w:pStyle w:val="FirstParagraph"/>
      </w:pPr>
      <w:r>
        <w:rPr>
          <w:rFonts w:hint="eastAsia" w:ascii="Times New Roman" w:hAnsi="Times New Roman" w:eastAsia="宋体"/>
        </w:rPr>
        <w:t xml:space="preserve">控制机制：</w:t>
      </w:r>
    </w:p>
    <w:p>
      <w:pPr>
        <w:pStyle w:val="Compact"/>
        <w:numPr>
          <w:ilvl w:val="0"/>
          <w:numId w:val="1114"/>
        </w:numPr>
      </w:pPr>
      <w:r>
        <w:rPr>
          <w:rFonts w:hint="eastAsia" w:ascii="Times New Roman" w:hAnsi="Times New Roman" w:eastAsia="宋体"/>
        </w:rPr>
        <w:t xml:space="preserve">以正式评估集持续约束</w:t>
      </w:r>
      <w:r>
        <w:rPr>
          <w:rFonts w:ascii="Times New Roman" w:hAnsi="Times New Roman" w:eastAsia="宋体"/>
        </w:rPr>
        <w:t xml:space="preserve"> </w:t>
      </w: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表现；</w:t>
      </w:r>
    </w:p>
    <w:p>
      <w:pPr>
        <w:pStyle w:val="Compact"/>
        <w:numPr>
          <w:ilvl w:val="0"/>
          <w:numId w:val="1114"/>
        </w:numPr>
      </w:pPr>
      <w:r>
        <w:rPr>
          <w:rFonts w:hint="eastAsia" w:ascii="Times New Roman" w:hAnsi="Times New Roman" w:eastAsia="宋体"/>
        </w:rPr>
        <w:t xml:space="preserve">明确区分基础召回与证据组织能力；</w:t>
      </w:r>
    </w:p>
    <w:p>
      <w:pPr>
        <w:pStyle w:val="Compact"/>
        <w:numPr>
          <w:ilvl w:val="0"/>
          <w:numId w:val="1114"/>
        </w:numPr>
      </w:pPr>
      <w:r>
        <w:rPr>
          <w:rFonts w:hint="eastAsia" w:ascii="Times New Roman" w:hAnsi="Times New Roman" w:eastAsia="宋体"/>
        </w:rPr>
        <w:t xml:space="preserve">禁止旧阶段实验口径回流到正式结论；</w:t>
      </w:r>
    </w:p>
    <w:p>
      <w:pPr>
        <w:pStyle w:val="Compact"/>
        <w:numPr>
          <w:ilvl w:val="0"/>
          <w:numId w:val="1114"/>
        </w:numPr>
      </w:pPr>
      <w:r>
        <w:rPr>
          <w:rFonts w:hint="eastAsia" w:ascii="Times New Roman" w:hAnsi="Times New Roman" w:eastAsia="宋体"/>
        </w:rPr>
        <w:t xml:space="preserve">将完整测试设计、指标解释和结果表集中放在第</w:t>
      </w:r>
      <w:r>
        <w:rPr>
          <w:rFonts w:ascii="Times New Roman" w:hAnsi="Times New Roman" w:eastAsia="宋体"/>
        </w:rPr>
        <w:t xml:space="preserve"> 6 </w:t>
      </w:r>
      <w:r>
        <w:rPr>
          <w:rFonts w:hint="eastAsia" w:ascii="Times New Roman" w:hAnsi="Times New Roman" w:eastAsia="宋体"/>
        </w:rPr>
        <w:t xml:space="preserve">章。</w:t>
      </w:r>
    </w:p>
    <w:p>
      <w:pPr>
        <w:pStyle w:val="FirstParagraph"/>
      </w:pPr>
      <w:r>
        <w:rPr>
          <w:rFonts w:hint="eastAsia" w:ascii="Times New Roman" w:hAnsi="Times New Roman" w:eastAsia="宋体"/>
        </w:rPr>
        <w:t xml:space="preserve">当前缓释基础：</w:t>
      </w:r>
    </w:p>
    <w:p>
      <w:pPr>
        <w:pStyle w:val="Compact"/>
        <w:numPr>
          <w:ilvl w:val="0"/>
          <w:numId w:val="1115"/>
        </w:numPr>
      </w:pPr>
      <w:r>
        <w:rPr>
          <w:rStyle w:val="VerbatimChar"/>
          <w:rFonts w:ascii="Times New Roman" w:hAnsi="Times New Roman" w:eastAsia="宋体"/>
        </w:rPr>
        <w:t xml:space="preserve">Stratumind</w:t>
      </w:r>
      <w:r>
        <w:rPr>
          <w:rFonts w:ascii="Times New Roman" w:hAnsi="Times New Roman" w:eastAsia="宋体"/>
        </w:rPr>
        <w:t xml:space="preserve"> </w:t>
      </w:r>
      <w:r>
        <w:rPr>
          <w:rFonts w:hint="eastAsia" w:ascii="Times New Roman" w:hAnsi="Times New Roman" w:eastAsia="宋体"/>
        </w:rPr>
        <w:t xml:space="preserve">已具备正式评估集结果；</w:t>
      </w:r>
    </w:p>
    <w:p>
      <w:pPr>
        <w:pStyle w:val="Compact"/>
        <w:numPr>
          <w:ilvl w:val="0"/>
          <w:numId w:val="1115"/>
        </w:numPr>
      </w:pPr>
      <w:r>
        <w:rPr>
          <w:rFonts w:hint="eastAsia" w:ascii="Times New Roman" w:hAnsi="Times New Roman" w:eastAsia="宋体"/>
        </w:rPr>
        <w:t xml:space="preserve">检索增强已不只是“接入</w:t>
      </w:r>
      <w:r>
        <w:rPr>
          <w:rFonts w:ascii="Times New Roman" w:hAnsi="Times New Roman" w:eastAsia="宋体"/>
        </w:rPr>
        <w:t xml:space="preserve"> </w:t>
      </w:r>
      <w:r>
        <w:rPr>
          <w:rFonts w:hint="eastAsia" w:ascii="Times New Roman" w:hAnsi="Times New Roman" w:eastAsia="宋体"/>
        </w:rPr>
        <w:t xml:space="preserve">RAG”，而是可度量的证据能力。</w:t>
      </w:r>
    </w:p>
    <w:p>
      <w:pPr>
        <w:pStyle w:val="FirstParagraph"/>
      </w:pPr>
      <w:r>
        <w:rPr>
          <w:rFonts w:hint="eastAsia" w:ascii="Times New Roman" w:hAnsi="Times New Roman" w:eastAsia="宋体"/>
        </w:rPr>
        <w:t xml:space="preserve">残余风险：</w:t>
      </w:r>
    </w:p>
    <w:p>
      <w:pPr>
        <w:pStyle w:val="Compact"/>
        <w:numPr>
          <w:ilvl w:val="0"/>
          <w:numId w:val="1116"/>
        </w:numPr>
      </w:pPr>
      <w:r>
        <w:rPr>
          <w:rFonts w:hint="eastAsia" w:ascii="Times New Roman" w:hAnsi="Times New Roman" w:eastAsia="宋体"/>
        </w:rPr>
        <w:t xml:space="preserve">正式集仍需继续扩展学科覆盖、语料类型和真实业务场景，才能进一步提高跨场景稳健性。</w:t>
      </w:r>
    </w:p>
    <w:p>
      <w:pPr>
        <w:pStyle w:val="FirstParagraph"/>
      </w:pPr>
      <w:r>
        <w:rPr>
          <w:rFonts w:hint="eastAsia" w:ascii="Times New Roman" w:hAnsi="Times New Roman" w:eastAsia="宋体"/>
        </w:rPr>
        <w:t xml:space="preserve">这套控制把检索与证据风险从“无法验证的相关性风险”压到“可评测、可解释、可持续优化的质量风险”。</w:t>
      </w:r>
    </w:p>
    <w:bookmarkEnd w:id="196"/>
    <w:bookmarkStart w:id="197" w:name="X825ad0f81cc35f8c7ec9abd0a275d62d5b04554"/>
    <w:p>
      <w:pPr>
        <w:pStyle w:val="Heading3"/>
      </w:pPr>
      <w:r>
        <w:rPr>
          <w:rFonts w:ascii="Times New Roman" w:hAnsi="Times New Roman" w:eastAsia="黑体"/>
          <w:b/>
        </w:rPr>
        <w:t xml:space="preserve">9.3.3 </w:t>
      </w:r>
      <w:r>
        <w:rPr>
          <w:rFonts w:hint="eastAsia" w:ascii="Times New Roman" w:hAnsi="Times New Roman" w:eastAsia="黑体"/>
          <w:b/>
        </w:rPr>
        <w:t xml:space="preserve">多服务协同风险</w:t>
      </w:r>
    </w:p>
    <w:p>
      <w:pPr>
        <w:pStyle w:val="FirstParagraph"/>
      </w:pPr>
      <w:r>
        <w:rPr>
          <w:rFonts w:hint="eastAsia" w:ascii="Times New Roman" w:hAnsi="Times New Roman" w:eastAsia="宋体"/>
        </w:rPr>
        <w:t xml:space="preserve">风险表现：</w:t>
      </w:r>
    </w:p>
    <w:p>
      <w:pPr>
        <w:pStyle w:val="Compact"/>
        <w:numPr>
          <w:ilvl w:val="0"/>
          <w:numId w:val="1117"/>
        </w:numPr>
      </w:pPr>
      <w:r>
        <w:rPr>
          <w:rFonts w:hint="eastAsia" w:ascii="Times New Roman" w:hAnsi="Times New Roman" w:eastAsia="宋体"/>
        </w:rPr>
        <w:t xml:space="preserve">能力边界若漂移，会导致系统重新走向混乱；</w:t>
      </w:r>
    </w:p>
    <w:p>
      <w:pPr>
        <w:pStyle w:val="Compact"/>
        <w:numPr>
          <w:ilvl w:val="0"/>
          <w:numId w:val="1117"/>
        </w:numPr>
      </w:pPr>
      <w:r>
        <w:rPr>
          <w:rFonts w:hint="eastAsia" w:ascii="Times New Roman" w:hAnsi="Times New Roman" w:eastAsia="宋体"/>
        </w:rPr>
        <w:t xml:space="preserve">主链职责若变得模糊，会降低交付可信度；</w:t>
      </w:r>
    </w:p>
    <w:p>
      <w:pPr>
        <w:pStyle w:val="Compact"/>
        <w:numPr>
          <w:ilvl w:val="0"/>
          <w:numId w:val="1117"/>
        </w:numPr>
      </w:pPr>
      <w:r>
        <w:rPr>
          <w:rFonts w:hint="eastAsia" w:ascii="Times New Roman" w:hAnsi="Times New Roman" w:eastAsia="宋体"/>
        </w:rPr>
        <w:t xml:space="preserve">单一能力层异常可能放大整体链路解释成本。</w:t>
      </w:r>
    </w:p>
    <w:p>
      <w:pPr>
        <w:pStyle w:val="FirstParagraph"/>
      </w:pPr>
      <w:r>
        <w:rPr>
          <w:rFonts w:hint="eastAsia" w:ascii="Times New Roman" w:hAnsi="Times New Roman" w:eastAsia="宋体"/>
        </w:rPr>
        <w:t xml:space="preserve">控制机制：</w:t>
      </w:r>
    </w:p>
    <w:p>
      <w:pPr>
        <w:pStyle w:val="Compact"/>
        <w:numPr>
          <w:ilvl w:val="0"/>
          <w:numId w:val="1118"/>
        </w:numPr>
      </w:pPr>
      <w:r>
        <w:rPr>
          <w:rFonts w:hint="eastAsia" w:ascii="Times New Roman" w:hAnsi="Times New Roman" w:eastAsia="宋体"/>
        </w:rPr>
        <w:t xml:space="preserve">固定六个正式能力层职责；</w:t>
      </w:r>
    </w:p>
    <w:p>
      <w:pPr>
        <w:pStyle w:val="Compact"/>
        <w:numPr>
          <w:ilvl w:val="0"/>
          <w:numId w:val="1118"/>
        </w:numPr>
      </w:pPr>
      <w:r>
        <w:rPr>
          <w:rFonts w:hint="eastAsia" w:ascii="Times New Roman" w:hAnsi="Times New Roman" w:eastAsia="宋体"/>
        </w:rPr>
        <w:t xml:space="preserve">让</w:t>
      </w:r>
      <w:r>
        <w:rPr>
          <w:rFonts w:ascii="Times New Roman" w:hAnsi="Times New Roman" w:eastAsia="宋体"/>
        </w:rPr>
        <w:t xml:space="preserve"> </w:t>
      </w: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持续保持</w:t>
      </w:r>
      <w:r>
        <w:rPr>
          <w:rFonts w:ascii="Times New Roman" w:hAnsi="Times New Roman" w:eastAsia="宋体"/>
        </w:rPr>
        <w:t xml:space="preserve"> workflow shell / orchestration kernel </w:t>
      </w:r>
      <w:r>
        <w:rPr>
          <w:rFonts w:hint="eastAsia" w:ascii="Times New Roman" w:hAnsi="Times New Roman" w:eastAsia="宋体"/>
        </w:rPr>
        <w:t xml:space="preserve">定位；</w:t>
      </w:r>
    </w:p>
    <w:p>
      <w:pPr>
        <w:pStyle w:val="Compact"/>
        <w:numPr>
          <w:ilvl w:val="0"/>
          <w:numId w:val="1118"/>
        </w:numPr>
      </w:pPr>
      <w:r>
        <w:rPr>
          <w:rFonts w:hint="eastAsia" w:ascii="Times New Roman" w:hAnsi="Times New Roman" w:eastAsia="宋体"/>
        </w:rPr>
        <w:t xml:space="preserve">通过</w:t>
      </w:r>
      <w:r>
        <w:rPr>
          <w:rFonts w:ascii="Times New Roman" w:hAnsi="Times New Roman" w:eastAsia="宋体"/>
        </w:rPr>
        <w:t xml:space="preserve"> adapter / facade </w:t>
      </w:r>
      <w:r>
        <w:rPr>
          <w:rFonts w:hint="eastAsia" w:ascii="Times New Roman" w:hAnsi="Times New Roman" w:eastAsia="宋体"/>
        </w:rPr>
        <w:t xml:space="preserve">维持反腐层，而不是重新长出第二套本地</w:t>
      </w:r>
      <w:r>
        <w:rPr>
          <w:rFonts w:ascii="Times New Roman" w:hAnsi="Times New Roman" w:eastAsia="宋体"/>
        </w:rPr>
        <w:t xml:space="preserve"> </w:t>
      </w:r>
      <w:r>
        <w:rPr>
          <w:rFonts w:hint="eastAsia" w:ascii="Times New Roman" w:hAnsi="Times New Roman" w:eastAsia="宋体"/>
        </w:rPr>
        <w:t xml:space="preserve">authority；</w:t>
      </w:r>
    </w:p>
    <w:p>
      <w:pPr>
        <w:pStyle w:val="Compact"/>
        <w:numPr>
          <w:ilvl w:val="0"/>
          <w:numId w:val="1118"/>
        </w:numPr>
      </w:pPr>
      <w:r>
        <w:rPr>
          <w:rFonts w:hint="eastAsia" w:ascii="Times New Roman" w:hAnsi="Times New Roman" w:eastAsia="宋体"/>
        </w:rPr>
        <w:t xml:space="preserve">通过文档和代码共同约束边界不回潮。</w:t>
      </w:r>
    </w:p>
    <w:p>
      <w:pPr>
        <w:pStyle w:val="FirstParagraph"/>
      </w:pPr>
      <w:r>
        <w:rPr>
          <w:rFonts w:hint="eastAsia" w:ascii="Times New Roman" w:hAnsi="Times New Roman" w:eastAsia="宋体"/>
        </w:rPr>
        <w:t xml:space="preserve">当前缓释基础：</w:t>
      </w:r>
    </w:p>
    <w:p>
      <w:pPr>
        <w:pStyle w:val="Compact"/>
        <w:numPr>
          <w:ilvl w:val="0"/>
          <w:numId w:val="1119"/>
        </w:numPr>
      </w:pPr>
      <w:r>
        <w:rPr>
          <w:rFonts w:hint="eastAsia" w:ascii="Times New Roman" w:hAnsi="Times New Roman" w:eastAsia="宋体"/>
        </w:rPr>
        <w:t xml:space="preserve">主仓职责已经明显收束；</w:t>
      </w:r>
    </w:p>
    <w:p>
      <w:pPr>
        <w:pStyle w:val="Compact"/>
        <w:numPr>
          <w:ilvl w:val="0"/>
          <w:numId w:val="1119"/>
        </w:numPr>
      </w:pPr>
      <w:r>
        <w:rPr>
          <w:rFonts w:hint="eastAsia" w:ascii="Times New Roman" w:hAnsi="Times New Roman" w:eastAsia="宋体"/>
        </w:rPr>
        <w:t xml:space="preserve">系统控制平面与外部能力层的关系已比较清楚；</w:t>
      </w:r>
    </w:p>
    <w:p>
      <w:pPr>
        <w:pStyle w:val="Compact"/>
        <w:numPr>
          <w:ilvl w:val="0"/>
          <w:numId w:val="1119"/>
        </w:numPr>
      </w:pPr>
      <w:r>
        <w:rPr>
          <w:rFonts w:hint="eastAsia" w:ascii="Times New Roman" w:hAnsi="Times New Roman" w:eastAsia="宋体"/>
        </w:rPr>
        <w:t xml:space="preserve">多服务架构已不再只是设计图，而是当前运行现实。</w:t>
      </w:r>
    </w:p>
    <w:p>
      <w:pPr>
        <w:pStyle w:val="FirstParagraph"/>
      </w:pPr>
      <w:r>
        <w:rPr>
          <w:rFonts w:hint="eastAsia" w:ascii="Times New Roman" w:hAnsi="Times New Roman" w:eastAsia="宋体"/>
        </w:rPr>
        <w:t xml:space="preserve">残余风险：</w:t>
      </w:r>
    </w:p>
    <w:p>
      <w:pPr>
        <w:pStyle w:val="Compact"/>
        <w:numPr>
          <w:ilvl w:val="0"/>
          <w:numId w:val="1120"/>
        </w:numPr>
      </w:pPr>
      <w:r>
        <w:rPr>
          <w:rFonts w:hint="eastAsia" w:ascii="Times New Roman" w:hAnsi="Times New Roman" w:eastAsia="宋体"/>
        </w:rPr>
        <w:t xml:space="preserve">多服务系统天然更依赖部署、监控和排障能力，机构交付阶段仍需进一步加强运维体系。</w:t>
      </w:r>
    </w:p>
    <w:p>
      <w:pPr>
        <w:pStyle w:val="FirstParagraph"/>
      </w:pPr>
      <w:r>
        <w:rPr>
          <w:rFonts w:hint="eastAsia" w:ascii="Times New Roman" w:hAnsi="Times New Roman" w:eastAsia="宋体"/>
        </w:rPr>
        <w:t xml:space="preserve">这套控制把多服务协同风险压在可观测、可定位和可逐步治理的范围内，而不是重新失控回流为大而乱的主仓。</w:t>
      </w:r>
    </w:p>
    <w:bookmarkEnd w:id="197"/>
    <w:bookmarkStart w:id="198" w:name="X608470fe9a0176af0690d93a3132d2f1b419801"/>
    <w:p>
      <w:pPr>
        <w:pStyle w:val="Heading3"/>
      </w:pPr>
      <w:r>
        <w:rPr>
          <w:rFonts w:ascii="Times New Roman" w:hAnsi="Times New Roman" w:eastAsia="黑体"/>
          <w:b/>
        </w:rPr>
        <w:t xml:space="preserve">9.3.4 </w:t>
      </w:r>
      <w:r>
        <w:rPr>
          <w:rFonts w:hint="eastAsia" w:ascii="Times New Roman" w:hAnsi="Times New Roman" w:eastAsia="黑体"/>
          <w:b/>
        </w:rPr>
        <w:t xml:space="preserve">数据、安全与合规风险</w:t>
      </w:r>
    </w:p>
    <w:p>
      <w:pPr>
        <w:pStyle w:val="FirstParagraph"/>
      </w:pPr>
      <w:r>
        <w:rPr>
          <w:rFonts w:hint="eastAsia" w:ascii="Times New Roman" w:hAnsi="Times New Roman" w:eastAsia="宋体"/>
        </w:rPr>
        <w:t xml:space="preserve">风险表现：</w:t>
      </w:r>
    </w:p>
    <w:p>
      <w:pPr>
        <w:pStyle w:val="Compact"/>
        <w:numPr>
          <w:ilvl w:val="0"/>
          <w:numId w:val="1121"/>
        </w:numPr>
      </w:pPr>
      <w:r>
        <w:rPr>
          <w:rFonts w:hint="eastAsia" w:ascii="Times New Roman" w:hAnsi="Times New Roman" w:eastAsia="宋体"/>
        </w:rPr>
        <w:t xml:space="preserve">教学资料、校本资源和学习相关数据具有敏感性；</w:t>
      </w:r>
    </w:p>
    <w:p>
      <w:pPr>
        <w:pStyle w:val="Compact"/>
        <w:numPr>
          <w:ilvl w:val="0"/>
          <w:numId w:val="1121"/>
        </w:numPr>
      </w:pPr>
      <w:r>
        <w:rPr>
          <w:rFonts w:hint="eastAsia" w:ascii="Times New Roman" w:hAnsi="Times New Roman" w:eastAsia="宋体"/>
        </w:rPr>
        <w:t xml:space="preserve">学校和机构会重点关注权限边界、访问控制和部署方式；</w:t>
      </w:r>
    </w:p>
    <w:p>
      <w:pPr>
        <w:pStyle w:val="Compact"/>
        <w:numPr>
          <w:ilvl w:val="0"/>
          <w:numId w:val="1121"/>
        </w:numPr>
      </w:pPr>
      <w:r>
        <w:rPr>
          <w:rFonts w:hint="eastAsia" w:ascii="Times New Roman" w:hAnsi="Times New Roman" w:eastAsia="宋体"/>
        </w:rPr>
        <w:t xml:space="preserve">如果数据治理表达不清，采购信任会明显下降。</w:t>
      </w:r>
    </w:p>
    <w:p>
      <w:pPr>
        <w:pStyle w:val="FirstParagraph"/>
      </w:pPr>
      <w:r>
        <w:rPr>
          <w:rFonts w:hint="eastAsia" w:ascii="Times New Roman" w:hAnsi="Times New Roman" w:eastAsia="宋体"/>
        </w:rPr>
        <w:t xml:space="preserve">控制机制：</w:t>
      </w:r>
    </w:p>
    <w:p>
      <w:pPr>
        <w:pStyle w:val="Compact"/>
        <w:numPr>
          <w:ilvl w:val="0"/>
          <w:numId w:val="1122"/>
        </w:numPr>
      </w:pPr>
      <w:r>
        <w:rPr>
          <w:rFonts w:hint="eastAsia" w:ascii="Times New Roman" w:hAnsi="Times New Roman" w:eastAsia="宋体"/>
        </w:rPr>
        <w:t xml:space="preserve">强化身份、组织、成员和知识空间边界；</w:t>
      </w:r>
    </w:p>
    <w:p>
      <w:pPr>
        <w:pStyle w:val="Compact"/>
        <w:numPr>
          <w:ilvl w:val="0"/>
          <w:numId w:val="1122"/>
        </w:numPr>
      </w:pPr>
      <w:r>
        <w:rPr>
          <w:rFonts w:hint="eastAsia" w:ascii="Times New Roman" w:hAnsi="Times New Roman" w:eastAsia="宋体"/>
        </w:rPr>
        <w:t xml:space="preserve">保留私有化、本地化或分层部署表达；</w:t>
      </w:r>
    </w:p>
    <w:p>
      <w:pPr>
        <w:pStyle w:val="Compact"/>
        <w:numPr>
          <w:ilvl w:val="0"/>
          <w:numId w:val="1122"/>
        </w:numPr>
      </w:pPr>
      <w:r>
        <w:rPr>
          <w:rFonts w:hint="eastAsia" w:ascii="Times New Roman" w:hAnsi="Times New Roman" w:eastAsia="宋体"/>
        </w:rPr>
        <w:t xml:space="preserve">在商业交付中明确权限、留存和使用边界；</w:t>
      </w:r>
    </w:p>
    <w:p>
      <w:pPr>
        <w:pStyle w:val="Compact"/>
        <w:numPr>
          <w:ilvl w:val="0"/>
          <w:numId w:val="1122"/>
        </w:numPr>
      </w:pPr>
      <w:r>
        <w:rPr>
          <w:rFonts w:hint="eastAsia" w:ascii="Times New Roman" w:hAnsi="Times New Roman" w:eastAsia="宋体"/>
        </w:rPr>
        <w:t xml:space="preserve">对外文档不把数据积累写成无边界占有。</w:t>
      </w:r>
    </w:p>
    <w:p>
      <w:pPr>
        <w:pStyle w:val="FirstParagraph"/>
      </w:pPr>
      <w:r>
        <w:rPr>
          <w:rFonts w:hint="eastAsia" w:ascii="Times New Roman" w:hAnsi="Times New Roman" w:eastAsia="宋体"/>
        </w:rPr>
        <w:t xml:space="preserve">当前缓释基础：</w:t>
      </w:r>
    </w:p>
    <w:p>
      <w:pPr>
        <w:pStyle w:val="Compact"/>
        <w:numPr>
          <w:ilvl w:val="0"/>
          <w:numId w:val="1123"/>
        </w:numPr>
      </w:pPr>
      <w:r>
        <w:rPr>
          <w:rStyle w:val="VerbatimChar"/>
          <w:rFonts w:ascii="Times New Roman" w:hAnsi="Times New Roman" w:eastAsia="宋体"/>
        </w:rPr>
        <w:t xml:space="preserve">Limora</w:t>
      </w:r>
      <w:r>
        <w:rPr>
          <w:rFonts w:ascii="Times New Roman" w:hAnsi="Times New Roman" w:eastAsia="宋体"/>
        </w:rPr>
        <w:t xml:space="preserve"> </w:t>
      </w:r>
      <w:r>
        <w:rPr>
          <w:rFonts w:hint="eastAsia" w:ascii="Times New Roman" w:hAnsi="Times New Roman" w:eastAsia="宋体"/>
        </w:rPr>
        <w:t xml:space="preserve">已为身份与组织边界提供独立承载；</w:t>
      </w:r>
    </w:p>
    <w:p>
      <w:pPr>
        <w:pStyle w:val="Compact"/>
        <w:numPr>
          <w:ilvl w:val="0"/>
          <w:numId w:val="1123"/>
        </w:numPr>
      </w:pPr>
      <w:r>
        <w:rPr>
          <w:rFonts w:hint="eastAsia" w:ascii="Times New Roman" w:hAnsi="Times New Roman" w:eastAsia="宋体"/>
        </w:rPr>
        <w:t xml:space="preserve">系统对象语言已能支持成员、空间和访问关系的清晰表达。</w:t>
      </w:r>
    </w:p>
    <w:p>
      <w:pPr>
        <w:pStyle w:val="FirstParagraph"/>
      </w:pPr>
      <w:r>
        <w:rPr>
          <w:rFonts w:hint="eastAsia" w:ascii="Times New Roman" w:hAnsi="Times New Roman" w:eastAsia="宋体"/>
        </w:rPr>
        <w:t xml:space="preserve">残余风险：</w:t>
      </w:r>
    </w:p>
    <w:p>
      <w:pPr>
        <w:pStyle w:val="Compact"/>
        <w:numPr>
          <w:ilvl w:val="0"/>
          <w:numId w:val="1124"/>
        </w:numPr>
      </w:pPr>
      <w:r>
        <w:rPr>
          <w:rFonts w:hint="eastAsia" w:ascii="Times New Roman" w:hAnsi="Times New Roman" w:eastAsia="宋体"/>
        </w:rPr>
        <w:t xml:space="preserve">不同机构的合规要求差异较大，正式落地前仍需结合客户环境补充数据治理与部署方案。</w:t>
      </w:r>
    </w:p>
    <w:p>
      <w:pPr>
        <w:pStyle w:val="FirstParagraph"/>
      </w:pPr>
      <w:r>
        <w:rPr>
          <w:rFonts w:hint="eastAsia" w:ascii="Times New Roman" w:hAnsi="Times New Roman" w:eastAsia="宋体"/>
        </w:rPr>
        <w:t xml:space="preserve">这套控制把数据与权限风险从抽象合规担忧，收束为可结合客户环境继续细化的交付问题。</w:t>
      </w:r>
    </w:p>
    <w:bookmarkEnd w:id="198"/>
    <w:bookmarkStart w:id="199" w:name="Xe8a7a76ac0553946d9312dfa8798f810f9155d1"/>
    <w:p>
      <w:pPr>
        <w:pStyle w:val="Heading3"/>
      </w:pPr>
      <w:r>
        <w:rPr>
          <w:rFonts w:ascii="Times New Roman" w:hAnsi="Times New Roman" w:eastAsia="黑体"/>
          <w:b/>
        </w:rPr>
        <w:t xml:space="preserve">9.3.5 </w:t>
      </w:r>
      <w:r>
        <w:rPr>
          <w:rFonts w:hint="eastAsia" w:ascii="Times New Roman" w:hAnsi="Times New Roman" w:eastAsia="黑体"/>
          <w:b/>
        </w:rPr>
        <w:t xml:space="preserve">核心创新披露风险</w:t>
      </w:r>
    </w:p>
    <w:p>
      <w:pPr>
        <w:pStyle w:val="FirstParagraph"/>
      </w:pPr>
      <w:r>
        <w:rPr>
          <w:rFonts w:hint="eastAsia" w:ascii="Times New Roman" w:hAnsi="Times New Roman" w:eastAsia="宋体"/>
        </w:rPr>
        <w:t xml:space="preserve">风险表现：</w:t>
      </w:r>
    </w:p>
    <w:p>
      <w:pPr>
        <w:pStyle w:val="Compact"/>
        <w:numPr>
          <w:ilvl w:val="0"/>
          <w:numId w:val="1125"/>
        </w:numPr>
      </w:pPr>
      <w:r>
        <w:rPr>
          <w:rFonts w:hint="eastAsia" w:ascii="Times New Roman" w:hAnsi="Times New Roman" w:eastAsia="宋体"/>
        </w:rPr>
        <w:t xml:space="preserve">披露过深会削弱专利和技术壁垒；</w:t>
      </w:r>
    </w:p>
    <w:p>
      <w:pPr>
        <w:pStyle w:val="Compact"/>
        <w:numPr>
          <w:ilvl w:val="0"/>
          <w:numId w:val="1125"/>
        </w:numPr>
      </w:pPr>
      <w:r>
        <w:rPr>
          <w:rFonts w:hint="eastAsia" w:ascii="Times New Roman" w:hAnsi="Times New Roman" w:eastAsia="宋体"/>
        </w:rPr>
        <w:t xml:space="preserve">披露过浅又会让外部读者低估系统价值。</w:t>
      </w:r>
    </w:p>
    <w:p>
      <w:pPr>
        <w:pStyle w:val="FirstParagraph"/>
      </w:pPr>
      <w:r>
        <w:rPr>
          <w:rFonts w:hint="eastAsia" w:ascii="Times New Roman" w:hAnsi="Times New Roman" w:eastAsia="宋体"/>
        </w:rPr>
        <w:t xml:space="preserve">控制机制：</w:t>
      </w:r>
    </w:p>
    <w:p>
      <w:pPr>
        <w:pStyle w:val="Compact"/>
        <w:numPr>
          <w:ilvl w:val="0"/>
          <w:numId w:val="1126"/>
        </w:numPr>
      </w:pPr>
      <w:r>
        <w:rPr>
          <w:rStyle w:val="VerbatimChar"/>
          <w:rFonts w:ascii="Times New Roman" w:hAnsi="Times New Roman" w:eastAsia="宋体"/>
        </w:rPr>
        <w:t xml:space="preserve">Dualweave</w:t>
      </w:r>
      <w:r>
        <w:rPr>
          <w:rFonts w:ascii="Times New Roman" w:hAnsi="Times New Roman" w:eastAsia="宋体"/>
        </w:rPr>
        <w:t xml:space="preserve"> </w:t>
      </w:r>
      <w:r>
        <w:rPr>
          <w:rFonts w:hint="eastAsia" w:ascii="Times New Roman" w:hAnsi="Times New Roman" w:eastAsia="宋体"/>
        </w:rPr>
        <w:t xml:space="preserve">维持低披露策略，只讲系统位置、工程价值和结果边界；</w:t>
      </w:r>
    </w:p>
    <w:p>
      <w:pPr>
        <w:pStyle w:val="Compact"/>
        <w:numPr>
          <w:ilvl w:val="0"/>
          <w:numId w:val="1126"/>
        </w:numPr>
      </w:pPr>
      <w:r>
        <w:rPr>
          <w:rStyle w:val="VerbatimChar"/>
          <w:rFonts w:ascii="Times New Roman" w:hAnsi="Times New Roman" w:eastAsia="宋体"/>
        </w:rPr>
        <w:t xml:space="preserve">Ourograph</w:t>
      </w:r>
      <w:r>
        <w:rPr>
          <w:rFonts w:ascii="Times New Roman" w:hAnsi="Times New Roman" w:eastAsia="宋体"/>
        </w:rPr>
        <w:t xml:space="preserve"> </w:t>
      </w:r>
      <w:r>
        <w:rPr>
          <w:rFonts w:hint="eastAsia" w:ascii="Times New Roman" w:hAnsi="Times New Roman" w:eastAsia="宋体"/>
        </w:rPr>
        <w:t xml:space="preserve">维持低到中披露策略，讲</w:t>
      </w:r>
      <w:r>
        <w:rPr>
          <w:rFonts w:ascii="Times New Roman" w:hAnsi="Times New Roman" w:eastAsia="宋体"/>
        </w:rPr>
        <w:t xml:space="preserve"> formal knowledge-state </w:t>
      </w:r>
      <w:r>
        <w:rPr>
          <w:rFonts w:hint="eastAsia" w:ascii="Times New Roman" w:hAnsi="Times New Roman" w:eastAsia="宋体"/>
        </w:rPr>
        <w:t xml:space="preserve">的价值和地位，不展开可复刻机制；</w:t>
      </w:r>
    </w:p>
    <w:p>
      <w:pPr>
        <w:pStyle w:val="Compact"/>
        <w:numPr>
          <w:ilvl w:val="0"/>
          <w:numId w:val="1126"/>
        </w:numPr>
      </w:pPr>
      <w:r>
        <w:rPr>
          <w:rFonts w:hint="eastAsia" w:ascii="Times New Roman" w:hAnsi="Times New Roman" w:eastAsia="宋体"/>
        </w:rPr>
        <w:t xml:space="preserve">对外强调能力、边界、证据和商业意义，而不暴露核心诀窍。</w:t>
      </w:r>
    </w:p>
    <w:p>
      <w:pPr>
        <w:pStyle w:val="FirstParagraph"/>
      </w:pPr>
      <w:r>
        <w:rPr>
          <w:rFonts w:hint="eastAsia" w:ascii="Times New Roman" w:hAnsi="Times New Roman" w:eastAsia="宋体"/>
        </w:rPr>
        <w:t xml:space="preserve">当前缓释基础：</w:t>
      </w:r>
    </w:p>
    <w:p>
      <w:pPr>
        <w:pStyle w:val="Compact"/>
        <w:numPr>
          <w:ilvl w:val="0"/>
          <w:numId w:val="1127"/>
        </w:numPr>
      </w:pPr>
      <w:r>
        <w:rPr>
          <w:rFonts w:hint="eastAsia" w:ascii="Times New Roman" w:hAnsi="Times New Roman" w:eastAsia="宋体"/>
        </w:rPr>
        <w:t xml:space="preserve">披露边界已经在写作控制文档中固定；</w:t>
      </w:r>
    </w:p>
    <w:p>
      <w:pPr>
        <w:pStyle w:val="Compact"/>
        <w:numPr>
          <w:ilvl w:val="0"/>
          <w:numId w:val="1127"/>
        </w:numPr>
      </w:pPr>
      <w:r>
        <w:rPr>
          <w:rFonts w:hint="eastAsia" w:ascii="Times New Roman" w:hAnsi="Times New Roman" w:eastAsia="宋体"/>
        </w:rPr>
        <w:t xml:space="preserve">主稿的系统总纲和对象语言能够支撑“强而不过深”的表达。</w:t>
      </w:r>
    </w:p>
    <w:p>
      <w:pPr>
        <w:pStyle w:val="FirstParagraph"/>
      </w:pPr>
      <w:r>
        <w:rPr>
          <w:rFonts w:hint="eastAsia" w:ascii="Times New Roman" w:hAnsi="Times New Roman" w:eastAsia="宋体"/>
        </w:rPr>
        <w:t xml:space="preserve">残余风险：</w:t>
      </w:r>
    </w:p>
    <w:p>
      <w:pPr>
        <w:pStyle w:val="Compact"/>
        <w:numPr>
          <w:ilvl w:val="0"/>
          <w:numId w:val="1128"/>
        </w:numPr>
      </w:pPr>
      <w:r>
        <w:rPr>
          <w:rFonts w:hint="eastAsia" w:ascii="Times New Roman" w:hAnsi="Times New Roman" w:eastAsia="宋体"/>
        </w:rPr>
        <w:t xml:space="preserve">后续专利、软著和商业材料之间仍需继续协调披露粒度，避免材料之间互相穿透。</w:t>
      </w:r>
    </w:p>
    <w:p>
      <w:pPr>
        <w:pStyle w:val="FirstParagraph"/>
      </w:pPr>
      <w:r>
        <w:rPr>
          <w:rFonts w:hint="eastAsia" w:ascii="Times New Roman" w:hAnsi="Times New Roman" w:eastAsia="宋体"/>
        </w:rPr>
        <w:t xml:space="preserve">这套控制把创新披露维持在“足以建立外部信任、又不削弱壁垒”的平衡上。</w:t>
      </w:r>
    </w:p>
    <w:bookmarkEnd w:id="199"/>
    <w:bookmarkStart w:id="200" w:name="X1c025404eaa44e0c7e892d56020c8904cef5746"/>
    <w:p>
      <w:pPr>
        <w:pStyle w:val="Heading3"/>
      </w:pPr>
      <w:r>
        <w:rPr>
          <w:rFonts w:ascii="Times New Roman" w:hAnsi="Times New Roman" w:eastAsia="黑体"/>
          <w:b/>
        </w:rPr>
        <w:t xml:space="preserve">9.3.6 </w:t>
      </w:r>
      <w:r>
        <w:rPr>
          <w:rFonts w:hint="eastAsia" w:ascii="Times New Roman" w:hAnsi="Times New Roman" w:eastAsia="黑体"/>
          <w:b/>
        </w:rPr>
        <w:t xml:space="preserve">商业推进风险</w:t>
      </w:r>
    </w:p>
    <w:p>
      <w:pPr>
        <w:pStyle w:val="FirstParagraph"/>
      </w:pPr>
      <w:r>
        <w:rPr>
          <w:rFonts w:hint="eastAsia" w:ascii="Times New Roman" w:hAnsi="Times New Roman" w:eastAsia="宋体"/>
        </w:rPr>
        <w:t xml:space="preserve">风险表现：</w:t>
      </w:r>
    </w:p>
    <w:p>
      <w:pPr>
        <w:pStyle w:val="Compact"/>
        <w:numPr>
          <w:ilvl w:val="0"/>
          <w:numId w:val="1129"/>
        </w:numPr>
      </w:pPr>
      <w:r>
        <w:rPr>
          <w:rFonts w:hint="eastAsia" w:ascii="Times New Roman" w:hAnsi="Times New Roman" w:eastAsia="宋体"/>
        </w:rPr>
        <w:t xml:space="preserve">客户可能把系统误判为普通生成工具；</w:t>
      </w:r>
    </w:p>
    <w:p>
      <w:pPr>
        <w:pStyle w:val="Compact"/>
        <w:numPr>
          <w:ilvl w:val="0"/>
          <w:numId w:val="1129"/>
        </w:numPr>
      </w:pPr>
      <w:r>
        <w:rPr>
          <w:rFonts w:hint="eastAsia" w:ascii="Times New Roman" w:hAnsi="Times New Roman" w:eastAsia="宋体"/>
        </w:rPr>
        <w:t xml:space="preserve">试点价值未必能自动转化为机构采购；</w:t>
      </w:r>
    </w:p>
    <w:p>
      <w:pPr>
        <w:pStyle w:val="Compact"/>
        <w:numPr>
          <w:ilvl w:val="0"/>
          <w:numId w:val="1129"/>
        </w:numPr>
      </w:pPr>
      <w:r>
        <w:rPr>
          <w:rFonts w:hint="eastAsia" w:ascii="Times New Roman" w:hAnsi="Times New Roman" w:eastAsia="宋体"/>
        </w:rPr>
        <w:t xml:space="preserve">组织接入、权限适配和部署流程可能抬高推进成本。</w:t>
      </w:r>
    </w:p>
    <w:p>
      <w:pPr>
        <w:pStyle w:val="FirstParagraph"/>
      </w:pPr>
      <w:r>
        <w:rPr>
          <w:rFonts w:hint="eastAsia" w:ascii="Times New Roman" w:hAnsi="Times New Roman" w:eastAsia="宋体"/>
        </w:rPr>
        <w:t xml:space="preserve">控制机制：</w:t>
      </w:r>
    </w:p>
    <w:p>
      <w:pPr>
        <w:pStyle w:val="Compact"/>
        <w:numPr>
          <w:ilvl w:val="0"/>
          <w:numId w:val="1130"/>
        </w:numPr>
      </w:pPr>
      <w:r>
        <w:rPr>
          <w:rFonts w:hint="eastAsia" w:ascii="Times New Roman" w:hAnsi="Times New Roman" w:eastAsia="宋体"/>
        </w:rPr>
        <w:t xml:space="preserve">以教师个人和创作者入口作为轻量切入点；</w:t>
      </w:r>
    </w:p>
    <w:p>
      <w:pPr>
        <w:pStyle w:val="Compact"/>
        <w:numPr>
          <w:ilvl w:val="0"/>
          <w:numId w:val="1130"/>
        </w:numPr>
      </w:pPr>
      <w:r>
        <w:rPr>
          <w:rFonts w:hint="eastAsia" w:ascii="Times New Roman" w:hAnsi="Times New Roman" w:eastAsia="宋体"/>
        </w:rPr>
        <w:t xml:space="preserve">用课程空间、课程资产沉淀和多模态外化证明长期价值；</w:t>
      </w:r>
    </w:p>
    <w:p>
      <w:pPr>
        <w:pStyle w:val="Compact"/>
        <w:numPr>
          <w:ilvl w:val="0"/>
          <w:numId w:val="1130"/>
        </w:numPr>
      </w:pPr>
      <w:r>
        <w:rPr>
          <w:rFonts w:hint="eastAsia" w:ascii="Times New Roman" w:hAnsi="Times New Roman" w:eastAsia="宋体"/>
        </w:rPr>
        <w:t xml:space="preserve">逐步进入教研组、学校与机构治理场景；</w:t>
      </w:r>
    </w:p>
    <w:p>
      <w:pPr>
        <w:pStyle w:val="Compact"/>
        <w:numPr>
          <w:ilvl w:val="0"/>
          <w:numId w:val="1130"/>
        </w:numPr>
      </w:pPr>
      <w:r>
        <w:rPr>
          <w:rFonts w:hint="eastAsia" w:ascii="Times New Roman" w:hAnsi="Times New Roman" w:eastAsia="宋体"/>
        </w:rPr>
        <w:t xml:space="preserve">让商业表达始终围绕课程知识资产网络，而不退回“AI</w:t>
      </w:r>
      <w:r>
        <w:rPr>
          <w:rFonts w:ascii="Times New Roman" w:hAnsi="Times New Roman" w:eastAsia="宋体"/>
        </w:rPr>
        <w:t xml:space="preserve"> </w:t>
      </w:r>
      <w:r>
        <w:rPr>
          <w:rFonts w:hint="eastAsia" w:ascii="Times New Roman" w:hAnsi="Times New Roman" w:eastAsia="宋体"/>
        </w:rPr>
        <w:t xml:space="preserve">生成功能”叙事。</w:t>
      </w:r>
    </w:p>
    <w:p>
      <w:pPr>
        <w:pStyle w:val="FirstParagraph"/>
      </w:pPr>
      <w:r>
        <w:rPr>
          <w:rFonts w:hint="eastAsia" w:ascii="Times New Roman" w:hAnsi="Times New Roman" w:eastAsia="宋体"/>
        </w:rPr>
        <w:t xml:space="preserve">当前缓释基础：</w:t>
      </w:r>
    </w:p>
    <w:p>
      <w:pPr>
        <w:pStyle w:val="Compact"/>
        <w:numPr>
          <w:ilvl w:val="0"/>
          <w:numId w:val="1131"/>
        </w:numPr>
      </w:pPr>
      <w:r>
        <w:rPr>
          <w:rFonts w:hint="eastAsia" w:ascii="Times New Roman" w:hAnsi="Times New Roman" w:eastAsia="宋体"/>
        </w:rPr>
        <w:t xml:space="preserve">第</w:t>
      </w:r>
      <w:r>
        <w:rPr>
          <w:rFonts w:ascii="Times New Roman" w:hAnsi="Times New Roman" w:eastAsia="宋体"/>
        </w:rPr>
        <w:t xml:space="preserve"> 8 </w:t>
      </w:r>
      <w:r>
        <w:rPr>
          <w:rFonts w:hint="eastAsia" w:ascii="Times New Roman" w:hAnsi="Times New Roman" w:eastAsia="宋体"/>
        </w:rPr>
        <w:t xml:space="preserve">章已经形成从工具入口到平台生态的商业路径；</w:t>
      </w:r>
    </w:p>
    <w:p>
      <w:pPr>
        <w:pStyle w:val="Compact"/>
        <w:numPr>
          <w:ilvl w:val="0"/>
          <w:numId w:val="1131"/>
        </w:numPr>
      </w:pPr>
      <w:r>
        <w:rPr>
          <w:rFonts w:hint="eastAsia" w:ascii="Times New Roman" w:hAnsi="Times New Roman" w:eastAsia="宋体"/>
        </w:rPr>
        <w:t xml:space="preserve">系统现实已能支撑试点、展示和组织级沟通。</w:t>
      </w:r>
    </w:p>
    <w:p>
      <w:pPr>
        <w:pStyle w:val="FirstParagraph"/>
      </w:pPr>
      <w:r>
        <w:rPr>
          <w:rFonts w:hint="eastAsia" w:ascii="Times New Roman" w:hAnsi="Times New Roman" w:eastAsia="宋体"/>
        </w:rPr>
        <w:t xml:space="preserve">残余风险：</w:t>
      </w:r>
    </w:p>
    <w:p>
      <w:pPr>
        <w:pStyle w:val="Compact"/>
        <w:numPr>
          <w:ilvl w:val="0"/>
          <w:numId w:val="1132"/>
        </w:numPr>
      </w:pPr>
      <w:r>
        <w:rPr>
          <w:rFonts w:hint="eastAsia" w:ascii="Times New Roman" w:hAnsi="Times New Roman" w:eastAsia="宋体"/>
        </w:rPr>
        <w:t xml:space="preserve">采购周期、预算安排和学校内部流程不可完全控制，因此仍需要保留轻量试点和组织交付两条并行路径。</w:t>
      </w:r>
    </w:p>
    <w:p>
      <w:pPr>
        <w:pStyle w:val="FirstParagraph"/>
      </w:pPr>
      <w:r>
        <w:rPr>
          <w:rFonts w:hint="eastAsia" w:ascii="Times New Roman" w:hAnsi="Times New Roman" w:eastAsia="宋体"/>
        </w:rPr>
        <w:t xml:space="preserve">这套控制让商业推进风险更多体现为节奏管理问题，而不是系统价值无法成立的问题。</w:t>
      </w:r>
    </w:p>
    <w:bookmarkEnd w:id="200"/>
    <w:bookmarkStart w:id="201" w:name="X3d64d4b49b9f372842f5c0335dcea829a55ccd9"/>
    <w:p>
      <w:pPr>
        <w:pStyle w:val="Heading3"/>
      </w:pPr>
      <w:r>
        <w:rPr>
          <w:rFonts w:ascii="Times New Roman" w:hAnsi="Times New Roman" w:eastAsia="黑体"/>
          <w:b/>
        </w:rPr>
        <w:t xml:space="preserve">9.3.7 </w:t>
      </w:r>
      <w:r>
        <w:rPr>
          <w:rFonts w:hint="eastAsia" w:ascii="Times New Roman" w:hAnsi="Times New Roman" w:eastAsia="黑体"/>
          <w:b/>
        </w:rPr>
        <w:t xml:space="preserve">本体与表达失真风险</w:t>
      </w:r>
    </w:p>
    <w:p>
      <w:pPr>
        <w:pStyle w:val="FirstParagraph"/>
      </w:pPr>
      <w:r>
        <w:rPr>
          <w:rFonts w:hint="eastAsia" w:ascii="Times New Roman" w:hAnsi="Times New Roman" w:eastAsia="宋体"/>
        </w:rPr>
        <w:t xml:space="preserve">风险表现：</w:t>
      </w:r>
    </w:p>
    <w:p>
      <w:pPr>
        <w:pStyle w:val="Compact"/>
        <w:numPr>
          <w:ilvl w:val="0"/>
          <w:numId w:val="1133"/>
        </w:numPr>
      </w:pPr>
      <w:r>
        <w:rPr>
          <w:rFonts w:hint="eastAsia" w:ascii="Times New Roman" w:hAnsi="Times New Roman" w:eastAsia="宋体"/>
        </w:rPr>
        <w:t xml:space="preserve">把系统重新写成“AI</w:t>
      </w:r>
      <w:r>
        <w:rPr>
          <w:rFonts w:ascii="Times New Roman" w:hAnsi="Times New Roman" w:eastAsia="宋体"/>
        </w:rPr>
        <w:t xml:space="preserve"> PPT </w:t>
      </w:r>
      <w:r>
        <w:rPr>
          <w:rFonts w:hint="eastAsia" w:ascii="Times New Roman" w:hAnsi="Times New Roman" w:eastAsia="宋体"/>
        </w:rPr>
        <w:t xml:space="preserve">工具”会直接压低商业判断；</w:t>
      </w:r>
    </w:p>
    <w:p>
      <w:pPr>
        <w:pStyle w:val="Compact"/>
        <w:numPr>
          <w:ilvl w:val="0"/>
          <w:numId w:val="1133"/>
        </w:numPr>
      </w:pPr>
      <w:r>
        <w:rPr>
          <w:rFonts w:hint="eastAsia" w:ascii="Times New Roman" w:hAnsi="Times New Roman" w:eastAsia="宋体"/>
        </w:rPr>
        <w:t xml:space="preserve">把导出文件误写成系统本体，会削弱知识空间与资产网络的价值；</w:t>
      </w:r>
    </w:p>
    <w:p>
      <w:pPr>
        <w:pStyle w:val="Compact"/>
        <w:numPr>
          <w:ilvl w:val="0"/>
          <w:numId w:val="1133"/>
        </w:numPr>
      </w:pPr>
      <w:r>
        <w:rPr>
          <w:rFonts w:hint="eastAsia" w:ascii="Times New Roman" w:hAnsi="Times New Roman" w:eastAsia="宋体"/>
        </w:rPr>
        <w:t xml:space="preserve">把六个正式能力层写成全文第一主角，会让平台逻辑失焦。</w:t>
      </w:r>
    </w:p>
    <w:p>
      <w:pPr>
        <w:pStyle w:val="FirstParagraph"/>
      </w:pPr>
      <w:r>
        <w:rPr>
          <w:rFonts w:hint="eastAsia" w:ascii="Times New Roman" w:hAnsi="Times New Roman" w:eastAsia="宋体"/>
        </w:rPr>
        <w:t xml:space="preserve">控制机制：</w:t>
      </w:r>
    </w:p>
    <w:p>
      <w:pPr>
        <w:pStyle w:val="Compact"/>
        <w:numPr>
          <w:ilvl w:val="0"/>
          <w:numId w:val="1134"/>
        </w:numPr>
      </w:pPr>
      <w:r>
        <w:rPr>
          <w:rFonts w:hint="eastAsia" w:ascii="Times New Roman" w:hAnsi="Times New Roman" w:eastAsia="宋体"/>
        </w:rPr>
        <w:t xml:space="preserve">固定“生产即沉淀，沉淀即交付”作为系统总纲；</w:t>
      </w:r>
    </w:p>
    <w:p>
      <w:pPr>
        <w:pStyle w:val="Compact"/>
        <w:numPr>
          <w:ilvl w:val="0"/>
          <w:numId w:val="1134"/>
        </w:numPr>
      </w:pPr>
      <w:r>
        <w:rPr>
          <w:rFonts w:hint="eastAsia" w:ascii="Times New Roman" w:hAnsi="Times New Roman" w:eastAsia="宋体"/>
        </w:rPr>
        <w:t xml:space="preserve">固定“系统本体是库与引用关系”；</w:t>
      </w:r>
    </w:p>
    <w:p>
      <w:pPr>
        <w:pStyle w:val="Compact"/>
        <w:numPr>
          <w:ilvl w:val="0"/>
          <w:numId w:val="1134"/>
        </w:numPr>
      </w:pPr>
      <w:r>
        <w:rPr>
          <w:rFonts w:hint="eastAsia" w:ascii="Times New Roman" w:hAnsi="Times New Roman" w:eastAsia="宋体"/>
        </w:rPr>
        <w:t xml:space="preserve">在主稿中持续使用</w:t>
      </w:r>
      <w:r>
        <w:rPr>
          <w:rFonts w:ascii="Times New Roman" w:hAnsi="Times New Roman" w:eastAsia="宋体"/>
        </w:rPr>
        <w:t xml:space="preserve"> </w:t>
      </w:r>
      <w:r>
        <w:rPr>
          <w:rStyle w:val="VerbatimChar"/>
          <w:rFonts w:ascii="Times New Roman" w:hAnsi="Times New Roman" w:eastAsia="宋体"/>
        </w:rPr>
        <w:t xml:space="preserve">Project / Session / Artifact / Version / Reference / CandidateChange / Member</w:t>
      </w:r>
      <w:r>
        <w:rPr>
          <w:rFonts w:ascii="Times New Roman" w:hAnsi="Times New Roman" w:eastAsia="宋体"/>
        </w:rPr>
        <w:t xml:space="preserve"> </w:t>
      </w:r>
      <w:r>
        <w:rPr>
          <w:rFonts w:hint="eastAsia" w:ascii="Times New Roman" w:hAnsi="Times New Roman" w:eastAsia="宋体"/>
        </w:rPr>
        <w:t xml:space="preserve">对象语言；</w:t>
      </w:r>
    </w:p>
    <w:p>
      <w:pPr>
        <w:pStyle w:val="Compact"/>
        <w:numPr>
          <w:ilvl w:val="0"/>
          <w:numId w:val="1134"/>
        </w:numPr>
      </w:pPr>
      <w:r>
        <w:rPr>
          <w:rFonts w:hint="eastAsia" w:ascii="Times New Roman" w:hAnsi="Times New Roman" w:eastAsia="宋体"/>
        </w:rPr>
        <w:t xml:space="preserve">让第</w:t>
      </w:r>
      <w:r>
        <w:rPr>
          <w:rFonts w:ascii="Times New Roman" w:hAnsi="Times New Roman" w:eastAsia="宋体"/>
        </w:rPr>
        <w:t xml:space="preserve"> 5 </w:t>
      </w:r>
      <w:r>
        <w:rPr>
          <w:rFonts w:hint="eastAsia" w:ascii="Times New Roman" w:hAnsi="Times New Roman" w:eastAsia="宋体"/>
        </w:rPr>
        <w:t xml:space="preserve">章讲机制、第</w:t>
      </w:r>
      <w:r>
        <w:rPr>
          <w:rFonts w:ascii="Times New Roman" w:hAnsi="Times New Roman" w:eastAsia="宋体"/>
        </w:rPr>
        <w:t xml:space="preserve"> 6 </w:t>
      </w:r>
      <w:r>
        <w:rPr>
          <w:rFonts w:hint="eastAsia" w:ascii="Times New Roman" w:hAnsi="Times New Roman" w:eastAsia="宋体"/>
        </w:rPr>
        <w:t xml:space="preserve">章讲证据、第</w:t>
      </w:r>
      <w:r>
        <w:rPr>
          <w:rFonts w:ascii="Times New Roman" w:hAnsi="Times New Roman" w:eastAsia="宋体"/>
        </w:rPr>
        <w:t xml:space="preserve"> 8 </w:t>
      </w:r>
      <w:r>
        <w:rPr>
          <w:rFonts w:hint="eastAsia" w:ascii="Times New Roman" w:hAnsi="Times New Roman" w:eastAsia="宋体"/>
        </w:rPr>
        <w:t xml:space="preserve">章讲商业生态、第</w:t>
      </w:r>
      <w:r>
        <w:rPr>
          <w:rFonts w:ascii="Times New Roman" w:hAnsi="Times New Roman" w:eastAsia="宋体"/>
        </w:rPr>
        <w:t xml:space="preserve"> 9 </w:t>
      </w:r>
      <w:r>
        <w:rPr>
          <w:rFonts w:hint="eastAsia" w:ascii="Times New Roman" w:hAnsi="Times New Roman" w:eastAsia="宋体"/>
        </w:rPr>
        <w:t xml:space="preserve">章讲治理框架，各章职责不混杂。</w:t>
      </w:r>
    </w:p>
    <w:p>
      <w:pPr>
        <w:pStyle w:val="FirstParagraph"/>
      </w:pPr>
      <w:r>
        <w:rPr>
          <w:rFonts w:hint="eastAsia" w:ascii="Times New Roman" w:hAnsi="Times New Roman" w:eastAsia="宋体"/>
        </w:rPr>
        <w:t xml:space="preserve">当前缓释基础：</w:t>
      </w:r>
    </w:p>
    <w:p>
      <w:pPr>
        <w:pStyle w:val="Compact"/>
        <w:numPr>
          <w:ilvl w:val="0"/>
          <w:numId w:val="1135"/>
        </w:numPr>
      </w:pPr>
      <w:r>
        <w:rPr>
          <w:rFonts w:hint="eastAsia" w:ascii="Times New Roman" w:hAnsi="Times New Roman" w:eastAsia="宋体"/>
        </w:rPr>
        <w:t xml:space="preserve">主稿入口、商业章和结语的总口径已经基本一致；</w:t>
      </w:r>
    </w:p>
    <w:p>
      <w:pPr>
        <w:pStyle w:val="Compact"/>
        <w:numPr>
          <w:ilvl w:val="0"/>
          <w:numId w:val="1135"/>
        </w:numPr>
      </w:pPr>
      <w:r>
        <w:rPr>
          <w:rFonts w:hint="eastAsia" w:ascii="Times New Roman" w:hAnsi="Times New Roman" w:eastAsia="宋体"/>
        </w:rPr>
        <w:t xml:space="preserve">控制文档已对“比赛味”“仓库味”“草稿味”形成持续约束。</w:t>
      </w:r>
    </w:p>
    <w:p>
      <w:pPr>
        <w:pStyle w:val="FirstParagraph"/>
      </w:pPr>
      <w:r>
        <w:rPr>
          <w:rFonts w:hint="eastAsia" w:ascii="Times New Roman" w:hAnsi="Times New Roman" w:eastAsia="宋体"/>
        </w:rPr>
        <w:t xml:space="preserve">残余风险：</w:t>
      </w:r>
    </w:p>
    <w:p>
      <w:pPr>
        <w:pStyle w:val="Compact"/>
        <w:numPr>
          <w:ilvl w:val="0"/>
          <w:numId w:val="1136"/>
        </w:numPr>
      </w:pPr>
      <w:r>
        <w:rPr>
          <w:rFonts w:hint="eastAsia" w:ascii="Times New Roman" w:hAnsi="Times New Roman" w:eastAsia="宋体"/>
        </w:rPr>
        <w:t xml:space="preserve">文档后续迭代中仍可能被旧稿或临时措辞拖偏，因此需要继续执行</w:t>
      </w:r>
      <w:r>
        <w:rPr>
          <w:rFonts w:ascii="Times New Roman" w:hAnsi="Times New Roman" w:eastAsia="宋体"/>
        </w:rPr>
        <w:t xml:space="preserve"> truth-check </w:t>
      </w:r>
      <w:r>
        <w:rPr>
          <w:rFonts w:hint="eastAsia" w:ascii="Times New Roman" w:hAnsi="Times New Roman" w:eastAsia="宋体"/>
        </w:rPr>
        <w:t xml:space="preserve">和</w:t>
      </w:r>
      <w:r>
        <w:rPr>
          <w:rFonts w:ascii="Times New Roman" w:hAnsi="Times New Roman" w:eastAsia="宋体"/>
        </w:rPr>
        <w:t xml:space="preserve"> self-review。</w:t>
      </w:r>
    </w:p>
    <w:p>
      <w:pPr>
        <w:pStyle w:val="FirstParagraph"/>
      </w:pPr>
      <w:r>
        <w:rPr>
          <w:rFonts w:hint="eastAsia" w:ascii="Times New Roman" w:hAnsi="Times New Roman" w:eastAsia="宋体"/>
        </w:rPr>
        <w:t xml:space="preserve">这套控制持续压住本体与表达风险，避免外部文档把系统重新写回旧认知。</w:t>
      </w:r>
    </w:p>
    <w:bookmarkEnd w:id="201"/>
    <w:bookmarkEnd w:id="202"/>
    <w:bookmarkStart w:id="203" w:name="Xfac4c24cb75eebe732f6175ad8b0b0b0ba3b1bc"/>
    <w:p>
      <w:pPr>
        <w:pStyle w:val="Heading2"/>
      </w:pPr>
      <w:r>
        <w:rPr>
          <w:rFonts w:ascii="Times New Roman" w:hAnsi="Times New Roman" w:eastAsia="黑体"/>
          <w:b/>
        </w:rPr>
        <w:t xml:space="preserve">9.4 </w:t>
      </w:r>
      <w:r>
        <w:rPr>
          <w:rFonts w:hint="eastAsia" w:ascii="Times New Roman" w:hAnsi="Times New Roman" w:eastAsia="黑体"/>
          <w:b/>
        </w:rPr>
        <w:t xml:space="preserve">风险治理结论</w:t>
      </w:r>
    </w:p>
    <w:p>
      <w:pPr>
        <w:pStyle w:val="FirstParagraph"/>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当前最大的风险，在于外部可能低估它的系统价值，或在推进过程中低估平台型系统的治理复杂度。</w:t>
      </w:r>
    </w:p>
    <w:p>
      <w:pPr>
        <w:pStyle w:val="BodyText"/>
      </w:pPr>
      <w:r>
        <w:rPr>
          <w:rFonts w:hint="eastAsia" w:ascii="Times New Roman" w:hAnsi="Times New Roman" w:eastAsia="宋体"/>
        </w:rPr>
        <w:t xml:space="preserve">但从当前现实看，这些风险已经不是模糊的，也不是失控的。它们已经具备：</w:t>
      </w:r>
    </w:p>
    <w:p>
      <w:pPr>
        <w:pStyle w:val="Compact"/>
        <w:numPr>
          <w:ilvl w:val="0"/>
          <w:numId w:val="1137"/>
        </w:numPr>
      </w:pPr>
      <w:r>
        <w:rPr>
          <w:rFonts w:hint="eastAsia" w:ascii="Times New Roman" w:hAnsi="Times New Roman" w:eastAsia="宋体"/>
        </w:rPr>
        <w:t xml:space="preserve">清晰的识别方式；</w:t>
      </w:r>
    </w:p>
    <w:p>
      <w:pPr>
        <w:pStyle w:val="Compact"/>
        <w:numPr>
          <w:ilvl w:val="0"/>
          <w:numId w:val="1137"/>
        </w:numPr>
      </w:pPr>
      <w:r>
        <w:rPr>
          <w:rFonts w:hint="eastAsia" w:ascii="Times New Roman" w:hAnsi="Times New Roman" w:eastAsia="宋体"/>
        </w:rPr>
        <w:t xml:space="preserve">对应的控制机制；</w:t>
      </w:r>
    </w:p>
    <w:p>
      <w:pPr>
        <w:pStyle w:val="Compact"/>
        <w:numPr>
          <w:ilvl w:val="0"/>
          <w:numId w:val="1137"/>
        </w:numPr>
      </w:pPr>
      <w:r>
        <w:rPr>
          <w:rFonts w:hint="eastAsia" w:ascii="Times New Roman" w:hAnsi="Times New Roman" w:eastAsia="宋体"/>
        </w:rPr>
        <w:t xml:space="preserve">当前已经发挥作用的缓释基础；</w:t>
      </w:r>
    </w:p>
    <w:p>
      <w:pPr>
        <w:pStyle w:val="Compact"/>
        <w:numPr>
          <w:ilvl w:val="0"/>
          <w:numId w:val="1137"/>
        </w:numPr>
      </w:pPr>
      <w:r>
        <w:rPr>
          <w:rFonts w:hint="eastAsia" w:ascii="Times New Roman" w:hAnsi="Times New Roman" w:eastAsia="宋体"/>
        </w:rPr>
        <w:t xml:space="preserve">可以继续被分阶段治理的路径。</w:t>
      </w:r>
    </w:p>
    <w:p>
      <w:pPr>
        <w:pStyle w:val="FirstParagraph"/>
      </w:pPr>
      <w:r>
        <w:rPr>
          <w:rFonts w:hint="eastAsia" w:ascii="Times New Roman" w:hAnsi="Times New Roman" w:eastAsia="宋体"/>
        </w:rPr>
        <w:t xml:space="preserve">因此，本项目的风险判断应当是：</w:t>
      </w:r>
    </w:p>
    <w:p>
      <w:pPr>
        <w:pStyle w:val="BodyText"/>
      </w:pP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是一套有明确增长方向、也有治理基础的系统。它的风险是可治理的，因此值得推进试点、继续商业化，并作为长期课程知识资产平台来建设。`</w:t>
      </w:r>
    </w:p>
    <w:p>
      <w:pPr>
        <w:pStyle w:val="BodyText"/>
        <w:ind w:firstLine="0"/>
      </w:pPr>
      <w:r>
        <w:br w:type="page"/>
      </w:r>
    </w:p>
    <w:bookmarkEnd w:id="203"/>
    <w:bookmarkEnd w:id="204"/>
    <w:bookmarkStart w:id="205" w:name="Xef631470a9b7a5c84ec7d211e587c9eff2fe488"/>
    <w:p>
      <w:pPr>
        <w:pStyle w:val="Heading1"/>
      </w:pPr>
      <w:r>
        <w:rPr>
          <w:rFonts w:ascii="Times New Roman" w:hAnsi="Times New Roman" w:eastAsia="黑体"/>
          <w:b/>
        </w:rPr>
        <w:t xml:space="preserve">10. </w:t>
      </w:r>
      <w:r>
        <w:rPr>
          <w:rFonts w:hint="eastAsia" w:ascii="Times New Roman" w:hAnsi="Times New Roman" w:eastAsia="黑体"/>
          <w:b/>
        </w:rPr>
        <w:t xml:space="preserve">结语</w:t>
      </w:r>
    </w:p>
    <w:p>
      <w:pPr>
        <w:pStyle w:val="FirstParagraph"/>
      </w:pPr>
      <w:r>
        <w:rPr>
          <w:rFonts w:hint="eastAsia" w:ascii="Times New Roman" w:hAnsi="Times New Roman" w:eastAsia="宋体"/>
        </w:rPr>
        <w:t xml:space="preserve">至此，</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已经可以被明确地重新界定：它是一套围绕课程知识空间运作的商业级系统。</w:t>
      </w:r>
    </w:p>
    <w:p>
      <w:pPr>
        <w:pStyle w:val="BodyText"/>
      </w:pPr>
      <w:r>
        <w:rPr>
          <w:rFonts w:hint="eastAsia" w:ascii="Times New Roman" w:hAnsi="Times New Roman" w:eastAsia="宋体"/>
        </w:rPr>
        <w:t xml:space="preserve">它真正维护的对象，是可沉淀、可引用、可演化的课程知识资产。</w:t>
      </w:r>
      <w:r>
        <w:rPr>
          <w:rStyle w:val="VerbatimChar"/>
          <w:rFonts w:ascii="Times New Roman" w:hAnsi="Times New Roman" w:eastAsia="宋体"/>
        </w:rPr>
        <w:t xml:space="preserve">PPT</w:t>
      </w:r>
      <w:r>
        <w:rPr>
          <w:rFonts w:ascii="Times New Roman" w:hAnsi="Times New Roman" w:eastAsia="宋体"/>
        </w:rPr>
        <w:t xml:space="preserve">、</w:t>
      </w:r>
      <w:r>
        <w:rPr>
          <w:rStyle w:val="VerbatimChar"/>
          <w:rFonts w:ascii="Times New Roman" w:hAnsi="Times New Roman" w:eastAsia="宋体"/>
        </w:rPr>
        <w:t xml:space="preserve">Word</w:t>
      </w:r>
      <w:r>
        <w:rPr>
          <w:rFonts w:ascii="Times New Roman" w:hAnsi="Times New Roman" w:eastAsia="宋体"/>
        </w:rPr>
        <w:t xml:space="preserve"> </w:t>
      </w:r>
      <w:r>
        <w:rPr>
          <w:rFonts w:hint="eastAsia" w:ascii="Times New Roman" w:hAnsi="Times New Roman" w:eastAsia="宋体"/>
        </w:rPr>
        <w:t xml:space="preserve">教案、导图、动画、互动内容、说课稿和学情预演，只是这些知识资产在不同教学场景中的外化结果。</w:t>
      </w:r>
    </w:p>
    <w:p>
      <w:pPr>
        <w:pStyle w:val="BodyText"/>
      </w:pPr>
      <w:r>
        <w:rPr>
          <w:rFonts w:hint="eastAsia" w:ascii="Times New Roman" w:hAnsi="Times New Roman" w:eastAsia="宋体"/>
        </w:rPr>
        <w:t xml:space="preserve">从这个角度看，</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值得被认真对待的原因，在于它把过去被割裂的几件事第一次收进了同一条系统主线：</w:t>
      </w:r>
    </w:p>
    <w:p>
      <w:pPr>
        <w:pStyle w:val="Compact"/>
        <w:numPr>
          <w:ilvl w:val="0"/>
          <w:numId w:val="1138"/>
        </w:numPr>
      </w:pPr>
      <w:r>
        <w:rPr>
          <w:rFonts w:hint="eastAsia" w:ascii="Times New Roman" w:hAnsi="Times New Roman" w:eastAsia="宋体"/>
        </w:rPr>
        <w:t xml:space="preserve">教师真实的备课过程；</w:t>
      </w:r>
    </w:p>
    <w:p>
      <w:pPr>
        <w:pStyle w:val="Compact"/>
        <w:numPr>
          <w:ilvl w:val="0"/>
          <w:numId w:val="1138"/>
        </w:numPr>
      </w:pPr>
      <w:r>
        <w:rPr>
          <w:rFonts w:hint="eastAsia" w:ascii="Times New Roman" w:hAnsi="Times New Roman" w:eastAsia="宋体"/>
        </w:rPr>
        <w:t xml:space="preserve">多模态资料进入与证据组织；</w:t>
      </w:r>
    </w:p>
    <w:p>
      <w:pPr>
        <w:pStyle w:val="Compact"/>
        <w:numPr>
          <w:ilvl w:val="0"/>
          <w:numId w:val="1138"/>
        </w:numPr>
      </w:pPr>
      <w:r>
        <w:rPr>
          <w:rFonts w:hint="eastAsia" w:ascii="Times New Roman" w:hAnsi="Times New Roman" w:eastAsia="宋体"/>
        </w:rPr>
        <w:t xml:space="preserve">可管理的生成、预览与标准交付；</w:t>
      </w:r>
    </w:p>
    <w:p>
      <w:pPr>
        <w:pStyle w:val="Compact"/>
        <w:numPr>
          <w:ilvl w:val="0"/>
          <w:numId w:val="1138"/>
        </w:numPr>
      </w:pPr>
      <w:r>
        <w:rPr>
          <w:rFonts w:hint="eastAsia" w:ascii="Times New Roman" w:hAnsi="Times New Roman" w:eastAsia="宋体"/>
        </w:rPr>
        <w:t xml:space="preserve">正式知识状态的沉淀、绑定与后续演化；</w:t>
      </w:r>
    </w:p>
    <w:p>
      <w:pPr>
        <w:pStyle w:val="Compact"/>
        <w:numPr>
          <w:ilvl w:val="0"/>
          <w:numId w:val="1138"/>
        </w:numPr>
      </w:pPr>
      <w:r>
        <w:rPr>
          <w:rFonts w:hint="eastAsia" w:ascii="Times New Roman" w:hAnsi="Times New Roman" w:eastAsia="宋体"/>
        </w:rPr>
        <w:t xml:space="preserve">围绕课程资产展开的复用、协作与治理。</w:t>
      </w:r>
    </w:p>
    <w:p>
      <w:pPr>
        <w:pStyle w:val="FirstParagraph"/>
      </w:pPr>
      <w:r>
        <w:rPr>
          <w:rFonts w:hint="eastAsia" w:ascii="Times New Roman" w:hAnsi="Times New Roman" w:eastAsia="宋体"/>
        </w:rPr>
        <w:t xml:space="preserve">这也是本项目最重要的定性判断：</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是一套课程知识空间系统，也是一套已经开始成立的长期系统。</w:t>
      </w:r>
    </w:p>
    <w:p>
      <w:pPr>
        <w:pStyle w:val="BodyText"/>
      </w:pPr>
      <w:r>
        <w:rPr>
          <w:rFonts w:hint="eastAsia" w:ascii="Times New Roman" w:hAnsi="Times New Roman" w:eastAsia="宋体"/>
        </w:rPr>
        <w:t xml:space="preserve">从当前现实出发，这套系统已经具备三层成立基础。</w:t>
      </w:r>
    </w:p>
    <w:p>
      <w:pPr>
        <w:pStyle w:val="BodyText"/>
      </w:pPr>
      <w:r>
        <w:rPr>
          <w:rFonts w:hint="eastAsia" w:ascii="Times New Roman" w:hAnsi="Times New Roman" w:eastAsia="宋体"/>
        </w:rPr>
        <w:t xml:space="preserve">第一，产品面已经成立。统一工作台与</w:t>
      </w:r>
      <w:r>
        <w:rPr>
          <w:rFonts w:ascii="Times New Roman" w:hAnsi="Times New Roman" w:eastAsia="宋体"/>
        </w:rPr>
        <w:t xml:space="preserve"> </w:t>
      </w:r>
      <w:r>
        <w:rPr>
          <w:rStyle w:val="VerbatimChar"/>
          <w:rFonts w:ascii="Times New Roman" w:hAnsi="Times New Roman" w:eastAsia="宋体"/>
        </w:rPr>
        <w:t xml:space="preserve">Studio</w:t>
      </w:r>
      <w:r>
        <w:rPr>
          <w:rFonts w:ascii="Times New Roman" w:hAnsi="Times New Roman" w:eastAsia="宋体"/>
        </w:rPr>
        <w:t xml:space="preserve"> </w:t>
      </w:r>
      <w:r>
        <w:rPr>
          <w:rFonts w:hint="eastAsia" w:ascii="Times New Roman" w:hAnsi="Times New Roman" w:eastAsia="宋体"/>
        </w:rPr>
        <w:t xml:space="preserve">多模态内容工坊，已经能够承接教师从资料进入、会话推进到成果外化、预览修改和结果回流的真实工作流。</w:t>
      </w:r>
    </w:p>
    <w:p>
      <w:pPr>
        <w:pStyle w:val="BodyText"/>
      </w:pPr>
      <w:r>
        <w:rPr>
          <w:rFonts w:hint="eastAsia" w:ascii="Times New Roman" w:hAnsi="Times New Roman" w:eastAsia="宋体"/>
        </w:rPr>
        <w:t xml:space="preserve">第二，结构面已经成立。</w:t>
      </w:r>
      <w:r>
        <w:rPr>
          <w:rStyle w:val="VerbatimChar"/>
          <w:rFonts w:ascii="Times New Roman" w:hAnsi="Times New Roman" w:eastAsia="宋体"/>
        </w:rPr>
        <w:t xml:space="preserve">Spectra Backend</w:t>
      </w:r>
      <w:r>
        <w:rPr>
          <w:rFonts w:ascii="Times New Roman" w:hAnsi="Times New Roman" w:eastAsia="宋体"/>
        </w:rPr>
        <w:t xml:space="preserve"> </w:t>
      </w:r>
      <w:r>
        <w:rPr>
          <w:rFonts w:hint="eastAsia" w:ascii="Times New Roman" w:hAnsi="Times New Roman" w:eastAsia="宋体"/>
        </w:rPr>
        <w:t xml:space="preserve">作为控制平面，围绕六个正式能力层组织</w:t>
      </w:r>
      <w:r>
        <w:rPr>
          <w:rFonts w:ascii="Times New Roman" w:hAnsi="Times New Roman" w:eastAsia="宋体"/>
        </w:rPr>
        <w:t xml:space="preserve"> generation、render/export、formal state、ingest、retrieval </w:t>
      </w:r>
      <w:r>
        <w:rPr>
          <w:rFonts w:hint="eastAsia" w:ascii="Times New Roman" w:hAnsi="Times New Roman" w:eastAsia="宋体"/>
        </w:rPr>
        <w:t xml:space="preserve">和</w:t>
      </w:r>
      <w:r>
        <w:rPr>
          <w:rFonts w:ascii="Times New Roman" w:hAnsi="Times New Roman" w:eastAsia="宋体"/>
        </w:rPr>
        <w:t xml:space="preserve"> identity </w:t>
      </w:r>
      <w:r>
        <w:rPr>
          <w:rFonts w:hint="eastAsia" w:ascii="Times New Roman" w:hAnsi="Times New Roman" w:eastAsia="宋体"/>
        </w:rPr>
        <w:t xml:space="preserve">boundary，不再依赖大一统后端硬扛一切。</w:t>
      </w:r>
    </w:p>
    <w:p>
      <w:pPr>
        <w:pStyle w:val="BodyText"/>
      </w:pPr>
      <w:r>
        <w:rPr>
          <w:rFonts w:hint="eastAsia" w:ascii="Times New Roman" w:hAnsi="Times New Roman" w:eastAsia="宋体"/>
        </w:rPr>
        <w:t xml:space="preserve">第三，证据面已经成立。主链已经形成，真实</w:t>
      </w:r>
      <w:r>
        <w:rPr>
          <w:rFonts w:ascii="Times New Roman" w:hAnsi="Times New Roman" w:eastAsia="宋体"/>
        </w:rPr>
        <w:t xml:space="preserve"> preview / history / download </w:t>
      </w:r>
      <w:r>
        <w:rPr>
          <w:rFonts w:hint="eastAsia" w:ascii="Times New Roman" w:hAnsi="Times New Roman" w:eastAsia="宋体"/>
        </w:rPr>
        <w:t xml:space="preserve">契约已经形成，检索增强已经在正式评估集上给出量化结果，说明系统正在进入成型阶段。</w:t>
      </w:r>
    </w:p>
    <w:p>
      <w:pPr>
        <w:pStyle w:val="BodyText"/>
      </w:pPr>
      <w:r>
        <w:rPr>
          <w:rFonts w:hint="eastAsia" w:ascii="Times New Roman" w:hAnsi="Times New Roman" w:eastAsia="宋体"/>
        </w:rPr>
        <w:t xml:space="preserve">这三层现实叠加在一起，意味着</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已经具备被采购、被部署、被继续建设的理由。采购方看到的，不应只是一个“效果不错的生成工具”，而应是一套能够持续积累课程资产、持续提升交付效率、持续增强组织治理能力的系统。</w:t>
      </w:r>
    </w:p>
    <w:p>
      <w:pPr>
        <w:pStyle w:val="BodyText"/>
      </w:pPr>
      <w:r>
        <w:rPr>
          <w:rFonts w:hint="eastAsia" w:ascii="Times New Roman" w:hAnsi="Times New Roman" w:eastAsia="宋体"/>
        </w:rPr>
        <w:t xml:space="preserve">对于教师，</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降低的是重复劳动，放大的是一次备课的成果密度，让同一份课程意图可以外化为多种教学结果。</w:t>
      </w:r>
      <w:r>
        <w:rPr>
          <w:rFonts w:ascii="Times New Roman" w:hAnsi="Times New Roman" w:eastAsia="宋体"/>
        </w:rPr>
        <w:br/>
      </w:r>
      <w:r>
        <w:rPr>
          <w:rFonts w:hint="eastAsia" w:ascii="Times New Roman" w:hAnsi="Times New Roman" w:eastAsia="宋体"/>
        </w:rPr>
        <w:t xml:space="preserve">对于学习者，</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提供的不再只是一次性文件，而是更容易被持续访问、持续组织、持续更新和个性化使用的学习材料。</w:t>
      </w:r>
      <w:r>
        <w:rPr>
          <w:rFonts w:ascii="Times New Roman" w:hAnsi="Times New Roman" w:eastAsia="宋体"/>
        </w:rPr>
        <w:br/>
      </w:r>
      <w:r>
        <w:rPr>
          <w:rFonts w:hint="eastAsia" w:ascii="Times New Roman" w:hAnsi="Times New Roman" w:eastAsia="宋体"/>
        </w:rPr>
        <w:t xml:space="preserve">对于创作者，</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让高质量课程库具备被引用、被授权、被持续经营的可能。</w:t>
      </w:r>
      <w:r>
        <w:rPr>
          <w:rFonts w:ascii="Times New Roman" w:hAnsi="Times New Roman" w:eastAsia="宋体"/>
        </w:rPr>
        <w:br/>
      </w:r>
      <w:r>
        <w:rPr>
          <w:rFonts w:hint="eastAsia" w:ascii="Times New Roman" w:hAnsi="Times New Roman" w:eastAsia="宋体"/>
        </w:rPr>
        <w:t xml:space="preserve">对于学校和机构，</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把分散文件和局部经验升级为可治理、可复用、可演化的课程知识资产网络。</w:t>
      </w:r>
    </w:p>
    <w:p>
      <w:pPr>
        <w:pStyle w:val="BodyText"/>
      </w:pPr>
      <w:r>
        <w:rPr>
          <w:rFonts w:hint="eastAsia" w:ascii="Times New Roman" w:hAnsi="Times New Roman" w:eastAsia="宋体"/>
        </w:rPr>
        <w:t xml:space="preserve">如果用一句话概括这套系统的方向，那就是：</w:t>
      </w:r>
    </w:p>
    <w:p>
      <w:pPr>
        <w:pStyle w:val="BodyText"/>
      </w:pPr>
      <w:r>
        <w:rPr>
          <w:rFonts w:hint="eastAsia" w:ascii="Times New Roman" w:hAnsi="Times New Roman" w:eastAsia="宋体"/>
          <w:b/>
          <w:bCs/>
        </w:rPr>
        <w:t xml:space="preserve">生产即沉淀，沉淀即交付。</w:t>
      </w:r>
    </w:p>
    <w:p>
      <w:pPr>
        <w:pStyle w:val="BodyText"/>
      </w:pPr>
      <w:r>
        <w:rPr>
          <w:rFonts w:hint="eastAsia" w:ascii="Times New Roman" w:hAnsi="Times New Roman" w:eastAsia="宋体"/>
        </w:rPr>
        <w:t xml:space="preserve">这句话对应</w:t>
      </w:r>
      <w:r>
        <w:rPr>
          <w:rFonts w:ascii="Times New Roman" w:hAnsi="Times New Roman" w:eastAsia="宋体"/>
        </w:rPr>
        <w:t xml:space="preserve"> </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的底层系统逻辑：生产过程形成知识状态，知识状态支撑标准交付，交付结果继续回到课程空间，成为下一次复用、修改、引用和演化的基础。</w:t>
      </w:r>
    </w:p>
    <w:p>
      <w:pPr>
        <w:pStyle w:val="BodyText"/>
      </w:pPr>
      <w:r>
        <w:rPr>
          <w:rFonts w:hint="eastAsia" w:ascii="Times New Roman" w:hAnsi="Times New Roman" w:eastAsia="宋体"/>
        </w:rPr>
        <w:t xml:space="preserve">因此，</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的长期价值，不止于帮助教师更快完成一份成果，更在于它把课程内容生产、课程资产沉淀、创作者收益、学习者服务和组织治理放进了同一套可持续增长的系统之中。</w:t>
      </w:r>
    </w:p>
    <w:p>
      <w:pPr>
        <w:pStyle w:val="BodyText"/>
      </w:pPr>
      <w:r>
        <w:rPr>
          <w:rFonts w:hint="eastAsia" w:ascii="Times New Roman" w:hAnsi="Times New Roman" w:eastAsia="宋体"/>
        </w:rPr>
        <w:t xml:space="preserve">从更长的尺度看，这也决定了它的上限。</w:t>
      </w:r>
      <w:r>
        <w:rPr>
          <w:rStyle w:val="VerbatimChar"/>
          <w:rFonts w:ascii="Times New Roman" w:hAnsi="Times New Roman" w:eastAsia="宋体"/>
        </w:rPr>
        <w:t xml:space="preserve">Spectra</w:t>
      </w:r>
      <w:r>
        <w:rPr>
          <w:rFonts w:ascii="Times New Roman" w:hAnsi="Times New Roman" w:eastAsia="宋体"/>
        </w:rPr>
        <w:t xml:space="preserve"> </w:t>
      </w:r>
      <w:r>
        <w:rPr>
          <w:rFonts w:hint="eastAsia" w:ascii="Times New Roman" w:hAnsi="Times New Roman" w:eastAsia="宋体"/>
        </w:rPr>
        <w:t xml:space="preserve">可以从教师效率工具走向课程知识资产平台，再走向</w:t>
      </w:r>
      <w:r>
        <w:rPr>
          <w:rFonts w:ascii="Times New Roman" w:hAnsi="Times New Roman" w:eastAsia="宋体"/>
        </w:rPr>
        <w:t xml:space="preserve"> AI </w:t>
      </w:r>
      <w:r>
        <w:rPr>
          <w:rFonts w:hint="eastAsia" w:ascii="Times New Roman" w:hAnsi="Times New Roman" w:eastAsia="宋体"/>
        </w:rPr>
        <w:t xml:space="preserve">原生个性化学习基础设施。这样的系统一旦成立，增长的就不只是功能数量或用户规模，而是平台围绕课程知识资产形成的复利能力。</w:t>
      </w:r>
    </w:p>
    <w:p>
      <w:pPr>
        <w:pStyle w:val="BodyText"/>
      </w:pPr>
      <w:r>
        <w:rPr>
          <w:rFonts w:hint="eastAsia" w:ascii="Times New Roman" w:hAnsi="Times New Roman" w:eastAsia="宋体"/>
        </w:rPr>
        <w:t xml:space="preserve">这正是本项目最终想证明的一点：真正值得长期投入的，是一套能把生成、沉淀、交付、复用和演化统一起来的长期教育内容底座。</w:t>
      </w:r>
    </w:p>
    <w:bookmarkEnd w:id="205"/>
    <w:sectPr w:rsidR="00FC693F" w:rsidRPr="0006063C" w:rsidSect="00034616">
      <w:footerReference w:type="default" r:id="rId9"/>
      <w:pgSz w:h="15840" w:w="12240"/>
      <w:pgMar w:bottom="1134"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b w:val="0"/>
        <w:sz w:val="21"/>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Han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before="0" w:line="440" w:lineRule="exact"/>
      <w:ind w:firstLine="480"/>
      <w:jc w:val="both"/>
    </w:pPr>
    <w:rPr>
      <w:rFonts w:ascii="Times New Roman" w:eastAsia="宋体" w:hAnsi="Times New Roman"/>
      <w:b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line="240" w:lineRule="auto"/>
      <w:ind w:firstLine="0"/>
      <w:jc w:val="left"/>
      <w:outlineLvl w:val="0"/>
    </w:pPr>
    <w:rPr>
      <w:rFonts w:ascii="Times New Roman" w:asciiTheme="majorHAnsi" w:cstheme="majorBidi" w:eastAsia="黑体"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120" w:before="240" w:line="240" w:lineRule="auto"/>
      <w:ind w:firstLine="0"/>
      <w:jc w:val="left"/>
      <w:outlineLvl w:val="1"/>
    </w:pPr>
    <w:rPr>
      <w:rFonts w:ascii="Times New Roman" w:asciiTheme="majorHAnsi" w:cstheme="majorBidi" w:eastAsia="黑体"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80" w:before="200" w:line="240" w:lineRule="auto"/>
      <w:ind w:firstLine="0"/>
      <w:jc w:val="left"/>
      <w:outlineLvl w:val="2"/>
    </w:pPr>
    <w:rPr>
      <w:rFonts w:ascii="Times New Roman" w:asciiTheme="majorHAnsi" w:cstheme="majorBidi" w:eastAsia="黑体"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60" w:before="2400" w:line="240" w:lineRule="auto"/>
      <w:contextualSpacing/>
      <w:jc w:val="center"/>
    </w:pPr>
    <w:rPr>
      <w:rFonts w:ascii="Times New Roman" w:asciiTheme="majorHAnsi" w:cstheme="majorBidi" w:eastAsia="黑体" w:eastAsiaTheme="majorEastAsia" w:hAnsi="Times New Roman" w:hAnsiTheme="majorHAnsi"/>
      <w:b/>
      <w:color w:themeColor="text2" w:themeShade="BF"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80" w:before="0" w:line="440" w:lineRule="exact"/>
      <w:ind w:left="360" w:firstLine="0"/>
      <w:contextualSpacing/>
      <w:jc w:val="both"/>
    </w:pPr>
    <w:rPr>
      <w:rFonts w:ascii="Times New Roman" w:eastAsia="宋体" w:hAnsi="Times New Roman"/>
      <w:b w:val="0"/>
      <w:sz w:val="24"/>
    </w:rPr>
  </w:style>
  <w:style w:styleId="BodyText" w:type="paragraph">
    <w:name w:val="Body Text"/>
    <w:basedOn w:val="Normal"/>
    <w:link w:val="BodyTextChar"/>
    <w:uiPriority w:val="99"/>
    <w:unhideWhenUsed/>
    <w:rsid w:val="00AA1D8D"/>
    <w:pPr>
      <w:spacing w:after="80" w:before="0" w:line="440" w:lineRule="exact"/>
      <w:ind w:firstLine="480"/>
      <w:jc w:val="both"/>
    </w:pPr>
    <w:rPr>
      <w:rFonts w:ascii="Times New Roman" w:eastAsia="宋体" w:hAnsi="Times New Roman"/>
      <w:b w:val="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120" w:line="240" w:lineRule="auto"/>
      <w:ind w:firstLine="0"/>
      <w:jc w:val="center"/>
    </w:pPr>
    <w:rPr>
      <w:rFonts w:ascii="Times New Roman" w:eastAsia="宋体" w:hAnsi="Times New Roman"/>
      <w:b w:val="0"/>
      <w:i/>
      <w:iCs/>
      <w:color w:themeColor="text1"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60" w:before="60" w:line="240" w:lineRule="auto"/>
      <w:jc w:val="center"/>
    </w:pPr>
    <w:rPr>
      <w:rFonts w:ascii="Times New Roman" w:eastAsia="宋体" w:hAnsi="Times New Roman"/>
      <w:b w:val="0"/>
      <w:bCs/>
      <w:color w:themeColor="accent1" w:val="4F81BD"/>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240" w:before="480" w:line="240" w:lineRule="auto"/>
      <w:ind w:firstLine="0"/>
      <w:jc w:val="center"/>
      <w:outlineLvl w:val="9"/>
    </w:pPr>
    <w:rPr>
      <w:rFonts w:ascii="Times New Roman" w:eastAsia="黑体" w:hAnsi="Times New Roman"/>
      <w:b/>
      <w:sz w:val="3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oc1" w:type="paragraph">
    <w:name w:val="toc 1"/>
    <w:pPr>
      <w:spacing w:after="40" w:before="0" w:line="400" w:lineRule="exact"/>
      <w:ind w:firstLine="0"/>
    </w:pPr>
    <w:rPr>
      <w:rFonts w:ascii="Times New Roman" w:eastAsia="宋体" w:hAnsi="Times New Roman"/>
      <w:b w:val="0"/>
      <w:sz w:val="24"/>
    </w:rPr>
  </w:style>
  <w:style w:customStyle="1" w:styleId="toc2" w:type="paragraph">
    <w:name w:val="toc 2"/>
    <w:pPr>
      <w:spacing w:after="40" w:before="0" w:line="360" w:lineRule="exact"/>
      <w:ind w:firstLine="0"/>
    </w:pPr>
    <w:rPr>
      <w:rFonts w:ascii="Times New Roman" w:eastAsia="宋体" w:hAnsi="Times New Roman"/>
      <w:b w:val="0"/>
      <w:sz w:val="21"/>
    </w:rPr>
  </w:style>
  <w:style w:customStyle="1" w:styleId="toc3" w:type="paragraph">
    <w:name w:val="toc 3"/>
    <w:pPr>
      <w:spacing w:after="40" w:before="0" w:line="360" w:lineRule="exact"/>
      <w:ind w:firstLine="0"/>
    </w:pPr>
    <w:rPr>
      <w:rFonts w:ascii="Times New Roman" w:eastAsia="宋体" w:hAnsi="Times New Roman"/>
      <w:b w:val="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Spectra 商业方案书</dc:title>
  <dc:creator/>
  <dc:language>zh-Hans</dc:language>
  <cp:keywords/>
  <dcterms:created xsi:type="dcterms:W3CDTF">2026-04-17T13:14:26Z</dcterms:created>
  <dcterms:modified xsi:type="dcterms:W3CDTF">2026-04-17T13:14:26Z</dcterms:modified>
</cp:coreProperties>
</file>

<file path=docProps/custom.xml><?xml version="1.0" encoding="utf-8"?>
<Properties xmlns="http://schemas.openxmlformats.org/officeDocument/2006/custom-properties" xmlns:vt="http://schemas.openxmlformats.org/officeDocument/2006/docPropsVTypes"/>
</file>