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23E5" w:rsidRPr="00C3776F" w:rsidRDefault="00CF23E5" w:rsidP="00CF23E5">
      <w:pPr>
        <w:spacing w:before="100" w:beforeAutospacing="1" w:after="100" w:afterAutospacing="1" w:line="240" w:lineRule="auto"/>
        <w:outlineLvl w:val="2"/>
        <w:rPr>
          <w:rFonts w:ascii="Segoe UI" w:eastAsia="Times New Roman" w:hAnsi="Segoe UI" w:cs="Segoe UI"/>
          <w:b/>
          <w:bCs/>
          <w:sz w:val="20"/>
          <w:szCs w:val="20"/>
          <w:lang w:eastAsia="en-IN"/>
        </w:rPr>
      </w:pPr>
      <w:r w:rsidRPr="00CF23E5">
        <w:rPr>
          <w:b/>
          <w:lang w:val="en-US"/>
        </w:rPr>
        <w:t xml:space="preserve">NAME </w:t>
      </w:r>
      <w:proofErr w:type="gramStart"/>
      <w:r w:rsidRPr="00CF23E5">
        <w:rPr>
          <w:b/>
          <w:lang w:val="en-US"/>
        </w:rPr>
        <w:t>01 :</w:t>
      </w:r>
      <w:proofErr w:type="gramEnd"/>
      <w:r w:rsidRPr="00CF23E5">
        <w:rPr>
          <w:b/>
          <w:lang w:val="en-US"/>
        </w:rPr>
        <w:t xml:space="preserve"> LIGHT CAMERA ACTION</w:t>
      </w:r>
      <w:r>
        <w:rPr>
          <w:lang w:val="en-US"/>
        </w:rPr>
        <w:br/>
      </w:r>
      <w:r w:rsidRPr="00CF23E5">
        <w:rPr>
          <w:b/>
          <w:lang w:val="en-US"/>
        </w:rPr>
        <w:t>NAME 02</w:t>
      </w:r>
      <w:r>
        <w:rPr>
          <w:lang w:val="en-US"/>
        </w:rPr>
        <w:t xml:space="preserve"> : </w:t>
      </w:r>
      <w:r w:rsidRPr="00C3776F">
        <w:rPr>
          <w:rFonts w:ascii="Segoe UI" w:eastAsia="Times New Roman" w:hAnsi="Segoe UI" w:cs="Segoe UI"/>
          <w:b/>
          <w:bCs/>
          <w:sz w:val="20"/>
          <w:szCs w:val="20"/>
          <w:lang w:eastAsia="en-IN"/>
        </w:rPr>
        <w:t>A Home in Motion</w:t>
      </w:r>
    </w:p>
    <w:p w:rsidR="00CC3CBF" w:rsidRDefault="00CC3CBF" w:rsidP="00CC3CBF">
      <w:pPr>
        <w:rPr>
          <w:rFonts w:ascii="Segoe UI" w:eastAsia="Times New Roman" w:hAnsi="Segoe UI" w:cs="Segoe UI"/>
          <w:b/>
          <w:bCs/>
          <w:sz w:val="20"/>
          <w:szCs w:val="20"/>
          <w:lang w:eastAsia="en-IN"/>
        </w:rPr>
      </w:pPr>
      <w:bookmarkStart w:id="0" w:name="_GoBack"/>
      <w:bookmarkEnd w:id="0"/>
      <w:r>
        <w:rPr>
          <w:lang w:val="en-US"/>
        </w:rPr>
        <w:t>Year: 2024</w:t>
      </w:r>
      <w:r>
        <w:rPr>
          <w:lang w:val="en-US"/>
        </w:rPr>
        <w:br/>
        <w:t>Location: Mumbai</w:t>
      </w:r>
      <w:r>
        <w:rPr>
          <w:lang w:val="en-US"/>
        </w:rPr>
        <w:br/>
        <w:t xml:space="preserve">Type: Competition </w:t>
      </w:r>
      <w:r>
        <w:rPr>
          <w:lang w:val="en-US"/>
        </w:rPr>
        <w:br/>
        <w:t xml:space="preserve">Status: NA </w:t>
      </w:r>
      <w:r>
        <w:rPr>
          <w:lang w:val="en-US"/>
        </w:rPr>
        <w:br/>
        <w:t xml:space="preserve">Photographers: NA </w:t>
      </w:r>
    </w:p>
    <w:p w:rsidR="00C3776F" w:rsidRPr="00C3776F" w:rsidRDefault="00C3776F" w:rsidP="00C3776F">
      <w:pPr>
        <w:spacing w:before="100" w:beforeAutospacing="1" w:after="100" w:afterAutospacing="1" w:line="240" w:lineRule="auto"/>
        <w:rPr>
          <w:rFonts w:ascii="Segoe UI" w:eastAsia="Times New Roman" w:hAnsi="Segoe UI" w:cs="Segoe UI"/>
          <w:sz w:val="20"/>
          <w:szCs w:val="20"/>
          <w:lang w:eastAsia="en-IN"/>
        </w:rPr>
      </w:pPr>
      <w:r w:rsidRPr="00C3776F">
        <w:rPr>
          <w:rFonts w:ascii="Segoe UI" w:eastAsia="Times New Roman" w:hAnsi="Segoe UI" w:cs="Segoe UI"/>
          <w:sz w:val="20"/>
          <w:szCs w:val="20"/>
          <w:lang w:eastAsia="en-IN"/>
        </w:rPr>
        <w:t xml:space="preserve">This residence is conceived as a spatial reflection of an actor’s life—fluid, layered, and constantly shifting between intensity and stillness. The design embraces duality, allowing spaces to move seamlessly between </w:t>
      </w:r>
      <w:r w:rsidRPr="00C3776F">
        <w:rPr>
          <w:rFonts w:ascii="Segoe UI" w:eastAsia="Times New Roman" w:hAnsi="Segoe UI" w:cs="Segoe UI"/>
          <w:b/>
          <w:bCs/>
          <w:sz w:val="20"/>
          <w:szCs w:val="20"/>
          <w:lang w:eastAsia="en-IN"/>
        </w:rPr>
        <w:t>high-energy environments of creation</w:t>
      </w:r>
      <w:r w:rsidRPr="00C3776F">
        <w:rPr>
          <w:rFonts w:ascii="Segoe UI" w:eastAsia="Times New Roman" w:hAnsi="Segoe UI" w:cs="Segoe UI"/>
          <w:sz w:val="20"/>
          <w:szCs w:val="20"/>
          <w:lang w:eastAsia="en-IN"/>
        </w:rPr>
        <w:t xml:space="preserve"> and </w:t>
      </w:r>
      <w:r w:rsidRPr="00C3776F">
        <w:rPr>
          <w:rFonts w:ascii="Segoe UI" w:eastAsia="Times New Roman" w:hAnsi="Segoe UI" w:cs="Segoe UI"/>
          <w:b/>
          <w:bCs/>
          <w:sz w:val="20"/>
          <w:szCs w:val="20"/>
          <w:lang w:eastAsia="en-IN"/>
        </w:rPr>
        <w:t>quiet sanctuaries of retreat</w:t>
      </w:r>
      <w:r w:rsidRPr="00C3776F">
        <w:rPr>
          <w:rFonts w:ascii="Segoe UI" w:eastAsia="Times New Roman" w:hAnsi="Segoe UI" w:cs="Segoe UI"/>
          <w:sz w:val="20"/>
          <w:szCs w:val="20"/>
          <w:lang w:eastAsia="en-IN"/>
        </w:rPr>
        <w:t>. Like the actor’s craft, the home is shaped by moments of action, pause, and transformation.</w:t>
      </w:r>
    </w:p>
    <w:p w:rsidR="00C3776F" w:rsidRPr="00C3776F" w:rsidRDefault="00C3776F" w:rsidP="00C3776F">
      <w:pPr>
        <w:spacing w:before="100" w:beforeAutospacing="1" w:after="100" w:afterAutospacing="1" w:line="240" w:lineRule="auto"/>
        <w:rPr>
          <w:rFonts w:ascii="Segoe UI" w:eastAsia="Times New Roman" w:hAnsi="Segoe UI" w:cs="Segoe UI"/>
          <w:sz w:val="20"/>
          <w:szCs w:val="20"/>
          <w:lang w:eastAsia="en-IN"/>
        </w:rPr>
      </w:pPr>
      <w:r w:rsidRPr="00C3776F">
        <w:rPr>
          <w:rFonts w:ascii="Segoe UI" w:eastAsia="Times New Roman" w:hAnsi="Segoe UI" w:cs="Segoe UI"/>
          <w:sz w:val="20"/>
          <w:szCs w:val="20"/>
          <w:lang w:eastAsia="en-IN"/>
        </w:rPr>
        <w:t xml:space="preserve">The plan is organised into two primary zones. A </w:t>
      </w:r>
      <w:r w:rsidRPr="00C3776F">
        <w:rPr>
          <w:rFonts w:ascii="Segoe UI" w:eastAsia="Times New Roman" w:hAnsi="Segoe UI" w:cs="Segoe UI"/>
          <w:b/>
          <w:bCs/>
          <w:sz w:val="20"/>
          <w:szCs w:val="20"/>
          <w:lang w:eastAsia="en-IN"/>
        </w:rPr>
        <w:t>vibrant public lounge</w:t>
      </w:r>
      <w:r w:rsidRPr="00C3776F">
        <w:rPr>
          <w:rFonts w:ascii="Segoe UI" w:eastAsia="Times New Roman" w:hAnsi="Segoe UI" w:cs="Segoe UI"/>
          <w:sz w:val="20"/>
          <w:szCs w:val="20"/>
          <w:lang w:eastAsia="en-IN"/>
        </w:rPr>
        <w:t xml:space="preserve">, oriented towards expansive sea views, becomes a space of expression and possibility—open, dynamic, and outward-looking. In contrast, the </w:t>
      </w:r>
      <w:r w:rsidRPr="00C3776F">
        <w:rPr>
          <w:rFonts w:ascii="Segoe UI" w:eastAsia="Times New Roman" w:hAnsi="Segoe UI" w:cs="Segoe UI"/>
          <w:b/>
          <w:bCs/>
          <w:sz w:val="20"/>
          <w:szCs w:val="20"/>
          <w:lang w:eastAsia="en-IN"/>
        </w:rPr>
        <w:t>private bedroom</w:t>
      </w:r>
      <w:r w:rsidRPr="00C3776F">
        <w:rPr>
          <w:rFonts w:ascii="Segoe UI" w:eastAsia="Times New Roman" w:hAnsi="Segoe UI" w:cs="Segoe UI"/>
          <w:sz w:val="20"/>
          <w:szCs w:val="20"/>
          <w:lang w:eastAsia="en-IN"/>
        </w:rPr>
        <w:t xml:space="preserve">, equally connected to the sea, is conceived as a calm refuge, defined by a restrained palette and a monolithic presence. Between these two worlds lies a </w:t>
      </w:r>
      <w:r w:rsidRPr="00C3776F">
        <w:rPr>
          <w:rFonts w:ascii="Segoe UI" w:eastAsia="Times New Roman" w:hAnsi="Segoe UI" w:cs="Segoe UI"/>
          <w:b/>
          <w:bCs/>
          <w:sz w:val="20"/>
          <w:szCs w:val="20"/>
          <w:lang w:eastAsia="en-IN"/>
        </w:rPr>
        <w:t>flexible transition zone</w:t>
      </w:r>
      <w:r w:rsidRPr="00C3776F">
        <w:rPr>
          <w:rFonts w:ascii="Segoe UI" w:eastAsia="Times New Roman" w:hAnsi="Segoe UI" w:cs="Segoe UI"/>
          <w:sz w:val="20"/>
          <w:szCs w:val="20"/>
          <w:lang w:eastAsia="en-IN"/>
        </w:rPr>
        <w:t xml:space="preserve"> adjacent to the kitchen—an adaptable space that negotiates between public and private, city and sea, activity and rest.</w:t>
      </w:r>
    </w:p>
    <w:p w:rsidR="00C3776F" w:rsidRPr="00C3776F" w:rsidRDefault="00C3776F" w:rsidP="00C3776F">
      <w:pPr>
        <w:spacing w:before="100" w:beforeAutospacing="1" w:after="100" w:afterAutospacing="1" w:line="240" w:lineRule="auto"/>
        <w:rPr>
          <w:rFonts w:ascii="Segoe UI" w:eastAsia="Times New Roman" w:hAnsi="Segoe UI" w:cs="Segoe UI"/>
          <w:sz w:val="20"/>
          <w:szCs w:val="20"/>
          <w:lang w:eastAsia="en-IN"/>
        </w:rPr>
      </w:pPr>
      <w:r w:rsidRPr="00C3776F">
        <w:rPr>
          <w:rFonts w:ascii="Segoe UI" w:eastAsia="Times New Roman" w:hAnsi="Segoe UI" w:cs="Segoe UI"/>
          <w:sz w:val="20"/>
          <w:szCs w:val="20"/>
          <w:lang w:eastAsia="en-IN"/>
        </w:rPr>
        <w:t>This transition is not abrupt but choreographed. Sliding panels dissolve boundaries, allowing spaces to expand, contract, and overlap. When open, the home reads as a continuous sequence of views and experiences; when closed, each zone retains its own identity. Defined visual axes extend through every space, maintaining an uninterrupted dialogue with the surrounding environment.</w:t>
      </w:r>
    </w:p>
    <w:p w:rsidR="00C3776F" w:rsidRPr="00C3776F" w:rsidRDefault="00C3776F" w:rsidP="00C3776F">
      <w:pPr>
        <w:spacing w:before="100" w:beforeAutospacing="1" w:after="100" w:afterAutospacing="1" w:line="240" w:lineRule="auto"/>
        <w:rPr>
          <w:rFonts w:ascii="Segoe UI" w:eastAsia="Times New Roman" w:hAnsi="Segoe UI" w:cs="Segoe UI"/>
          <w:sz w:val="20"/>
          <w:szCs w:val="20"/>
          <w:lang w:eastAsia="en-IN"/>
        </w:rPr>
      </w:pPr>
      <w:r w:rsidRPr="00C3776F">
        <w:rPr>
          <w:rFonts w:ascii="Segoe UI" w:eastAsia="Times New Roman" w:hAnsi="Segoe UI" w:cs="Segoe UI"/>
          <w:sz w:val="20"/>
          <w:szCs w:val="20"/>
          <w:lang w:eastAsia="en-IN"/>
        </w:rPr>
        <w:t xml:space="preserve">Materiality plays a crucial role in expressing the dual moods of the house. Materials chosen for their </w:t>
      </w:r>
      <w:r w:rsidRPr="00C3776F">
        <w:rPr>
          <w:rFonts w:ascii="Segoe UI" w:eastAsia="Times New Roman" w:hAnsi="Segoe UI" w:cs="Segoe UI"/>
          <w:b/>
          <w:bCs/>
          <w:sz w:val="20"/>
          <w:szCs w:val="20"/>
          <w:lang w:eastAsia="en-IN"/>
        </w:rPr>
        <w:t>ageing qualities and breathability</w:t>
      </w:r>
      <w:r w:rsidRPr="00C3776F">
        <w:rPr>
          <w:rFonts w:ascii="Segoe UI" w:eastAsia="Times New Roman" w:hAnsi="Segoe UI" w:cs="Segoe UI"/>
          <w:sz w:val="20"/>
          <w:szCs w:val="20"/>
          <w:lang w:eastAsia="en-IN"/>
        </w:rPr>
        <w:t xml:space="preserve"> reflect the actor’s evolving journey and continuous growth. The lounge is energetic and expressive—metals introduce movement and tension, softened by white marble flooring and oxide-finished ceilings and walls. Pop furniture bridges the lounge and the transition zone, culminating in a vivid </w:t>
      </w:r>
      <w:r w:rsidRPr="00C3776F">
        <w:rPr>
          <w:rFonts w:ascii="Segoe UI" w:eastAsia="Times New Roman" w:hAnsi="Segoe UI" w:cs="Segoe UI"/>
          <w:b/>
          <w:bCs/>
          <w:sz w:val="20"/>
          <w:szCs w:val="20"/>
          <w:lang w:eastAsia="en-IN"/>
        </w:rPr>
        <w:t>red portal</w:t>
      </w:r>
      <w:r w:rsidRPr="00C3776F">
        <w:rPr>
          <w:rFonts w:ascii="Segoe UI" w:eastAsia="Times New Roman" w:hAnsi="Segoe UI" w:cs="Segoe UI"/>
          <w:sz w:val="20"/>
          <w:szCs w:val="20"/>
          <w:lang w:eastAsia="en-IN"/>
        </w:rPr>
        <w:t xml:space="preserve"> that marks the passage from public life to private introspection.</w:t>
      </w:r>
    </w:p>
    <w:p w:rsidR="00C3776F" w:rsidRPr="00C3776F" w:rsidRDefault="00C3776F" w:rsidP="00C3776F">
      <w:pPr>
        <w:spacing w:before="100" w:beforeAutospacing="1" w:after="100" w:afterAutospacing="1" w:line="240" w:lineRule="auto"/>
        <w:rPr>
          <w:rFonts w:ascii="Segoe UI" w:eastAsia="Times New Roman" w:hAnsi="Segoe UI" w:cs="Segoe UI"/>
          <w:sz w:val="20"/>
          <w:szCs w:val="20"/>
          <w:lang w:eastAsia="en-IN"/>
        </w:rPr>
      </w:pPr>
      <w:r w:rsidRPr="00C3776F">
        <w:rPr>
          <w:rFonts w:ascii="Segoe UI" w:eastAsia="Times New Roman" w:hAnsi="Segoe UI" w:cs="Segoe UI"/>
          <w:sz w:val="20"/>
          <w:szCs w:val="20"/>
          <w:lang w:eastAsia="en-IN"/>
        </w:rPr>
        <w:t>Beyond this threshold, the bedroom shifts in tone. Solid, composed, and inward-looking, it becomes a sanctuary—offering stillness after motion.</w:t>
      </w:r>
    </w:p>
    <w:p w:rsidR="00C3776F" w:rsidRPr="00C3776F" w:rsidRDefault="00C3776F" w:rsidP="00C3776F">
      <w:pPr>
        <w:spacing w:before="100" w:beforeAutospacing="1" w:after="100" w:afterAutospacing="1" w:line="240" w:lineRule="auto"/>
        <w:rPr>
          <w:rFonts w:ascii="Segoe UI" w:eastAsia="Times New Roman" w:hAnsi="Segoe UI" w:cs="Segoe UI"/>
          <w:sz w:val="20"/>
          <w:szCs w:val="20"/>
          <w:lang w:eastAsia="en-IN"/>
        </w:rPr>
      </w:pPr>
      <w:r w:rsidRPr="00C3776F">
        <w:rPr>
          <w:rFonts w:ascii="Segoe UI" w:eastAsia="Times New Roman" w:hAnsi="Segoe UI" w:cs="Segoe UI"/>
          <w:sz w:val="20"/>
          <w:szCs w:val="20"/>
          <w:lang w:eastAsia="en-IN"/>
        </w:rPr>
        <w:t xml:space="preserve">Central to the design narrative are the </w:t>
      </w:r>
      <w:r w:rsidRPr="00C3776F">
        <w:rPr>
          <w:rFonts w:ascii="Segoe UI" w:eastAsia="Times New Roman" w:hAnsi="Segoe UI" w:cs="Segoe UI"/>
          <w:b/>
          <w:bCs/>
          <w:sz w:val="20"/>
          <w:szCs w:val="20"/>
          <w:lang w:eastAsia="en-IN"/>
        </w:rPr>
        <w:t>panels</w:t>
      </w:r>
      <w:r w:rsidRPr="00C3776F">
        <w:rPr>
          <w:rFonts w:ascii="Segoe UI" w:eastAsia="Times New Roman" w:hAnsi="Segoe UI" w:cs="Segoe UI"/>
          <w:sz w:val="20"/>
          <w:szCs w:val="20"/>
          <w:lang w:eastAsia="en-IN"/>
        </w:rPr>
        <w:t xml:space="preserve">, both functional and symbolic. Strategically placed, they establish strong visual axes—linking the sea, the bedroom, and the inner spaces—ensuring connectivity across the home. Crafted from two complementary materials, </w:t>
      </w:r>
      <w:r w:rsidRPr="00C3776F">
        <w:rPr>
          <w:rFonts w:ascii="Segoe UI" w:eastAsia="Times New Roman" w:hAnsi="Segoe UI" w:cs="Segoe UI"/>
          <w:b/>
          <w:bCs/>
          <w:sz w:val="20"/>
          <w:szCs w:val="20"/>
          <w:lang w:eastAsia="en-IN"/>
        </w:rPr>
        <w:t>burnished brass and moulded concrete</w:t>
      </w:r>
      <w:r w:rsidRPr="00C3776F">
        <w:rPr>
          <w:rFonts w:ascii="Segoe UI" w:eastAsia="Times New Roman" w:hAnsi="Segoe UI" w:cs="Segoe UI"/>
          <w:sz w:val="20"/>
          <w:szCs w:val="20"/>
          <w:lang w:eastAsia="en-IN"/>
        </w:rPr>
        <w:t>, the panels narrate a story of journey and transformation.</w:t>
      </w:r>
    </w:p>
    <w:p w:rsidR="00C3776F" w:rsidRPr="00C3776F" w:rsidRDefault="00C3776F" w:rsidP="00C3776F">
      <w:pPr>
        <w:spacing w:before="100" w:beforeAutospacing="1" w:after="100" w:afterAutospacing="1" w:line="240" w:lineRule="auto"/>
        <w:rPr>
          <w:rFonts w:ascii="Segoe UI" w:eastAsia="Times New Roman" w:hAnsi="Segoe UI" w:cs="Segoe UI"/>
          <w:sz w:val="20"/>
          <w:szCs w:val="20"/>
          <w:lang w:eastAsia="en-IN"/>
        </w:rPr>
      </w:pPr>
      <w:r w:rsidRPr="00C3776F">
        <w:rPr>
          <w:rFonts w:ascii="Segoe UI" w:eastAsia="Times New Roman" w:hAnsi="Segoe UI" w:cs="Segoe UI"/>
          <w:sz w:val="20"/>
          <w:szCs w:val="20"/>
          <w:lang w:eastAsia="en-IN"/>
        </w:rPr>
        <w:t>Brass, with its reflective and ageing qualities, embodies the actor’s dynamic public life—physical, expressive, and constantly evolving. Concrete, adaptable and textural, represents the process of learning and transformation, its varied finishes echoing the diversity of characters portrayed. Grooves carved into the surface suggest fluidity and movement, reinforcing the idea of versatility.</w:t>
      </w:r>
    </w:p>
    <w:p w:rsidR="00C3776F" w:rsidRPr="00C3776F" w:rsidRDefault="00C3776F" w:rsidP="00C3776F">
      <w:pPr>
        <w:spacing w:before="100" w:beforeAutospacing="1" w:after="100" w:afterAutospacing="1" w:line="240" w:lineRule="auto"/>
        <w:rPr>
          <w:rFonts w:ascii="Segoe UI" w:eastAsia="Times New Roman" w:hAnsi="Segoe UI" w:cs="Segoe UI"/>
          <w:sz w:val="20"/>
          <w:szCs w:val="20"/>
          <w:lang w:eastAsia="en-IN"/>
        </w:rPr>
      </w:pPr>
      <w:r w:rsidRPr="00C3776F">
        <w:rPr>
          <w:rFonts w:ascii="Segoe UI" w:eastAsia="Times New Roman" w:hAnsi="Segoe UI" w:cs="Segoe UI"/>
          <w:sz w:val="20"/>
          <w:szCs w:val="20"/>
          <w:lang w:eastAsia="en-IN"/>
        </w:rPr>
        <w:t>An imaginary line divides the panels, marking a progression in time. Toward the entry, the design remains softer and more fluid, symbolising early exploration and emerging craft. As it moves inward, the composition becomes structured and grounded—reflecting experience, maturity, and a solid foundation. At the core, the innermost groove acts as a mirror, quietly reflecting the actor’s inner self and personal evolution.</w:t>
      </w:r>
    </w:p>
    <w:p w:rsidR="00C3776F" w:rsidRPr="00C3776F" w:rsidRDefault="00C3776F" w:rsidP="00C3776F">
      <w:pPr>
        <w:spacing w:before="100" w:beforeAutospacing="1" w:after="100" w:afterAutospacing="1" w:line="240" w:lineRule="auto"/>
        <w:rPr>
          <w:rFonts w:ascii="Segoe UI" w:eastAsia="Times New Roman" w:hAnsi="Segoe UI" w:cs="Segoe UI"/>
          <w:sz w:val="20"/>
          <w:szCs w:val="20"/>
          <w:lang w:eastAsia="en-IN"/>
        </w:rPr>
      </w:pPr>
      <w:r w:rsidRPr="00C3776F">
        <w:rPr>
          <w:rFonts w:ascii="Segoe UI" w:eastAsia="Times New Roman" w:hAnsi="Segoe UI" w:cs="Segoe UI"/>
          <w:sz w:val="20"/>
          <w:szCs w:val="20"/>
          <w:lang w:eastAsia="en-IN"/>
        </w:rPr>
        <w:lastRenderedPageBreak/>
        <w:t xml:space="preserve">Together, space, material, and movement come together to create a home that is not static, but </w:t>
      </w:r>
      <w:r w:rsidRPr="00C3776F">
        <w:rPr>
          <w:rFonts w:ascii="Segoe UI" w:eastAsia="Times New Roman" w:hAnsi="Segoe UI" w:cs="Segoe UI"/>
          <w:b/>
          <w:bCs/>
          <w:sz w:val="20"/>
          <w:szCs w:val="20"/>
          <w:lang w:eastAsia="en-IN"/>
        </w:rPr>
        <w:t>alive</w:t>
      </w:r>
      <w:r w:rsidRPr="00C3776F">
        <w:rPr>
          <w:rFonts w:ascii="Segoe UI" w:eastAsia="Times New Roman" w:hAnsi="Segoe UI" w:cs="Segoe UI"/>
          <w:sz w:val="20"/>
          <w:szCs w:val="20"/>
          <w:lang w:eastAsia="en-IN"/>
        </w:rPr>
        <w:t>—a lived narrative that mirrors the rhythm, depth, and transformation of an actor’s life.</w:t>
      </w:r>
    </w:p>
    <w:p w:rsidR="000F707D" w:rsidRPr="00C3776F" w:rsidRDefault="00CF23E5">
      <w:pPr>
        <w:rPr>
          <w:rFonts w:ascii="Segoe UI" w:hAnsi="Segoe UI" w:cs="Segoe UI"/>
          <w:sz w:val="20"/>
          <w:szCs w:val="20"/>
        </w:rPr>
      </w:pPr>
    </w:p>
    <w:sectPr w:rsidR="000F707D" w:rsidRPr="00C377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776F"/>
    <w:rsid w:val="000A1DB9"/>
    <w:rsid w:val="00C3776F"/>
    <w:rsid w:val="00CC3CBF"/>
    <w:rsid w:val="00CF23E5"/>
    <w:rsid w:val="00EE71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A70EFE-B9DD-4660-9451-26BFF2BD3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3776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3776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3776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377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265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512</Words>
  <Characters>2924</Characters>
  <Application>Microsoft Office Word</Application>
  <DocSecurity>0</DocSecurity>
  <Lines>24</Lines>
  <Paragraphs>6</Paragraphs>
  <ScaleCrop>false</ScaleCrop>
  <Company/>
  <LinksUpToDate>false</LinksUpToDate>
  <CharactersWithSpaces>3430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Aswin Karthik</dc:creator>
  <cp:keywords/>
  <dc:description/>
  <cp:lastModifiedBy>Aswin Karthik</cp:lastModifiedBy>
  <cp:revision>4</cp:revision>
  <dcterms:created xsi:type="dcterms:W3CDTF">2026-01-29T10:19:00Z</dcterms:created>
  <dcterms:modified xsi:type="dcterms:W3CDTF">2026-03-15T01:51:00Z</dcterms:modified>
</cp:coreProperties>
</file>