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12CC5" w14:textId="5BF162D6" w:rsidR="00AF3AAD" w:rsidRPr="00585F07" w:rsidRDefault="00AF3AAD" w:rsidP="00AF3AAD">
      <w:pPr>
        <w:jc w:val="center"/>
        <w:rPr>
          <w:b/>
          <w:szCs w:val="22"/>
        </w:rPr>
      </w:pPr>
      <w:r w:rsidRPr="00585F07">
        <w:rPr>
          <w:b/>
          <w:szCs w:val="22"/>
        </w:rPr>
        <w:t>Joint Crediting Mechani</w:t>
      </w:r>
      <w:r>
        <w:rPr>
          <w:b/>
          <w:szCs w:val="22"/>
        </w:rPr>
        <w:t>sm Approved Methodology ID_AM020</w:t>
      </w:r>
    </w:p>
    <w:p w14:paraId="00200513" w14:textId="41E3ACEE" w:rsidR="00AF3AAD" w:rsidRDefault="00AF3AAD" w:rsidP="00AF3AAD">
      <w:pPr>
        <w:jc w:val="center"/>
        <w:rPr>
          <w:b/>
          <w:szCs w:val="22"/>
        </w:rPr>
      </w:pPr>
      <w:r w:rsidRPr="00585F07">
        <w:rPr>
          <w:b/>
          <w:szCs w:val="22"/>
        </w:rPr>
        <w:t>“</w:t>
      </w:r>
      <w:r w:rsidRPr="00AF3AAD">
        <w:rPr>
          <w:b/>
          <w:szCs w:val="22"/>
        </w:rPr>
        <w:t>Introduction of energy efficient and high color rendering LED downlight/spotlight</w:t>
      </w:r>
      <w:r w:rsidRPr="00585F07">
        <w:rPr>
          <w:b/>
          <w:szCs w:val="22"/>
        </w:rPr>
        <w:t>”</w:t>
      </w:r>
    </w:p>
    <w:p w14:paraId="330BA4E7" w14:textId="77777777" w:rsidR="00AF3AAD" w:rsidRPr="00E3090C" w:rsidRDefault="00AF3AAD" w:rsidP="00AF3AAD">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6B4ECA" w:rsidRPr="00E3090C" w14:paraId="0BE4401C" w14:textId="77777777" w:rsidTr="00E31623">
        <w:tc>
          <w:tcPr>
            <w:tcW w:w="5000" w:type="pct"/>
            <w:shd w:val="clear" w:color="auto" w:fill="17365D"/>
          </w:tcPr>
          <w:p w14:paraId="71DB7A00" w14:textId="77777777" w:rsidR="006B4ECA" w:rsidRPr="00E3090C" w:rsidRDefault="006B4ECA" w:rsidP="00E31623">
            <w:pPr>
              <w:numPr>
                <w:ilvl w:val="1"/>
                <w:numId w:val="3"/>
              </w:numPr>
              <w:rPr>
                <w:b/>
                <w:szCs w:val="22"/>
              </w:rPr>
            </w:pPr>
            <w:r w:rsidRPr="00E3090C">
              <w:rPr>
                <w:b/>
                <w:szCs w:val="22"/>
              </w:rPr>
              <w:t>Title of the methodology</w:t>
            </w:r>
          </w:p>
        </w:tc>
      </w:tr>
    </w:tbl>
    <w:p w14:paraId="4E7C35D5" w14:textId="77777777" w:rsidR="006B4ECA" w:rsidRPr="00E3090C" w:rsidRDefault="006B4ECA" w:rsidP="00301A13">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E3090C" w14:paraId="7D5D0297" w14:textId="77777777" w:rsidTr="00E31623">
        <w:tc>
          <w:tcPr>
            <w:tcW w:w="5000" w:type="pct"/>
          </w:tcPr>
          <w:p w14:paraId="0E2A070C" w14:textId="5097531B" w:rsidR="0016310E" w:rsidRPr="00E3090C" w:rsidRDefault="001040C5" w:rsidP="0001082E">
            <w:pPr>
              <w:rPr>
                <w:szCs w:val="22"/>
              </w:rPr>
            </w:pPr>
            <w:bookmarkStart w:id="0" w:name="_Hlk23842539"/>
            <w:r w:rsidRPr="00E3090C">
              <w:rPr>
                <w:szCs w:val="22"/>
              </w:rPr>
              <w:t>Introductio</w:t>
            </w:r>
            <w:r w:rsidR="00BB1E63" w:rsidRPr="00E3090C">
              <w:rPr>
                <w:szCs w:val="22"/>
              </w:rPr>
              <w:t>n of energy efficient and high</w:t>
            </w:r>
            <w:r w:rsidRPr="00E3090C">
              <w:rPr>
                <w:szCs w:val="22"/>
              </w:rPr>
              <w:t xml:space="preserve"> color rendering LED downlight/spotlight</w:t>
            </w:r>
            <w:bookmarkEnd w:id="0"/>
            <w:r w:rsidR="00E95D62" w:rsidRPr="00E3090C">
              <w:rPr>
                <w:color w:val="000000"/>
                <w:szCs w:val="22"/>
              </w:rPr>
              <w:t xml:space="preserve">, Version </w:t>
            </w:r>
            <w:r w:rsidR="00002B6B" w:rsidRPr="00E3090C">
              <w:rPr>
                <w:color w:val="000000"/>
                <w:szCs w:val="22"/>
              </w:rPr>
              <w:t>01</w:t>
            </w:r>
            <w:r w:rsidR="00E95D62" w:rsidRPr="00E3090C">
              <w:rPr>
                <w:color w:val="000000"/>
                <w:szCs w:val="22"/>
              </w:rPr>
              <w:t>.0</w:t>
            </w:r>
          </w:p>
        </w:tc>
      </w:tr>
    </w:tbl>
    <w:p w14:paraId="743953A3" w14:textId="77777777" w:rsidR="0016310E" w:rsidRPr="00E3090C" w:rsidRDefault="0016310E" w:rsidP="00301A13">
      <w:pPr>
        <w:rPr>
          <w:color w:val="FF0000"/>
          <w:szCs w:val="22"/>
        </w:rPr>
      </w:pPr>
    </w:p>
    <w:p w14:paraId="564A8CEC" w14:textId="77777777" w:rsidR="004F725C" w:rsidRPr="00E3090C" w:rsidRDefault="004F725C">
      <w:pPr>
        <w:rPr>
          <w:szCs w:val="22"/>
        </w:rPr>
      </w:pP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112EA" w:rsidRPr="00E3090C" w14:paraId="654C96B0" w14:textId="77777777" w:rsidTr="00E31623">
        <w:tc>
          <w:tcPr>
            <w:tcW w:w="5000" w:type="pct"/>
            <w:shd w:val="clear" w:color="auto" w:fill="17365D"/>
          </w:tcPr>
          <w:p w14:paraId="050D2B8E" w14:textId="77777777" w:rsidR="002112EA" w:rsidRPr="00E3090C" w:rsidRDefault="002112EA" w:rsidP="00E31623">
            <w:pPr>
              <w:numPr>
                <w:ilvl w:val="1"/>
                <w:numId w:val="3"/>
              </w:numPr>
              <w:rPr>
                <w:b/>
                <w:szCs w:val="22"/>
              </w:rPr>
            </w:pPr>
            <w:r w:rsidRPr="00E3090C">
              <w:rPr>
                <w:b/>
                <w:szCs w:val="22"/>
              </w:rPr>
              <w:t>Terms and definitions</w:t>
            </w:r>
          </w:p>
        </w:tc>
      </w:tr>
    </w:tbl>
    <w:p w14:paraId="463DCF4E" w14:textId="77777777" w:rsidR="002112EA" w:rsidRPr="00E3090C" w:rsidRDefault="002112EA" w:rsidP="002112EA">
      <w:pPr>
        <w:pStyle w:val="1"/>
        <w:numPr>
          <w:ilvl w:val="0"/>
          <w:numId w:val="0"/>
        </w:numPr>
        <w:ind w:left="425" w:hanging="42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805"/>
      </w:tblGrid>
      <w:tr w:rsidR="002112EA" w:rsidRPr="00E3090C" w14:paraId="4594AA28" w14:textId="77777777" w:rsidTr="0026642C">
        <w:tc>
          <w:tcPr>
            <w:tcW w:w="1583" w:type="pct"/>
            <w:shd w:val="clear" w:color="auto" w:fill="C6D9F1"/>
          </w:tcPr>
          <w:p w14:paraId="4C46B65B" w14:textId="77777777" w:rsidR="002112EA" w:rsidRPr="00E3090C" w:rsidRDefault="002112EA" w:rsidP="00A15D22">
            <w:pPr>
              <w:jc w:val="center"/>
              <w:rPr>
                <w:szCs w:val="22"/>
              </w:rPr>
            </w:pPr>
            <w:r w:rsidRPr="00E3090C">
              <w:rPr>
                <w:szCs w:val="22"/>
              </w:rPr>
              <w:t>Terms</w:t>
            </w:r>
          </w:p>
        </w:tc>
        <w:tc>
          <w:tcPr>
            <w:tcW w:w="3417" w:type="pct"/>
            <w:shd w:val="clear" w:color="auto" w:fill="C6D9F1"/>
          </w:tcPr>
          <w:p w14:paraId="4FCEA4CA" w14:textId="77777777" w:rsidR="002112EA" w:rsidRPr="00E3090C" w:rsidRDefault="002112EA" w:rsidP="00A15D22">
            <w:pPr>
              <w:jc w:val="center"/>
              <w:rPr>
                <w:szCs w:val="22"/>
              </w:rPr>
            </w:pPr>
            <w:r w:rsidRPr="00E3090C">
              <w:rPr>
                <w:szCs w:val="22"/>
              </w:rPr>
              <w:t>Definition</w:t>
            </w:r>
            <w:r w:rsidR="00D42C87" w:rsidRPr="00E3090C">
              <w:rPr>
                <w:szCs w:val="22"/>
              </w:rPr>
              <w:t>s</w:t>
            </w:r>
          </w:p>
        </w:tc>
      </w:tr>
      <w:tr w:rsidR="002112EA" w:rsidRPr="00E3090C" w14:paraId="0D0EFCF8" w14:textId="77777777" w:rsidTr="0026642C">
        <w:tc>
          <w:tcPr>
            <w:tcW w:w="1583" w:type="pct"/>
            <w:shd w:val="clear" w:color="auto" w:fill="auto"/>
          </w:tcPr>
          <w:p w14:paraId="73509306" w14:textId="77777777" w:rsidR="002112EA" w:rsidRPr="00E3090C" w:rsidRDefault="00E95D62" w:rsidP="00E95D62">
            <w:pPr>
              <w:jc w:val="left"/>
              <w:rPr>
                <w:szCs w:val="22"/>
              </w:rPr>
            </w:pPr>
            <w:r w:rsidRPr="00E3090C">
              <w:rPr>
                <w:szCs w:val="22"/>
              </w:rPr>
              <w:t>Luminous efficiency</w:t>
            </w:r>
          </w:p>
        </w:tc>
        <w:tc>
          <w:tcPr>
            <w:tcW w:w="3417" w:type="pct"/>
            <w:shd w:val="clear" w:color="auto" w:fill="auto"/>
          </w:tcPr>
          <w:p w14:paraId="33025B2E" w14:textId="770BFF76" w:rsidR="00E95D62" w:rsidRPr="00E3090C" w:rsidRDefault="00E05571" w:rsidP="00E95D62">
            <w:pPr>
              <w:jc w:val="left"/>
              <w:rPr>
                <w:color w:val="000000"/>
              </w:rPr>
            </w:pPr>
            <w:r w:rsidRPr="00E3090C">
              <w:rPr>
                <w:color w:val="000000"/>
              </w:rPr>
              <w:t>T</w:t>
            </w:r>
            <w:r w:rsidR="00E95D62" w:rsidRPr="00E3090C">
              <w:rPr>
                <w:color w:val="000000"/>
              </w:rPr>
              <w:t>he capacity of light flux per watt</w:t>
            </w:r>
            <w:r w:rsidRPr="00E3090C">
              <w:rPr>
                <w:color w:val="000000"/>
              </w:rPr>
              <w:t>, which is calculated with the formula below.</w:t>
            </w:r>
          </w:p>
          <w:p w14:paraId="7C70C3A8" w14:textId="77777777" w:rsidR="002112EA" w:rsidRPr="00E3090C" w:rsidRDefault="00E95D62" w:rsidP="00546DA6">
            <w:pPr>
              <w:rPr>
                <w:szCs w:val="22"/>
              </w:rPr>
            </w:pPr>
            <w:r w:rsidRPr="00E3090C">
              <w:rPr>
                <w:color w:val="000000"/>
              </w:rPr>
              <w:t>Luminous efficiency [</w:t>
            </w:r>
            <w:proofErr w:type="spellStart"/>
            <w:r w:rsidRPr="00E3090C">
              <w:rPr>
                <w:color w:val="000000"/>
              </w:rPr>
              <w:t>lm</w:t>
            </w:r>
            <w:proofErr w:type="spellEnd"/>
            <w:r w:rsidRPr="00E3090C">
              <w:rPr>
                <w:color w:val="000000"/>
              </w:rPr>
              <w:t>/W] = Luminous flux [</w:t>
            </w:r>
            <w:proofErr w:type="spellStart"/>
            <w:r w:rsidRPr="00E3090C">
              <w:rPr>
                <w:color w:val="000000"/>
              </w:rPr>
              <w:t>lm</w:t>
            </w:r>
            <w:proofErr w:type="spellEnd"/>
            <w:r w:rsidRPr="00E3090C">
              <w:rPr>
                <w:color w:val="000000"/>
              </w:rPr>
              <w:t>] ÷ Rated power consumption [W]</w:t>
            </w:r>
          </w:p>
        </w:tc>
      </w:tr>
      <w:tr w:rsidR="00D825B6" w:rsidRPr="00E3090C" w14:paraId="66E911DF" w14:textId="77777777" w:rsidTr="0026642C">
        <w:tc>
          <w:tcPr>
            <w:tcW w:w="1583" w:type="pct"/>
            <w:shd w:val="clear" w:color="auto" w:fill="auto"/>
          </w:tcPr>
          <w:p w14:paraId="7E25E26B" w14:textId="141C0B39" w:rsidR="00D825B6" w:rsidRPr="00E3090C" w:rsidRDefault="00D825B6" w:rsidP="00E95D62">
            <w:pPr>
              <w:jc w:val="left"/>
              <w:rPr>
                <w:szCs w:val="22"/>
              </w:rPr>
            </w:pPr>
            <w:r w:rsidRPr="00E3090C">
              <w:rPr>
                <w:szCs w:val="22"/>
              </w:rPr>
              <w:t>Color rendering index</w:t>
            </w:r>
          </w:p>
        </w:tc>
        <w:tc>
          <w:tcPr>
            <w:tcW w:w="3417" w:type="pct"/>
            <w:shd w:val="clear" w:color="auto" w:fill="auto"/>
          </w:tcPr>
          <w:p w14:paraId="0E6C2C38" w14:textId="6F4BAC44" w:rsidR="00D825B6" w:rsidRPr="00E3090C" w:rsidRDefault="00C338AF" w:rsidP="008622D8">
            <w:pPr>
              <w:rPr>
                <w:color w:val="000000"/>
              </w:rPr>
            </w:pPr>
            <w:r w:rsidRPr="00E3090C">
              <w:rPr>
                <w:color w:val="000000"/>
              </w:rPr>
              <w:t>An</w:t>
            </w:r>
            <w:r w:rsidR="00D825B6" w:rsidRPr="00E3090C">
              <w:rPr>
                <w:color w:val="000000"/>
              </w:rPr>
              <w:t xml:space="preserve"> index </w:t>
            </w:r>
            <w:r w:rsidRPr="00E3090C">
              <w:rPr>
                <w:color w:val="000000"/>
              </w:rPr>
              <w:t>used to</w:t>
            </w:r>
            <w:r w:rsidR="00D825B6" w:rsidRPr="00E3090C">
              <w:rPr>
                <w:color w:val="000000"/>
              </w:rPr>
              <w:t xml:space="preserve"> quantitative</w:t>
            </w:r>
            <w:r w:rsidRPr="00E3090C">
              <w:rPr>
                <w:color w:val="000000"/>
              </w:rPr>
              <w:t>ly</w:t>
            </w:r>
            <w:r w:rsidR="00D825B6" w:rsidRPr="00E3090C">
              <w:rPr>
                <w:color w:val="000000"/>
              </w:rPr>
              <w:t xml:space="preserve"> measure light source’s ability to re</w:t>
            </w:r>
            <w:r w:rsidRPr="00E3090C">
              <w:rPr>
                <w:color w:val="000000"/>
              </w:rPr>
              <w:t>nder</w:t>
            </w:r>
            <w:r w:rsidR="00D825B6" w:rsidRPr="00E3090C">
              <w:rPr>
                <w:color w:val="000000"/>
              </w:rPr>
              <w:t xml:space="preserve"> the </w:t>
            </w:r>
            <w:r w:rsidRPr="00E3090C">
              <w:rPr>
                <w:color w:val="000000"/>
              </w:rPr>
              <w:t xml:space="preserve">true colors of the </w:t>
            </w:r>
            <w:r w:rsidR="00D825B6" w:rsidRPr="00E3090C">
              <w:rPr>
                <w:color w:val="000000"/>
              </w:rPr>
              <w:t>object compared to a natural light source. The index is measured from 0 to 100, with a perfect 100 indicating</w:t>
            </w:r>
            <w:r w:rsidR="00AF600D" w:rsidRPr="00E3090C">
              <w:rPr>
                <w:color w:val="000000"/>
              </w:rPr>
              <w:t xml:space="preserve"> that colors under the light source appear the same as they would under natural sunlight.</w:t>
            </w:r>
          </w:p>
        </w:tc>
      </w:tr>
      <w:tr w:rsidR="001876DC" w:rsidRPr="00E3090C" w14:paraId="618184D5" w14:textId="77777777" w:rsidTr="0026642C">
        <w:tc>
          <w:tcPr>
            <w:tcW w:w="1583" w:type="pct"/>
            <w:shd w:val="clear" w:color="auto" w:fill="auto"/>
          </w:tcPr>
          <w:p w14:paraId="68B76D5C" w14:textId="4816FF64" w:rsidR="001876DC" w:rsidRPr="00E3090C" w:rsidRDefault="001876DC" w:rsidP="00E95D62">
            <w:pPr>
              <w:jc w:val="left"/>
              <w:rPr>
                <w:szCs w:val="22"/>
              </w:rPr>
            </w:pPr>
            <w:r w:rsidRPr="00E3090C">
              <w:rPr>
                <w:szCs w:val="22"/>
              </w:rPr>
              <w:t>Downlight</w:t>
            </w:r>
            <w:r w:rsidR="00785AA3" w:rsidRPr="00E3090C">
              <w:rPr>
                <w:szCs w:val="22"/>
              </w:rPr>
              <w:t>/Spotlight</w:t>
            </w:r>
          </w:p>
        </w:tc>
        <w:tc>
          <w:tcPr>
            <w:tcW w:w="3417" w:type="pct"/>
            <w:shd w:val="clear" w:color="auto" w:fill="auto"/>
          </w:tcPr>
          <w:p w14:paraId="5FEB50A4" w14:textId="453193EC" w:rsidR="001876DC" w:rsidRPr="00E3090C" w:rsidRDefault="003F0337" w:rsidP="008622D8">
            <w:pPr>
              <w:rPr>
                <w:color w:val="000000"/>
              </w:rPr>
            </w:pPr>
            <w:r w:rsidRPr="00E3090C">
              <w:rPr>
                <w:color w:val="000000"/>
              </w:rPr>
              <w:t xml:space="preserve">Downlight is </w:t>
            </w:r>
            <w:r w:rsidR="00AB63FF" w:rsidRPr="00E3090C">
              <w:rPr>
                <w:color w:val="000000"/>
              </w:rPr>
              <w:t>downward lighting</w:t>
            </w:r>
            <w:r w:rsidR="003D33C0" w:rsidRPr="00E3090C">
              <w:rPr>
                <w:color w:val="000000"/>
              </w:rPr>
              <w:t xml:space="preserve"> directly</w:t>
            </w:r>
            <w:r w:rsidR="00AB63FF" w:rsidRPr="00E3090C">
              <w:rPr>
                <w:color w:val="000000"/>
              </w:rPr>
              <w:t xml:space="preserve"> embedded in ceiling. Spotlight is downward lighting attached to </w:t>
            </w:r>
            <w:r w:rsidR="003D33C0" w:rsidRPr="00E3090C">
              <w:rPr>
                <w:color w:val="000000"/>
              </w:rPr>
              <w:t xml:space="preserve">ceiling-mounted </w:t>
            </w:r>
            <w:r w:rsidR="00AB63FF" w:rsidRPr="00E3090C">
              <w:rPr>
                <w:color w:val="000000"/>
              </w:rPr>
              <w:t>wiring ducts.</w:t>
            </w:r>
          </w:p>
        </w:tc>
      </w:tr>
    </w:tbl>
    <w:p w14:paraId="130B702B" w14:textId="77777777" w:rsidR="002112EA" w:rsidRPr="00E3090C" w:rsidRDefault="002112EA" w:rsidP="002750AC">
      <w:pPr>
        <w:pStyle w:val="1"/>
        <w:numPr>
          <w:ilvl w:val="0"/>
          <w:numId w:val="0"/>
        </w:numPr>
      </w:pPr>
    </w:p>
    <w:p w14:paraId="38DACC55" w14:textId="77777777" w:rsidR="002750AC" w:rsidRPr="00E3090C" w:rsidRDefault="002750AC" w:rsidP="002750AC">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E3090C" w14:paraId="1D71ED4C" w14:textId="77777777" w:rsidTr="00E31623">
        <w:tc>
          <w:tcPr>
            <w:tcW w:w="5000" w:type="pct"/>
            <w:shd w:val="clear" w:color="auto" w:fill="17365D"/>
          </w:tcPr>
          <w:p w14:paraId="3CDDA0E3" w14:textId="77777777" w:rsidR="002750AC" w:rsidRPr="00E3090C" w:rsidRDefault="002750AC" w:rsidP="00E31623">
            <w:pPr>
              <w:numPr>
                <w:ilvl w:val="1"/>
                <w:numId w:val="3"/>
              </w:numPr>
              <w:rPr>
                <w:b/>
                <w:szCs w:val="22"/>
              </w:rPr>
            </w:pPr>
            <w:r w:rsidRPr="00E3090C">
              <w:rPr>
                <w:b/>
                <w:szCs w:val="22"/>
              </w:rPr>
              <w:t>Summary of the methodology</w:t>
            </w:r>
          </w:p>
        </w:tc>
      </w:tr>
    </w:tbl>
    <w:p w14:paraId="36A9455E" w14:textId="77777777" w:rsidR="00B558EF" w:rsidRPr="00E3090C" w:rsidRDefault="00B558EF" w:rsidP="00301A13">
      <w:pPr>
        <w:rPr>
          <w:color w:val="FF000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805"/>
      </w:tblGrid>
      <w:tr w:rsidR="005C1700" w:rsidRPr="00E3090C" w14:paraId="67D7559D" w14:textId="77777777" w:rsidTr="0026642C">
        <w:tc>
          <w:tcPr>
            <w:tcW w:w="1583" w:type="pct"/>
            <w:shd w:val="clear" w:color="auto" w:fill="C6D9F1"/>
          </w:tcPr>
          <w:p w14:paraId="16D6E8F0" w14:textId="77777777" w:rsidR="005C1700" w:rsidRPr="00E3090C" w:rsidRDefault="00060EC2" w:rsidP="0099640B">
            <w:pPr>
              <w:pStyle w:val="1"/>
              <w:numPr>
                <w:ilvl w:val="0"/>
                <w:numId w:val="0"/>
              </w:numPr>
              <w:jc w:val="center"/>
              <w:rPr>
                <w:kern w:val="2"/>
              </w:rPr>
            </w:pPr>
            <w:r w:rsidRPr="00E3090C">
              <w:rPr>
                <w:kern w:val="2"/>
              </w:rPr>
              <w:t>Items</w:t>
            </w:r>
          </w:p>
        </w:tc>
        <w:tc>
          <w:tcPr>
            <w:tcW w:w="3417" w:type="pct"/>
            <w:shd w:val="clear" w:color="auto" w:fill="C6D9F1"/>
          </w:tcPr>
          <w:p w14:paraId="4DB30518" w14:textId="77777777" w:rsidR="005C1700" w:rsidRPr="00E3090C" w:rsidRDefault="005C1700" w:rsidP="0099640B">
            <w:pPr>
              <w:pStyle w:val="1"/>
              <w:numPr>
                <w:ilvl w:val="0"/>
                <w:numId w:val="0"/>
              </w:numPr>
              <w:jc w:val="center"/>
              <w:rPr>
                <w:color w:val="auto"/>
                <w:kern w:val="2"/>
              </w:rPr>
            </w:pPr>
            <w:r w:rsidRPr="00E3090C">
              <w:rPr>
                <w:color w:val="auto"/>
                <w:kern w:val="2"/>
              </w:rPr>
              <w:t>Summary</w:t>
            </w:r>
          </w:p>
        </w:tc>
      </w:tr>
      <w:tr w:rsidR="00E95D62" w:rsidRPr="00E3090C" w14:paraId="07DDC643" w14:textId="77777777" w:rsidTr="0026642C">
        <w:tc>
          <w:tcPr>
            <w:tcW w:w="1583" w:type="pct"/>
            <w:shd w:val="clear" w:color="auto" w:fill="auto"/>
          </w:tcPr>
          <w:p w14:paraId="4AFC5774" w14:textId="77777777" w:rsidR="00E95D62" w:rsidRPr="00E3090C" w:rsidRDefault="00E95D62" w:rsidP="00E95D62">
            <w:pPr>
              <w:pStyle w:val="1"/>
              <w:numPr>
                <w:ilvl w:val="0"/>
                <w:numId w:val="0"/>
              </w:numPr>
              <w:rPr>
                <w:kern w:val="2"/>
              </w:rPr>
            </w:pPr>
            <w:r w:rsidRPr="00E3090C">
              <w:rPr>
                <w:i/>
                <w:kern w:val="2"/>
              </w:rPr>
              <w:t>GHG emission reduction measures</w:t>
            </w:r>
          </w:p>
        </w:tc>
        <w:tc>
          <w:tcPr>
            <w:tcW w:w="3417" w:type="pct"/>
            <w:shd w:val="clear" w:color="auto" w:fill="auto"/>
          </w:tcPr>
          <w:p w14:paraId="4DB3DACD" w14:textId="2B60DAA4" w:rsidR="00E95D62" w:rsidRPr="00E3090C" w:rsidRDefault="00E95D62" w:rsidP="008622D8">
            <w:pPr>
              <w:pStyle w:val="1"/>
              <w:numPr>
                <w:ilvl w:val="0"/>
                <w:numId w:val="0"/>
              </w:numPr>
              <w:rPr>
                <w:kern w:val="2"/>
              </w:rPr>
            </w:pPr>
            <w:r w:rsidRPr="00E3090C">
              <w:rPr>
                <w:kern w:val="2"/>
              </w:rPr>
              <w:t>This methodology applies to the project that aims for saving energy by introducing</w:t>
            </w:r>
            <w:r w:rsidR="0061595B" w:rsidRPr="00E3090C">
              <w:rPr>
                <w:kern w:val="2"/>
              </w:rPr>
              <w:t xml:space="preserve"> </w:t>
            </w:r>
            <w:r w:rsidRPr="00E3090C">
              <w:rPr>
                <w:kern w:val="2"/>
              </w:rPr>
              <w:t>Light Emitting Diode</w:t>
            </w:r>
            <w:r w:rsidR="0061595B" w:rsidRPr="00E3090C">
              <w:rPr>
                <w:kern w:val="2"/>
              </w:rPr>
              <w:t xml:space="preserve"> (LED)</w:t>
            </w:r>
            <w:r w:rsidRPr="00E3090C">
              <w:rPr>
                <w:kern w:val="2"/>
              </w:rPr>
              <w:t xml:space="preserve"> </w:t>
            </w:r>
            <w:r w:rsidR="001040C5" w:rsidRPr="00E3090C">
              <w:rPr>
                <w:kern w:val="2"/>
              </w:rPr>
              <w:t>downlight/spotlight</w:t>
            </w:r>
            <w:r w:rsidR="00F44BA6" w:rsidRPr="00E3090C">
              <w:rPr>
                <w:kern w:val="2"/>
              </w:rPr>
              <w:t xml:space="preserve"> in indoor facilities where </w:t>
            </w:r>
            <w:r w:rsidR="00F44BA6" w:rsidRPr="00E3090C">
              <w:rPr>
                <w:rFonts w:eastAsiaTheme="minorEastAsia"/>
              </w:rPr>
              <w:t>high performance in color rendering property is required</w:t>
            </w:r>
            <w:r w:rsidRPr="00E3090C">
              <w:rPr>
                <w:kern w:val="2"/>
              </w:rPr>
              <w:t>.</w:t>
            </w:r>
          </w:p>
        </w:tc>
      </w:tr>
      <w:tr w:rsidR="00E95D62" w:rsidRPr="00E3090C" w14:paraId="2290B670" w14:textId="77777777" w:rsidTr="0026642C">
        <w:tc>
          <w:tcPr>
            <w:tcW w:w="1583" w:type="pct"/>
            <w:shd w:val="clear" w:color="auto" w:fill="auto"/>
          </w:tcPr>
          <w:p w14:paraId="620BBF5F" w14:textId="77777777" w:rsidR="00E95D62" w:rsidRPr="00E3090C" w:rsidRDefault="00E95D62" w:rsidP="00E95D62">
            <w:pPr>
              <w:pStyle w:val="1"/>
              <w:numPr>
                <w:ilvl w:val="0"/>
                <w:numId w:val="0"/>
              </w:numPr>
              <w:tabs>
                <w:tab w:val="clear" w:pos="680"/>
                <w:tab w:val="left" w:pos="2753"/>
              </w:tabs>
              <w:rPr>
                <w:kern w:val="2"/>
              </w:rPr>
            </w:pPr>
            <w:r w:rsidRPr="00E3090C">
              <w:rPr>
                <w:i/>
                <w:kern w:val="2"/>
              </w:rPr>
              <w:t>Calculation of reference emissions</w:t>
            </w:r>
          </w:p>
        </w:tc>
        <w:tc>
          <w:tcPr>
            <w:tcW w:w="3417" w:type="pct"/>
            <w:shd w:val="clear" w:color="auto" w:fill="auto"/>
          </w:tcPr>
          <w:p w14:paraId="77B980D7" w14:textId="0D873C10" w:rsidR="00E95D62" w:rsidRPr="00E3090C" w:rsidRDefault="00E95D62" w:rsidP="008622D8">
            <w:pPr>
              <w:rPr>
                <w:color w:val="000000"/>
              </w:rPr>
            </w:pPr>
            <w:r w:rsidRPr="00E3090C">
              <w:rPr>
                <w:color w:val="000000"/>
              </w:rPr>
              <w:t xml:space="preserve">Reference emissions are GHG emissions from using reference lighting, calculated with power consumption of project lighting, ratio of luminous efficiency of project/reference lighting and </w:t>
            </w:r>
            <w:r w:rsidRPr="00E3090C">
              <w:rPr>
                <w:color w:val="000000"/>
              </w:rPr>
              <w:lastRenderedPageBreak/>
              <w:t>CO</w:t>
            </w:r>
            <w:r w:rsidRPr="00E3090C">
              <w:rPr>
                <w:color w:val="000000"/>
                <w:vertAlign w:val="subscript"/>
              </w:rPr>
              <w:t>2</w:t>
            </w:r>
            <w:r w:rsidRPr="00E3090C">
              <w:rPr>
                <w:color w:val="000000"/>
              </w:rPr>
              <w:t xml:space="preserve"> emission factor for consumed electricity.</w:t>
            </w:r>
          </w:p>
        </w:tc>
      </w:tr>
      <w:tr w:rsidR="00E95D62" w:rsidRPr="00E3090C" w14:paraId="3A348BDB" w14:textId="77777777" w:rsidTr="0026642C">
        <w:tc>
          <w:tcPr>
            <w:tcW w:w="1583" w:type="pct"/>
            <w:shd w:val="clear" w:color="auto" w:fill="auto"/>
          </w:tcPr>
          <w:p w14:paraId="24B3A3C2" w14:textId="77777777" w:rsidR="00E95D62" w:rsidRPr="00E3090C" w:rsidRDefault="00E95D62" w:rsidP="00E95D62">
            <w:pPr>
              <w:pStyle w:val="1"/>
              <w:numPr>
                <w:ilvl w:val="0"/>
                <w:numId w:val="0"/>
              </w:numPr>
              <w:rPr>
                <w:kern w:val="2"/>
              </w:rPr>
            </w:pPr>
            <w:r w:rsidRPr="00E3090C">
              <w:rPr>
                <w:i/>
                <w:kern w:val="2"/>
              </w:rPr>
              <w:lastRenderedPageBreak/>
              <w:t>Calculation of project emissions</w:t>
            </w:r>
          </w:p>
        </w:tc>
        <w:tc>
          <w:tcPr>
            <w:tcW w:w="3417" w:type="pct"/>
            <w:shd w:val="clear" w:color="auto" w:fill="auto"/>
          </w:tcPr>
          <w:p w14:paraId="1A9DFE61" w14:textId="1817F4E0" w:rsidR="00E95D62" w:rsidRPr="00E3090C" w:rsidRDefault="00E95D62" w:rsidP="008622D8">
            <w:pPr>
              <w:pStyle w:val="1"/>
              <w:numPr>
                <w:ilvl w:val="0"/>
                <w:numId w:val="0"/>
              </w:numPr>
            </w:pPr>
            <w:r w:rsidRPr="00E3090C">
              <w:t>Project emissions are GHG emissions from using project lighting, calculated with power consumption of project lighting and CO</w:t>
            </w:r>
            <w:r w:rsidRPr="00E3090C">
              <w:rPr>
                <w:vertAlign w:val="subscript"/>
              </w:rPr>
              <w:t>2</w:t>
            </w:r>
            <w:r w:rsidRPr="00E3090C">
              <w:t xml:space="preserve"> emission factor for consumed electricity.</w:t>
            </w:r>
          </w:p>
        </w:tc>
      </w:tr>
      <w:tr w:rsidR="00E95D62" w:rsidRPr="00E3090C" w14:paraId="6285F9E9" w14:textId="77777777" w:rsidTr="0026642C">
        <w:tc>
          <w:tcPr>
            <w:tcW w:w="1583" w:type="pct"/>
            <w:shd w:val="clear" w:color="auto" w:fill="auto"/>
          </w:tcPr>
          <w:p w14:paraId="0CE62861" w14:textId="77777777" w:rsidR="00E95D62" w:rsidRPr="00E3090C" w:rsidRDefault="00E95D62" w:rsidP="00E95D62">
            <w:pPr>
              <w:pStyle w:val="1"/>
              <w:numPr>
                <w:ilvl w:val="0"/>
                <w:numId w:val="0"/>
              </w:numPr>
              <w:rPr>
                <w:i/>
                <w:kern w:val="2"/>
              </w:rPr>
            </w:pPr>
            <w:r w:rsidRPr="00E3090C">
              <w:rPr>
                <w:i/>
                <w:kern w:val="2"/>
              </w:rPr>
              <w:t>Monitoring parameters</w:t>
            </w:r>
          </w:p>
        </w:tc>
        <w:tc>
          <w:tcPr>
            <w:tcW w:w="3417" w:type="pct"/>
            <w:shd w:val="clear" w:color="auto" w:fill="auto"/>
          </w:tcPr>
          <w:p w14:paraId="74A7C037" w14:textId="5498CD91" w:rsidR="00E95D62" w:rsidRPr="00E3090C" w:rsidRDefault="00A01EA0" w:rsidP="008622D8">
            <w:pPr>
              <w:pStyle w:val="af8"/>
              <w:numPr>
                <w:ilvl w:val="0"/>
                <w:numId w:val="7"/>
              </w:numPr>
              <w:rPr>
                <w:color w:val="000000"/>
              </w:rPr>
            </w:pPr>
            <w:r w:rsidRPr="00E3090C">
              <w:rPr>
                <w:color w:val="000000"/>
              </w:rPr>
              <w:t>Total p</w:t>
            </w:r>
            <w:r w:rsidR="00E95D62" w:rsidRPr="00E3090C">
              <w:rPr>
                <w:color w:val="000000"/>
              </w:rPr>
              <w:t>ower consumption</w:t>
            </w:r>
            <w:r w:rsidR="00D458DC" w:rsidRPr="00E3090C">
              <w:rPr>
                <w:color w:val="000000"/>
              </w:rPr>
              <w:t xml:space="preserve"> by</w:t>
            </w:r>
            <w:r w:rsidR="00E95D62" w:rsidRPr="00E3090C">
              <w:rPr>
                <w:color w:val="000000"/>
              </w:rPr>
              <w:t xml:space="preserve"> project lighting</w:t>
            </w:r>
            <w:r w:rsidR="006D667C" w:rsidRPr="00E3090C">
              <w:rPr>
                <w:color w:val="000000"/>
              </w:rPr>
              <w:t xml:space="preserve"> </w:t>
            </w:r>
            <w:r w:rsidR="00CB2B15" w:rsidRPr="00E3090C">
              <w:rPr>
                <w:color w:val="000000"/>
              </w:rPr>
              <w:t>and/</w:t>
            </w:r>
            <w:r w:rsidR="006D667C" w:rsidRPr="00E3090C">
              <w:rPr>
                <w:color w:val="000000"/>
              </w:rPr>
              <w:t xml:space="preserve">or opening days of </w:t>
            </w:r>
            <w:r w:rsidR="001040C5" w:rsidRPr="00E3090C">
              <w:rPr>
                <w:color w:val="000000"/>
              </w:rPr>
              <w:t>facilities</w:t>
            </w:r>
            <w:r w:rsidR="00026484" w:rsidRPr="00E3090C">
              <w:rPr>
                <w:color w:val="000000"/>
              </w:rPr>
              <w:t xml:space="preserve"> where project lighting is installed</w:t>
            </w:r>
          </w:p>
        </w:tc>
      </w:tr>
    </w:tbl>
    <w:p w14:paraId="48D14A44" w14:textId="77777777" w:rsidR="006F3F5F" w:rsidRPr="00E3090C" w:rsidRDefault="006F3F5F" w:rsidP="002750AC">
      <w:pPr>
        <w:pStyle w:val="1"/>
        <w:numPr>
          <w:ilvl w:val="0"/>
          <w:numId w:val="0"/>
        </w:numPr>
        <w:ind w:left="425" w:hanging="425"/>
      </w:pPr>
    </w:p>
    <w:p w14:paraId="201AFEC1" w14:textId="77777777" w:rsidR="002750AC" w:rsidRPr="00E3090C" w:rsidRDefault="002750AC" w:rsidP="002750AC">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E3090C" w14:paraId="4B266871" w14:textId="77777777" w:rsidTr="00E31623">
        <w:tc>
          <w:tcPr>
            <w:tcW w:w="5000" w:type="pct"/>
            <w:shd w:val="clear" w:color="auto" w:fill="17365D"/>
          </w:tcPr>
          <w:p w14:paraId="46ABE2BE" w14:textId="77777777" w:rsidR="002750AC" w:rsidRPr="00E3090C" w:rsidRDefault="002750AC" w:rsidP="00E31623">
            <w:pPr>
              <w:numPr>
                <w:ilvl w:val="1"/>
                <w:numId w:val="3"/>
              </w:numPr>
              <w:rPr>
                <w:b/>
                <w:szCs w:val="22"/>
              </w:rPr>
            </w:pPr>
            <w:r w:rsidRPr="00E3090C">
              <w:rPr>
                <w:b/>
                <w:szCs w:val="22"/>
              </w:rPr>
              <w:t>Eligibility criteria</w:t>
            </w:r>
          </w:p>
        </w:tc>
      </w:tr>
    </w:tbl>
    <w:p w14:paraId="1B819397" w14:textId="77777777" w:rsidR="002750AC" w:rsidRPr="00E3090C" w:rsidRDefault="00301A13" w:rsidP="002750AC">
      <w:pPr>
        <w:pStyle w:val="1"/>
        <w:numPr>
          <w:ilvl w:val="0"/>
          <w:numId w:val="0"/>
        </w:numPr>
        <w:ind w:left="425" w:hanging="425"/>
      </w:pPr>
      <w:r w:rsidRPr="00E3090C">
        <w:t xml:space="preserve">This methodology is applicable to projects that satisfy </w:t>
      </w:r>
      <w:proofErr w:type="gramStart"/>
      <w:r w:rsidR="00441B29" w:rsidRPr="00E3090C">
        <w:t>all of</w:t>
      </w:r>
      <w:proofErr w:type="gramEnd"/>
      <w:r w:rsidR="00441B29" w:rsidRPr="00E3090C">
        <w:t xml:space="preserve"> </w:t>
      </w:r>
      <w:r w:rsidRPr="00E3090C">
        <w:t xml:space="preserve">the following </w:t>
      </w:r>
      <w:r w:rsidR="00441B29" w:rsidRPr="00E3090C">
        <w:t>criteria</w:t>
      </w:r>
      <w:r w:rsidRPr="00E3090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7167"/>
      </w:tblGrid>
      <w:tr w:rsidR="00E95D62" w:rsidRPr="00E3090C" w14:paraId="2B8E775B" w14:textId="77777777" w:rsidTr="00122872">
        <w:tc>
          <w:tcPr>
            <w:tcW w:w="781" w:type="pct"/>
            <w:tcBorders>
              <w:top w:val="single" w:sz="4" w:space="0" w:color="auto"/>
            </w:tcBorders>
            <w:shd w:val="clear" w:color="auto" w:fill="C6D9F1"/>
          </w:tcPr>
          <w:p w14:paraId="5507C7D8" w14:textId="77777777" w:rsidR="00E95D62" w:rsidRPr="00E3090C" w:rsidRDefault="00E95D62" w:rsidP="00E95D62">
            <w:pPr>
              <w:rPr>
                <w:szCs w:val="22"/>
              </w:rPr>
            </w:pPr>
            <w:r w:rsidRPr="00E3090C">
              <w:rPr>
                <w:szCs w:val="22"/>
              </w:rPr>
              <w:t>Criterion 1</w:t>
            </w:r>
          </w:p>
        </w:tc>
        <w:tc>
          <w:tcPr>
            <w:tcW w:w="4219" w:type="pct"/>
            <w:tcBorders>
              <w:top w:val="single" w:sz="4" w:space="0" w:color="auto"/>
            </w:tcBorders>
          </w:tcPr>
          <w:p w14:paraId="268A87F5" w14:textId="1135DB25" w:rsidR="00E95D62" w:rsidRPr="00E3090C" w:rsidRDefault="00E95D62" w:rsidP="00CB1686">
            <w:pPr>
              <w:jc w:val="left"/>
              <w:rPr>
                <w:color w:val="000000"/>
                <w:szCs w:val="22"/>
              </w:rPr>
            </w:pPr>
            <w:r w:rsidRPr="00E3090C">
              <w:rPr>
                <w:color w:val="000000"/>
                <w:szCs w:val="22"/>
              </w:rPr>
              <w:t xml:space="preserve">LED lighting is installed </w:t>
            </w:r>
            <w:r w:rsidR="00BB1E63" w:rsidRPr="00E3090C">
              <w:rPr>
                <w:color w:val="000000"/>
                <w:szCs w:val="22"/>
              </w:rPr>
              <w:t>in indoor facilities</w:t>
            </w:r>
            <w:r w:rsidRPr="00E3090C">
              <w:rPr>
                <w:color w:val="000000"/>
                <w:szCs w:val="22"/>
              </w:rPr>
              <w:t>.</w:t>
            </w:r>
          </w:p>
        </w:tc>
      </w:tr>
      <w:tr w:rsidR="00E95D62" w:rsidRPr="00E3090C" w14:paraId="468B8ABA" w14:textId="77777777" w:rsidTr="00122872">
        <w:tc>
          <w:tcPr>
            <w:tcW w:w="781" w:type="pct"/>
            <w:shd w:val="clear" w:color="auto" w:fill="C6D9F1"/>
          </w:tcPr>
          <w:p w14:paraId="13859E20" w14:textId="77777777" w:rsidR="00E95D62" w:rsidRPr="00E3090C" w:rsidRDefault="00E95D62" w:rsidP="00E95D62">
            <w:pPr>
              <w:rPr>
                <w:szCs w:val="22"/>
              </w:rPr>
            </w:pPr>
            <w:r w:rsidRPr="00E3090C">
              <w:rPr>
                <w:szCs w:val="22"/>
              </w:rPr>
              <w:t>Criterion 2</w:t>
            </w:r>
          </w:p>
        </w:tc>
        <w:tc>
          <w:tcPr>
            <w:tcW w:w="4219" w:type="pct"/>
          </w:tcPr>
          <w:p w14:paraId="080FF0B8" w14:textId="417D1797" w:rsidR="00E95D62" w:rsidRPr="00E3090C" w:rsidRDefault="00E95D62" w:rsidP="000913D1">
            <w:pPr>
              <w:rPr>
                <w:color w:val="000000"/>
              </w:rPr>
            </w:pPr>
            <w:r w:rsidRPr="00E3090C">
              <w:rPr>
                <w:color w:val="000000"/>
              </w:rPr>
              <w:t xml:space="preserve">The installed LED lighting is a </w:t>
            </w:r>
            <w:r w:rsidR="00190E62" w:rsidRPr="00E3090C">
              <w:rPr>
                <w:color w:val="000000"/>
              </w:rPr>
              <w:t>downlight</w:t>
            </w:r>
            <w:r w:rsidR="00E67146" w:rsidRPr="00E3090C">
              <w:rPr>
                <w:color w:val="000000"/>
              </w:rPr>
              <w:t xml:space="preserve"> or spotlight</w:t>
            </w:r>
            <w:r w:rsidR="00190E62" w:rsidRPr="00E3090C">
              <w:rPr>
                <w:color w:val="000000"/>
              </w:rPr>
              <w:t xml:space="preserve"> </w:t>
            </w:r>
            <w:r w:rsidRPr="00E3090C">
              <w:rPr>
                <w:color w:val="000000"/>
              </w:rPr>
              <w:t xml:space="preserve">type LED </w:t>
            </w:r>
            <w:r w:rsidR="00C0079E" w:rsidRPr="00E3090C">
              <w:rPr>
                <w:color w:val="000000"/>
              </w:rPr>
              <w:t>whose</w:t>
            </w:r>
            <w:r w:rsidRPr="00E3090C">
              <w:rPr>
                <w:color w:val="000000"/>
              </w:rPr>
              <w:t xml:space="preserve"> </w:t>
            </w:r>
            <w:r w:rsidR="00190E62" w:rsidRPr="00E3090C">
              <w:rPr>
                <w:color w:val="000000"/>
              </w:rPr>
              <w:t xml:space="preserve">color rendering index </w:t>
            </w:r>
            <w:r w:rsidR="00ED3785" w:rsidRPr="00E3090C">
              <w:rPr>
                <w:color w:val="000000"/>
              </w:rPr>
              <w:t xml:space="preserve">stated in catalogs or other information prepared by its manufacturer </w:t>
            </w:r>
            <w:r w:rsidR="00C0079E" w:rsidRPr="00E3090C">
              <w:rPr>
                <w:color w:val="000000"/>
              </w:rPr>
              <w:t>is</w:t>
            </w:r>
            <w:r w:rsidR="00190E62" w:rsidRPr="00E3090C">
              <w:rPr>
                <w:color w:val="000000"/>
              </w:rPr>
              <w:t xml:space="preserve"> </w:t>
            </w:r>
            <w:r w:rsidR="00C0079E" w:rsidRPr="00E3090C">
              <w:rPr>
                <w:color w:val="000000"/>
              </w:rPr>
              <w:t xml:space="preserve">equal to or </w:t>
            </w:r>
            <w:r w:rsidR="009315E1" w:rsidRPr="00E3090C">
              <w:rPr>
                <w:color w:val="000000"/>
              </w:rPr>
              <w:t>high</w:t>
            </w:r>
            <w:r w:rsidR="00C0079E" w:rsidRPr="00E3090C">
              <w:rPr>
                <w:color w:val="000000"/>
              </w:rPr>
              <w:t xml:space="preserve">er than </w:t>
            </w:r>
            <w:r w:rsidR="00190E62" w:rsidRPr="00E3090C">
              <w:rPr>
                <w:color w:val="000000"/>
              </w:rPr>
              <w:t>85</w:t>
            </w:r>
            <w:r w:rsidR="00C0079E" w:rsidRPr="00E3090C">
              <w:rPr>
                <w:color w:val="000000"/>
              </w:rPr>
              <w:t>,</w:t>
            </w:r>
            <w:r w:rsidR="00190E62" w:rsidRPr="00E3090C">
              <w:rPr>
                <w:color w:val="000000"/>
              </w:rPr>
              <w:t xml:space="preserve"> </w:t>
            </w:r>
            <w:r w:rsidRPr="00E3090C">
              <w:rPr>
                <w:color w:val="000000"/>
              </w:rPr>
              <w:t xml:space="preserve">and luminous efficiency </w:t>
            </w:r>
            <w:r w:rsidR="00C0079E" w:rsidRPr="00E3090C">
              <w:rPr>
                <w:color w:val="000000"/>
              </w:rPr>
              <w:t>is</w:t>
            </w:r>
            <w:r w:rsidRPr="00E3090C">
              <w:rPr>
                <w:color w:val="000000"/>
              </w:rPr>
              <w:t xml:space="preserve"> </w:t>
            </w:r>
            <w:r w:rsidR="00C0079E" w:rsidRPr="00E3090C">
              <w:rPr>
                <w:color w:val="000000"/>
              </w:rPr>
              <w:t xml:space="preserve">equal to or </w:t>
            </w:r>
            <w:r w:rsidR="009315E1" w:rsidRPr="00E3090C">
              <w:rPr>
                <w:color w:val="000000"/>
              </w:rPr>
              <w:t>high</w:t>
            </w:r>
            <w:r w:rsidR="00C0079E" w:rsidRPr="00E3090C">
              <w:rPr>
                <w:color w:val="000000"/>
              </w:rPr>
              <w:t xml:space="preserve">er </w:t>
            </w:r>
            <w:r w:rsidRPr="00E3090C">
              <w:rPr>
                <w:color w:val="000000"/>
              </w:rPr>
              <w:t>than</w:t>
            </w:r>
            <w:r w:rsidR="00190E62" w:rsidRPr="00E3090C">
              <w:rPr>
                <w:color w:val="000000"/>
              </w:rPr>
              <w:t xml:space="preserve"> the </w:t>
            </w:r>
            <w:r w:rsidR="00C0079E" w:rsidRPr="00E3090C">
              <w:rPr>
                <w:color w:val="000000"/>
              </w:rPr>
              <w:t xml:space="preserve">corresponding </w:t>
            </w:r>
            <w:r w:rsidR="00190E62" w:rsidRPr="00E3090C">
              <w:rPr>
                <w:color w:val="000000"/>
              </w:rPr>
              <w:t>threshold value set in the table below</w:t>
            </w:r>
            <w:r w:rsidRPr="00E3090C">
              <w:rPr>
                <w:color w:val="000000"/>
              </w:rPr>
              <w:t>.</w:t>
            </w:r>
          </w:p>
          <w:p w14:paraId="66927412" w14:textId="77777777" w:rsidR="00190E62" w:rsidRPr="00E3090C" w:rsidRDefault="00190E62" w:rsidP="00190E62">
            <w:pPr>
              <w:jc w:val="left"/>
              <w:rPr>
                <w:color w:val="000000"/>
              </w:rPr>
            </w:pPr>
          </w:p>
          <w:tbl>
            <w:tblPr>
              <w:tblStyle w:val="af6"/>
              <w:tblW w:w="0" w:type="auto"/>
              <w:tblLook w:val="04A0" w:firstRow="1" w:lastRow="0" w:firstColumn="1" w:lastColumn="0" w:noHBand="0" w:noVBand="1"/>
            </w:tblPr>
            <w:tblGrid>
              <w:gridCol w:w="2340"/>
              <w:gridCol w:w="901"/>
              <w:gridCol w:w="1011"/>
              <w:gridCol w:w="1011"/>
              <w:gridCol w:w="1011"/>
              <w:gridCol w:w="667"/>
            </w:tblGrid>
            <w:tr w:rsidR="00190E62" w:rsidRPr="00E3090C" w14:paraId="7C398CD7" w14:textId="77777777" w:rsidTr="00190E62">
              <w:tc>
                <w:tcPr>
                  <w:tcW w:w="0" w:type="auto"/>
                  <w:shd w:val="clear" w:color="auto" w:fill="F2F2F2" w:themeFill="background1" w:themeFillShade="F2"/>
                  <w:vAlign w:val="center"/>
                </w:tcPr>
                <w:p w14:paraId="1B7BBD58" w14:textId="77777777" w:rsidR="00190E62" w:rsidRPr="00E3090C" w:rsidRDefault="00190E62" w:rsidP="00190E62">
                  <w:pPr>
                    <w:jc w:val="center"/>
                    <w:rPr>
                      <w:szCs w:val="22"/>
                    </w:rPr>
                  </w:pPr>
                  <w:r w:rsidRPr="00E3090C">
                    <w:rPr>
                      <w:szCs w:val="22"/>
                    </w:rPr>
                    <w:t>Rated power consumption [W]</w:t>
                  </w:r>
                </w:p>
              </w:tc>
              <w:tc>
                <w:tcPr>
                  <w:tcW w:w="0" w:type="auto"/>
                  <w:shd w:val="clear" w:color="auto" w:fill="F2F2F2" w:themeFill="background1" w:themeFillShade="F2"/>
                  <w:vAlign w:val="center"/>
                </w:tcPr>
                <w:p w14:paraId="751B9489" w14:textId="77777777" w:rsidR="00190E62" w:rsidRPr="00E3090C" w:rsidRDefault="00190E62" w:rsidP="00190E62">
                  <w:pPr>
                    <w:jc w:val="center"/>
                    <w:rPr>
                      <w:szCs w:val="22"/>
                    </w:rPr>
                  </w:pPr>
                  <w:r w:rsidRPr="00E3090C">
                    <w:rPr>
                      <w:szCs w:val="22"/>
                    </w:rPr>
                    <w:t>0≤x&lt;20</w:t>
                  </w:r>
                </w:p>
              </w:tc>
              <w:tc>
                <w:tcPr>
                  <w:tcW w:w="0" w:type="auto"/>
                  <w:shd w:val="clear" w:color="auto" w:fill="F2F2F2" w:themeFill="background1" w:themeFillShade="F2"/>
                  <w:vAlign w:val="center"/>
                </w:tcPr>
                <w:p w14:paraId="3E1E351F" w14:textId="77777777" w:rsidR="00190E62" w:rsidRPr="00E3090C" w:rsidRDefault="00190E62" w:rsidP="00190E62">
                  <w:pPr>
                    <w:jc w:val="center"/>
                    <w:rPr>
                      <w:szCs w:val="22"/>
                    </w:rPr>
                  </w:pPr>
                  <w:r w:rsidRPr="00E3090C">
                    <w:rPr>
                      <w:szCs w:val="22"/>
                    </w:rPr>
                    <w:t>20≤x&lt;40</w:t>
                  </w:r>
                </w:p>
              </w:tc>
              <w:tc>
                <w:tcPr>
                  <w:tcW w:w="0" w:type="auto"/>
                  <w:shd w:val="clear" w:color="auto" w:fill="F2F2F2" w:themeFill="background1" w:themeFillShade="F2"/>
                  <w:vAlign w:val="center"/>
                </w:tcPr>
                <w:p w14:paraId="27E8A8BA" w14:textId="77777777" w:rsidR="00190E62" w:rsidRPr="00E3090C" w:rsidRDefault="00190E62" w:rsidP="00190E62">
                  <w:pPr>
                    <w:jc w:val="center"/>
                    <w:rPr>
                      <w:szCs w:val="22"/>
                    </w:rPr>
                  </w:pPr>
                  <w:r w:rsidRPr="00E3090C">
                    <w:rPr>
                      <w:szCs w:val="22"/>
                    </w:rPr>
                    <w:t>40≤x&lt;60</w:t>
                  </w:r>
                </w:p>
              </w:tc>
              <w:tc>
                <w:tcPr>
                  <w:tcW w:w="0" w:type="auto"/>
                  <w:shd w:val="clear" w:color="auto" w:fill="F2F2F2" w:themeFill="background1" w:themeFillShade="F2"/>
                  <w:vAlign w:val="center"/>
                </w:tcPr>
                <w:p w14:paraId="239D9F78" w14:textId="77777777" w:rsidR="00190E62" w:rsidRPr="00E3090C" w:rsidRDefault="00190E62" w:rsidP="00190E62">
                  <w:pPr>
                    <w:jc w:val="center"/>
                    <w:rPr>
                      <w:szCs w:val="22"/>
                    </w:rPr>
                  </w:pPr>
                  <w:r w:rsidRPr="00E3090C">
                    <w:rPr>
                      <w:szCs w:val="22"/>
                    </w:rPr>
                    <w:t>60≤x&lt;80</w:t>
                  </w:r>
                </w:p>
              </w:tc>
              <w:tc>
                <w:tcPr>
                  <w:tcW w:w="0" w:type="auto"/>
                  <w:shd w:val="clear" w:color="auto" w:fill="F2F2F2" w:themeFill="background1" w:themeFillShade="F2"/>
                  <w:vAlign w:val="center"/>
                </w:tcPr>
                <w:p w14:paraId="70FB8566" w14:textId="77777777" w:rsidR="00190E62" w:rsidRPr="00E3090C" w:rsidRDefault="00190E62" w:rsidP="00190E62">
                  <w:pPr>
                    <w:jc w:val="center"/>
                    <w:rPr>
                      <w:szCs w:val="22"/>
                    </w:rPr>
                  </w:pPr>
                  <w:r w:rsidRPr="00E3090C">
                    <w:rPr>
                      <w:szCs w:val="22"/>
                    </w:rPr>
                    <w:t>x≥80</w:t>
                  </w:r>
                </w:p>
              </w:tc>
            </w:tr>
            <w:tr w:rsidR="00190E62" w:rsidRPr="00E3090C" w14:paraId="50B48C7D" w14:textId="77777777" w:rsidTr="00190E62">
              <w:tc>
                <w:tcPr>
                  <w:tcW w:w="0" w:type="auto"/>
                  <w:shd w:val="clear" w:color="auto" w:fill="F2F2F2" w:themeFill="background1" w:themeFillShade="F2"/>
                  <w:vAlign w:val="center"/>
                </w:tcPr>
                <w:p w14:paraId="46DD1ECC" w14:textId="77777777" w:rsidR="00190E62" w:rsidRPr="00E3090C" w:rsidRDefault="00190E62" w:rsidP="00190E62">
                  <w:pPr>
                    <w:jc w:val="center"/>
                    <w:rPr>
                      <w:szCs w:val="22"/>
                    </w:rPr>
                  </w:pPr>
                  <w:r w:rsidRPr="00E3090C">
                    <w:rPr>
                      <w:szCs w:val="22"/>
                    </w:rPr>
                    <w:t>Threshold luminous efficiency value [</w:t>
                  </w:r>
                  <w:proofErr w:type="spellStart"/>
                  <w:r w:rsidRPr="00E3090C">
                    <w:rPr>
                      <w:szCs w:val="22"/>
                    </w:rPr>
                    <w:t>lm</w:t>
                  </w:r>
                  <w:proofErr w:type="spellEnd"/>
                  <w:r w:rsidRPr="00E3090C">
                    <w:rPr>
                      <w:szCs w:val="22"/>
                    </w:rPr>
                    <w:t>/W]</w:t>
                  </w:r>
                </w:p>
              </w:tc>
              <w:tc>
                <w:tcPr>
                  <w:tcW w:w="0" w:type="auto"/>
                  <w:vAlign w:val="center"/>
                </w:tcPr>
                <w:p w14:paraId="2BF35A58" w14:textId="77777777" w:rsidR="00190E62" w:rsidRPr="00E3090C" w:rsidRDefault="00190E62" w:rsidP="00190E62">
                  <w:pPr>
                    <w:jc w:val="center"/>
                    <w:rPr>
                      <w:szCs w:val="22"/>
                    </w:rPr>
                  </w:pPr>
                  <w:r w:rsidRPr="00E3090C">
                    <w:rPr>
                      <w:szCs w:val="22"/>
                    </w:rPr>
                    <w:t>77.2</w:t>
                  </w:r>
                </w:p>
              </w:tc>
              <w:tc>
                <w:tcPr>
                  <w:tcW w:w="0" w:type="auto"/>
                  <w:vAlign w:val="center"/>
                </w:tcPr>
                <w:p w14:paraId="31DD9A77" w14:textId="77777777" w:rsidR="00190E62" w:rsidRPr="00E3090C" w:rsidRDefault="00190E62" w:rsidP="00190E62">
                  <w:pPr>
                    <w:jc w:val="center"/>
                    <w:rPr>
                      <w:szCs w:val="22"/>
                    </w:rPr>
                  </w:pPr>
                  <w:r w:rsidRPr="00E3090C">
                    <w:rPr>
                      <w:szCs w:val="22"/>
                    </w:rPr>
                    <w:t>77.6</w:t>
                  </w:r>
                </w:p>
              </w:tc>
              <w:tc>
                <w:tcPr>
                  <w:tcW w:w="0" w:type="auto"/>
                  <w:vAlign w:val="center"/>
                </w:tcPr>
                <w:p w14:paraId="1D7B9F6C" w14:textId="77777777" w:rsidR="00190E62" w:rsidRPr="00E3090C" w:rsidRDefault="00190E62" w:rsidP="00190E62">
                  <w:pPr>
                    <w:jc w:val="center"/>
                    <w:rPr>
                      <w:szCs w:val="22"/>
                    </w:rPr>
                  </w:pPr>
                  <w:r w:rsidRPr="00E3090C">
                    <w:rPr>
                      <w:szCs w:val="22"/>
                    </w:rPr>
                    <w:t>73.7</w:t>
                  </w:r>
                </w:p>
              </w:tc>
              <w:tc>
                <w:tcPr>
                  <w:tcW w:w="0" w:type="auto"/>
                  <w:vAlign w:val="center"/>
                </w:tcPr>
                <w:p w14:paraId="2A9FC40F" w14:textId="77777777" w:rsidR="00190E62" w:rsidRPr="00E3090C" w:rsidRDefault="00190E62" w:rsidP="00190E62">
                  <w:pPr>
                    <w:jc w:val="center"/>
                    <w:rPr>
                      <w:szCs w:val="22"/>
                    </w:rPr>
                  </w:pPr>
                  <w:r w:rsidRPr="00E3090C">
                    <w:rPr>
                      <w:szCs w:val="22"/>
                    </w:rPr>
                    <w:t>76.3</w:t>
                  </w:r>
                </w:p>
              </w:tc>
              <w:tc>
                <w:tcPr>
                  <w:tcW w:w="0" w:type="auto"/>
                  <w:vAlign w:val="center"/>
                </w:tcPr>
                <w:p w14:paraId="4E313469" w14:textId="77777777" w:rsidR="00190E62" w:rsidRPr="00E3090C" w:rsidRDefault="00190E62" w:rsidP="00190E62">
                  <w:pPr>
                    <w:jc w:val="center"/>
                    <w:rPr>
                      <w:szCs w:val="22"/>
                    </w:rPr>
                  </w:pPr>
                  <w:r w:rsidRPr="00E3090C">
                    <w:rPr>
                      <w:szCs w:val="22"/>
                    </w:rPr>
                    <w:t>74.8</w:t>
                  </w:r>
                </w:p>
              </w:tc>
            </w:tr>
          </w:tbl>
          <w:p w14:paraId="397E8A47" w14:textId="77777777" w:rsidR="00190E62" w:rsidRPr="00E3090C" w:rsidRDefault="00C0079E" w:rsidP="00190E62">
            <w:pPr>
              <w:jc w:val="left"/>
              <w:rPr>
                <w:color w:val="000000"/>
              </w:rPr>
            </w:pPr>
            <w:r w:rsidRPr="00E3090C">
              <w:rPr>
                <w:color w:val="000000"/>
              </w:rPr>
              <w:t xml:space="preserve"> </w:t>
            </w:r>
          </w:p>
        </w:tc>
      </w:tr>
    </w:tbl>
    <w:p w14:paraId="2186D7C0" w14:textId="77777777" w:rsidR="002750AC" w:rsidRPr="00E3090C" w:rsidRDefault="002750AC" w:rsidP="002750AC">
      <w:pPr>
        <w:pStyle w:val="1"/>
        <w:numPr>
          <w:ilvl w:val="0"/>
          <w:numId w:val="0"/>
        </w:numPr>
        <w:ind w:left="425" w:hanging="425"/>
      </w:pPr>
    </w:p>
    <w:p w14:paraId="6B4E7460" w14:textId="1DF897CA" w:rsidR="0016310E" w:rsidRPr="00E3090C" w:rsidRDefault="001631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E3090C" w14:paraId="3B6AED9A" w14:textId="77777777" w:rsidTr="00E31623">
        <w:tc>
          <w:tcPr>
            <w:tcW w:w="5000" w:type="pct"/>
            <w:shd w:val="clear" w:color="auto" w:fill="17365D"/>
          </w:tcPr>
          <w:p w14:paraId="3BD37CE3" w14:textId="77777777" w:rsidR="005066E1" w:rsidRPr="00E3090C" w:rsidRDefault="00D93402" w:rsidP="00E31623">
            <w:pPr>
              <w:numPr>
                <w:ilvl w:val="1"/>
                <w:numId w:val="3"/>
              </w:numPr>
              <w:rPr>
                <w:b/>
                <w:szCs w:val="22"/>
              </w:rPr>
            </w:pPr>
            <w:r w:rsidRPr="00E3090C">
              <w:rPr>
                <w:b/>
                <w:szCs w:val="22"/>
              </w:rPr>
              <w:t>Emission Sources</w:t>
            </w:r>
            <w:r w:rsidR="00C5196B" w:rsidRPr="00E3090C">
              <w:rPr>
                <w:b/>
                <w:szCs w:val="22"/>
              </w:rPr>
              <w:t xml:space="preserve"> and GHG</w:t>
            </w:r>
            <w:r w:rsidR="003826FC" w:rsidRPr="00E3090C">
              <w:rPr>
                <w:b/>
                <w:szCs w:val="22"/>
              </w:rPr>
              <w:t xml:space="preserve"> type</w:t>
            </w:r>
            <w:r w:rsidR="00C5196B" w:rsidRPr="00E3090C">
              <w:rPr>
                <w:b/>
                <w:szCs w:val="22"/>
              </w:rPr>
              <w:t>s</w:t>
            </w:r>
          </w:p>
        </w:tc>
      </w:tr>
    </w:tbl>
    <w:p w14:paraId="1029FE52" w14:textId="77777777" w:rsidR="00E07CF6" w:rsidRPr="00E3090C" w:rsidRDefault="00E07CF6" w:rsidP="0016310E">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64"/>
        <w:gridCol w:w="2030"/>
      </w:tblGrid>
      <w:tr w:rsidR="00AC7E02" w:rsidRPr="00E3090C" w14:paraId="5DB8880B" w14:textId="77777777" w:rsidTr="00E31623">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360E4D4E" w14:textId="77777777" w:rsidR="00AC7E02" w:rsidRPr="00E3090C" w:rsidRDefault="00E5231D" w:rsidP="004D6B4B">
            <w:pPr>
              <w:jc w:val="center"/>
              <w:rPr>
                <w:szCs w:val="22"/>
              </w:rPr>
            </w:pPr>
            <w:r w:rsidRPr="00E3090C">
              <w:rPr>
                <w:szCs w:val="22"/>
              </w:rPr>
              <w:t>Reference emissions</w:t>
            </w:r>
          </w:p>
        </w:tc>
      </w:tr>
      <w:tr w:rsidR="00AC7E02" w:rsidRPr="00E3090C" w14:paraId="61BA50A8" w14:textId="77777777" w:rsidTr="00E31623">
        <w:tc>
          <w:tcPr>
            <w:tcW w:w="3805" w:type="pct"/>
            <w:tcBorders>
              <w:top w:val="single" w:sz="4" w:space="0" w:color="auto"/>
              <w:left w:val="single" w:sz="4" w:space="0" w:color="auto"/>
              <w:bottom w:val="single" w:sz="4" w:space="0" w:color="auto"/>
              <w:right w:val="single" w:sz="4" w:space="0" w:color="auto"/>
            </w:tcBorders>
            <w:shd w:val="clear" w:color="auto" w:fill="C6D9F1"/>
          </w:tcPr>
          <w:p w14:paraId="0B47FE9E" w14:textId="77777777" w:rsidR="00AC7E02" w:rsidRPr="00E3090C" w:rsidRDefault="00AC7E02" w:rsidP="004D6B4B">
            <w:pPr>
              <w:jc w:val="center"/>
              <w:rPr>
                <w:szCs w:val="22"/>
              </w:rPr>
            </w:pPr>
            <w:r w:rsidRPr="00E3090C">
              <w:rPr>
                <w:szCs w:val="22"/>
              </w:rPr>
              <w:t>Emission sources</w:t>
            </w:r>
          </w:p>
        </w:tc>
        <w:tc>
          <w:tcPr>
            <w:tcW w:w="1195" w:type="pct"/>
            <w:tcBorders>
              <w:top w:val="single" w:sz="4" w:space="0" w:color="auto"/>
              <w:left w:val="single" w:sz="4" w:space="0" w:color="auto"/>
              <w:bottom w:val="single" w:sz="4" w:space="0" w:color="auto"/>
              <w:right w:val="single" w:sz="4" w:space="0" w:color="auto"/>
            </w:tcBorders>
            <w:shd w:val="clear" w:color="auto" w:fill="C6D9F1"/>
          </w:tcPr>
          <w:p w14:paraId="63FFA719" w14:textId="77777777" w:rsidR="00AC7E02" w:rsidRPr="00E3090C" w:rsidRDefault="00AC7E02" w:rsidP="004D6B4B">
            <w:pPr>
              <w:jc w:val="center"/>
              <w:rPr>
                <w:szCs w:val="22"/>
              </w:rPr>
            </w:pPr>
            <w:r w:rsidRPr="00E3090C">
              <w:rPr>
                <w:szCs w:val="22"/>
              </w:rPr>
              <w:t>GHG type</w:t>
            </w:r>
            <w:r w:rsidR="003826FC" w:rsidRPr="00E3090C">
              <w:rPr>
                <w:szCs w:val="22"/>
              </w:rPr>
              <w:t>s</w:t>
            </w:r>
          </w:p>
        </w:tc>
      </w:tr>
      <w:tr w:rsidR="00E95D62" w:rsidRPr="00E3090C" w14:paraId="001231AF" w14:textId="77777777" w:rsidTr="00E31623">
        <w:tc>
          <w:tcPr>
            <w:tcW w:w="3805" w:type="pct"/>
            <w:tcBorders>
              <w:top w:val="single" w:sz="4" w:space="0" w:color="auto"/>
              <w:left w:val="single" w:sz="4" w:space="0" w:color="auto"/>
              <w:bottom w:val="single" w:sz="4" w:space="0" w:color="auto"/>
              <w:right w:val="single" w:sz="4" w:space="0" w:color="auto"/>
            </w:tcBorders>
          </w:tcPr>
          <w:p w14:paraId="43B5306C" w14:textId="77777777" w:rsidR="00E95D62" w:rsidRPr="00E3090C" w:rsidRDefault="00E95D62" w:rsidP="00E95D62">
            <w:pPr>
              <w:rPr>
                <w:szCs w:val="22"/>
              </w:rPr>
            </w:pPr>
            <w:r w:rsidRPr="00E3090C">
              <w:rPr>
                <w:szCs w:val="22"/>
              </w:rPr>
              <w:t>Power consumption by reference lighting</w:t>
            </w:r>
          </w:p>
        </w:tc>
        <w:tc>
          <w:tcPr>
            <w:tcW w:w="1195" w:type="pct"/>
            <w:tcBorders>
              <w:top w:val="single" w:sz="4" w:space="0" w:color="auto"/>
              <w:left w:val="single" w:sz="4" w:space="0" w:color="auto"/>
              <w:bottom w:val="single" w:sz="4" w:space="0" w:color="auto"/>
              <w:right w:val="single" w:sz="4" w:space="0" w:color="auto"/>
            </w:tcBorders>
          </w:tcPr>
          <w:p w14:paraId="190F6E96" w14:textId="77777777" w:rsidR="00E95D62" w:rsidRPr="00E3090C" w:rsidRDefault="00E95D62" w:rsidP="00E95D62">
            <w:pPr>
              <w:jc w:val="center"/>
              <w:rPr>
                <w:szCs w:val="22"/>
              </w:rPr>
            </w:pPr>
            <w:r w:rsidRPr="00E3090C">
              <w:rPr>
                <w:szCs w:val="22"/>
              </w:rPr>
              <w:t>CO</w:t>
            </w:r>
            <w:r w:rsidRPr="00E3090C">
              <w:rPr>
                <w:szCs w:val="22"/>
                <w:vertAlign w:val="subscript"/>
              </w:rPr>
              <w:t>2</w:t>
            </w:r>
          </w:p>
        </w:tc>
      </w:tr>
      <w:tr w:rsidR="00E95D62" w:rsidRPr="00E3090C" w14:paraId="4AFE9496" w14:textId="77777777" w:rsidTr="00E31623">
        <w:tc>
          <w:tcPr>
            <w:tcW w:w="5000" w:type="pct"/>
            <w:gridSpan w:val="2"/>
            <w:tcBorders>
              <w:top w:val="single" w:sz="4" w:space="0" w:color="auto"/>
              <w:left w:val="single" w:sz="4" w:space="0" w:color="auto"/>
              <w:bottom w:val="single" w:sz="4" w:space="0" w:color="auto"/>
              <w:right w:val="single" w:sz="4" w:space="0" w:color="auto"/>
            </w:tcBorders>
            <w:shd w:val="clear" w:color="auto" w:fill="C6D9F1"/>
          </w:tcPr>
          <w:p w14:paraId="5508BB19" w14:textId="77777777" w:rsidR="00E95D62" w:rsidRPr="00E3090C" w:rsidRDefault="00E95D62" w:rsidP="00E95D62">
            <w:pPr>
              <w:jc w:val="center"/>
              <w:rPr>
                <w:szCs w:val="22"/>
              </w:rPr>
            </w:pPr>
            <w:r w:rsidRPr="00E3090C">
              <w:rPr>
                <w:szCs w:val="22"/>
              </w:rPr>
              <w:t>Project emissions</w:t>
            </w:r>
          </w:p>
        </w:tc>
      </w:tr>
      <w:tr w:rsidR="00E95D62" w:rsidRPr="00E3090C" w14:paraId="524A7D94" w14:textId="77777777" w:rsidTr="00E31623">
        <w:tc>
          <w:tcPr>
            <w:tcW w:w="3805" w:type="pct"/>
            <w:tcBorders>
              <w:top w:val="single" w:sz="4" w:space="0" w:color="auto"/>
              <w:left w:val="single" w:sz="4" w:space="0" w:color="auto"/>
              <w:bottom w:val="single" w:sz="4" w:space="0" w:color="auto"/>
              <w:right w:val="single" w:sz="4" w:space="0" w:color="auto"/>
            </w:tcBorders>
            <w:shd w:val="clear" w:color="auto" w:fill="C6D9F1"/>
          </w:tcPr>
          <w:p w14:paraId="23971230" w14:textId="77777777" w:rsidR="00E95D62" w:rsidRPr="00E3090C" w:rsidRDefault="00E95D62" w:rsidP="00E95D62">
            <w:pPr>
              <w:jc w:val="center"/>
              <w:rPr>
                <w:szCs w:val="22"/>
              </w:rPr>
            </w:pPr>
            <w:r w:rsidRPr="00E3090C">
              <w:rPr>
                <w:szCs w:val="22"/>
              </w:rPr>
              <w:t>Emission sources</w:t>
            </w:r>
          </w:p>
        </w:tc>
        <w:tc>
          <w:tcPr>
            <w:tcW w:w="1195" w:type="pct"/>
            <w:tcBorders>
              <w:top w:val="single" w:sz="4" w:space="0" w:color="auto"/>
              <w:left w:val="single" w:sz="4" w:space="0" w:color="auto"/>
              <w:bottom w:val="single" w:sz="4" w:space="0" w:color="auto"/>
              <w:right w:val="single" w:sz="4" w:space="0" w:color="auto"/>
            </w:tcBorders>
            <w:shd w:val="clear" w:color="auto" w:fill="C6D9F1"/>
          </w:tcPr>
          <w:p w14:paraId="75A19127" w14:textId="77777777" w:rsidR="00E95D62" w:rsidRPr="00E3090C" w:rsidRDefault="00E95D62" w:rsidP="00E95D62">
            <w:pPr>
              <w:jc w:val="center"/>
              <w:rPr>
                <w:szCs w:val="22"/>
              </w:rPr>
            </w:pPr>
            <w:r w:rsidRPr="00E3090C">
              <w:rPr>
                <w:szCs w:val="22"/>
              </w:rPr>
              <w:t>GHG types</w:t>
            </w:r>
          </w:p>
        </w:tc>
      </w:tr>
      <w:tr w:rsidR="00E95D62" w:rsidRPr="00E3090C" w14:paraId="2266E343" w14:textId="77777777" w:rsidTr="00E31623">
        <w:tc>
          <w:tcPr>
            <w:tcW w:w="3805" w:type="pct"/>
            <w:tcBorders>
              <w:top w:val="single" w:sz="4" w:space="0" w:color="auto"/>
              <w:left w:val="single" w:sz="4" w:space="0" w:color="auto"/>
              <w:bottom w:val="single" w:sz="4" w:space="0" w:color="auto"/>
              <w:right w:val="single" w:sz="4" w:space="0" w:color="auto"/>
            </w:tcBorders>
          </w:tcPr>
          <w:p w14:paraId="0EC06CB6" w14:textId="77777777" w:rsidR="00E95D62" w:rsidRPr="00E3090C" w:rsidRDefault="00E95D62" w:rsidP="00E95D62">
            <w:pPr>
              <w:rPr>
                <w:color w:val="000000"/>
              </w:rPr>
            </w:pPr>
            <w:r w:rsidRPr="00E3090C">
              <w:rPr>
                <w:color w:val="000000"/>
              </w:rPr>
              <w:t>Power consumption by project LED lighting</w:t>
            </w:r>
          </w:p>
        </w:tc>
        <w:tc>
          <w:tcPr>
            <w:tcW w:w="1195" w:type="pct"/>
            <w:tcBorders>
              <w:top w:val="single" w:sz="4" w:space="0" w:color="auto"/>
              <w:left w:val="single" w:sz="4" w:space="0" w:color="auto"/>
              <w:bottom w:val="single" w:sz="4" w:space="0" w:color="auto"/>
              <w:right w:val="single" w:sz="4" w:space="0" w:color="auto"/>
            </w:tcBorders>
          </w:tcPr>
          <w:p w14:paraId="071742B6" w14:textId="77777777" w:rsidR="00E95D62" w:rsidRPr="00E3090C" w:rsidRDefault="00E95D62" w:rsidP="00E95D62">
            <w:pPr>
              <w:jc w:val="center"/>
              <w:rPr>
                <w:szCs w:val="22"/>
              </w:rPr>
            </w:pPr>
            <w:r w:rsidRPr="00E3090C">
              <w:rPr>
                <w:szCs w:val="22"/>
              </w:rPr>
              <w:t>CO</w:t>
            </w:r>
            <w:r w:rsidRPr="00E3090C">
              <w:rPr>
                <w:szCs w:val="22"/>
                <w:vertAlign w:val="subscript"/>
              </w:rPr>
              <w:t>2</w:t>
            </w:r>
          </w:p>
        </w:tc>
      </w:tr>
    </w:tbl>
    <w:p w14:paraId="60293C15" w14:textId="77777777" w:rsidR="008C44E7" w:rsidRPr="00E3090C" w:rsidRDefault="008C44E7" w:rsidP="005066E1">
      <w:pPr>
        <w:pStyle w:val="1"/>
        <w:numPr>
          <w:ilvl w:val="0"/>
          <w:numId w:val="0"/>
        </w:numPr>
      </w:pPr>
    </w:p>
    <w:p w14:paraId="28F2DB0E" w14:textId="74CABE7B" w:rsidR="0016310E" w:rsidRDefault="0016310E" w:rsidP="005066E1">
      <w:pPr>
        <w:pStyle w:val="1"/>
        <w:numPr>
          <w:ilvl w:val="0"/>
          <w:numId w:val="0"/>
        </w:numPr>
      </w:pPr>
    </w:p>
    <w:p w14:paraId="20FA648E" w14:textId="40F05668" w:rsidR="00D34DD0" w:rsidRDefault="00D34DD0" w:rsidP="005066E1">
      <w:pPr>
        <w:pStyle w:val="1"/>
        <w:numPr>
          <w:ilvl w:val="0"/>
          <w:numId w:val="0"/>
        </w:numPr>
      </w:pPr>
    </w:p>
    <w:p w14:paraId="5F2F9DCF" w14:textId="77777777" w:rsidR="00D34DD0" w:rsidRDefault="00D34DD0" w:rsidP="005066E1">
      <w:pPr>
        <w:pStyle w:val="1"/>
        <w:numPr>
          <w:ilvl w:val="0"/>
          <w:numId w:val="0"/>
        </w:numPr>
      </w:pPr>
    </w:p>
    <w:p w14:paraId="48D52E58" w14:textId="77777777" w:rsidR="00AF3AAD" w:rsidRPr="00E3090C" w:rsidRDefault="00AF3AAD" w:rsidP="005066E1">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E3090C" w14:paraId="7C6BEF59" w14:textId="77777777" w:rsidTr="00E31623">
        <w:tc>
          <w:tcPr>
            <w:tcW w:w="5000" w:type="pct"/>
            <w:shd w:val="clear" w:color="auto" w:fill="17365D"/>
          </w:tcPr>
          <w:p w14:paraId="07CA715F" w14:textId="77777777" w:rsidR="005066E1" w:rsidRPr="00E3090C" w:rsidRDefault="00042178" w:rsidP="00E31623">
            <w:pPr>
              <w:numPr>
                <w:ilvl w:val="1"/>
                <w:numId w:val="3"/>
              </w:numPr>
              <w:rPr>
                <w:b/>
                <w:szCs w:val="22"/>
              </w:rPr>
            </w:pPr>
            <w:r w:rsidRPr="00E3090C">
              <w:rPr>
                <w:b/>
                <w:szCs w:val="22"/>
              </w:rPr>
              <w:lastRenderedPageBreak/>
              <w:t xml:space="preserve">Establishment and calculation of </w:t>
            </w:r>
            <w:r w:rsidR="00E5231D" w:rsidRPr="00E3090C">
              <w:rPr>
                <w:b/>
                <w:szCs w:val="22"/>
              </w:rPr>
              <w:t>reference emissions</w:t>
            </w:r>
          </w:p>
        </w:tc>
      </w:tr>
    </w:tbl>
    <w:p w14:paraId="53CA1F1E" w14:textId="77777777" w:rsidR="00042178" w:rsidRPr="00E3090C" w:rsidRDefault="004B6D14" w:rsidP="00042178">
      <w:pPr>
        <w:rPr>
          <w:b/>
          <w:szCs w:val="22"/>
        </w:rPr>
      </w:pPr>
      <w:r w:rsidRPr="00E3090C">
        <w:rPr>
          <w:b/>
          <w:szCs w:val="22"/>
        </w:rPr>
        <w:t>F</w:t>
      </w:r>
      <w:r w:rsidR="00042178" w:rsidRPr="00E3090C">
        <w:rPr>
          <w:b/>
          <w:szCs w:val="22"/>
        </w:rPr>
        <w:t xml:space="preserve">.1. Establishment of </w:t>
      </w:r>
      <w:r w:rsidR="00E5231D" w:rsidRPr="00E3090C">
        <w:rPr>
          <w:b/>
          <w:szCs w:val="22"/>
        </w:rPr>
        <w:t>reference emissions</w:t>
      </w:r>
    </w:p>
    <w:p w14:paraId="0C18B06C" w14:textId="77777777" w:rsidR="0016310E" w:rsidRPr="00E3090C"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E3090C" w14:paraId="1053F856" w14:textId="77777777" w:rsidTr="000913D1">
        <w:tc>
          <w:tcPr>
            <w:tcW w:w="5000" w:type="pct"/>
          </w:tcPr>
          <w:p w14:paraId="2A34CFA4" w14:textId="00C94EFD" w:rsidR="00E95D62" w:rsidRPr="00E3090C" w:rsidRDefault="00E95D62" w:rsidP="000913D1">
            <w:pPr>
              <w:rPr>
                <w:szCs w:val="22"/>
              </w:rPr>
            </w:pPr>
            <w:r w:rsidRPr="00E3090C">
              <w:rPr>
                <w:szCs w:val="22"/>
              </w:rPr>
              <w:t>Reference emissions are calculated with power consumption of project lighting, ratio of luminous efficiency of project/reference lighting and CO</w:t>
            </w:r>
            <w:r w:rsidRPr="00E3090C">
              <w:rPr>
                <w:szCs w:val="22"/>
                <w:vertAlign w:val="subscript"/>
              </w:rPr>
              <w:t>2</w:t>
            </w:r>
            <w:r w:rsidRPr="00E3090C">
              <w:rPr>
                <w:szCs w:val="22"/>
              </w:rPr>
              <w:t xml:space="preserve"> emission factor for consumed electricity.</w:t>
            </w:r>
          </w:p>
          <w:p w14:paraId="470E8717" w14:textId="77777777" w:rsidR="00E95D62" w:rsidRPr="00E3090C" w:rsidRDefault="00E95D62" w:rsidP="000913D1">
            <w:pPr>
              <w:rPr>
                <w:szCs w:val="22"/>
              </w:rPr>
            </w:pPr>
            <w:r w:rsidRPr="00E3090C">
              <w:rPr>
                <w:szCs w:val="22"/>
              </w:rPr>
              <w:t xml:space="preserve">The luminous efficiency of reference lighting is conservatively set </w:t>
            </w:r>
            <w:r w:rsidRPr="00E3090C">
              <w:rPr>
                <w:i/>
                <w:szCs w:val="22"/>
              </w:rPr>
              <w:t>ex ante</w:t>
            </w:r>
            <w:r w:rsidRPr="00E3090C">
              <w:rPr>
                <w:szCs w:val="22"/>
              </w:rPr>
              <w:t xml:space="preserve"> in the following manner to ensure the net emission reductions.</w:t>
            </w:r>
          </w:p>
          <w:p w14:paraId="1A9CB0D8" w14:textId="124CF52D" w:rsidR="00E95D62" w:rsidRPr="00E3090C" w:rsidRDefault="00E95D62" w:rsidP="000913D1">
            <w:pPr>
              <w:pStyle w:val="af8"/>
              <w:numPr>
                <w:ilvl w:val="0"/>
                <w:numId w:val="4"/>
              </w:numPr>
              <w:rPr>
                <w:szCs w:val="22"/>
              </w:rPr>
            </w:pPr>
            <w:r w:rsidRPr="00E3090C">
              <w:rPr>
                <w:szCs w:val="22"/>
              </w:rPr>
              <w:t xml:space="preserve">In Indonesia, </w:t>
            </w:r>
            <w:r w:rsidR="004848C7" w:rsidRPr="00E3090C">
              <w:rPr>
                <w:szCs w:val="22"/>
              </w:rPr>
              <w:t xml:space="preserve">conventional </w:t>
            </w:r>
            <w:r w:rsidR="007A74E9" w:rsidRPr="00E3090C">
              <w:rPr>
                <w:szCs w:val="22"/>
              </w:rPr>
              <w:t>High Intensity Discharge</w:t>
            </w:r>
            <w:r w:rsidR="00CB2B15" w:rsidRPr="00E3090C">
              <w:rPr>
                <w:szCs w:val="22"/>
              </w:rPr>
              <w:t xml:space="preserve"> (HID)</w:t>
            </w:r>
            <w:r w:rsidR="00190E62" w:rsidRPr="00E3090C">
              <w:rPr>
                <w:szCs w:val="22"/>
              </w:rPr>
              <w:t xml:space="preserve"> </w:t>
            </w:r>
            <w:r w:rsidRPr="00E3090C">
              <w:rPr>
                <w:szCs w:val="22"/>
              </w:rPr>
              <w:t>lighting</w:t>
            </w:r>
            <w:r w:rsidR="001C6FAF">
              <w:rPr>
                <w:szCs w:val="22"/>
              </w:rPr>
              <w:t>, fluorescent lighting</w:t>
            </w:r>
            <w:r w:rsidR="00D47A7A">
              <w:rPr>
                <w:szCs w:val="22"/>
              </w:rPr>
              <w:t xml:space="preserve"> and</w:t>
            </w:r>
            <w:r w:rsidR="001C6FAF">
              <w:rPr>
                <w:szCs w:val="22"/>
              </w:rPr>
              <w:t xml:space="preserve"> Compact Fluorescent Lamp (CFL) are</w:t>
            </w:r>
            <w:r w:rsidRPr="00E3090C">
              <w:rPr>
                <w:szCs w:val="22"/>
              </w:rPr>
              <w:t xml:space="preserve"> </w:t>
            </w:r>
            <w:r w:rsidR="004848C7" w:rsidRPr="00E3090C">
              <w:rPr>
                <w:szCs w:val="22"/>
              </w:rPr>
              <w:t>commonly</w:t>
            </w:r>
            <w:r w:rsidRPr="00E3090C">
              <w:rPr>
                <w:szCs w:val="22"/>
              </w:rPr>
              <w:t xml:space="preserve"> chosen </w:t>
            </w:r>
            <w:r w:rsidR="00190E62" w:rsidRPr="00E3090C">
              <w:rPr>
                <w:szCs w:val="22"/>
              </w:rPr>
              <w:t>as lighting equipment</w:t>
            </w:r>
            <w:r w:rsidR="00026484" w:rsidRPr="00E3090C">
              <w:rPr>
                <w:szCs w:val="22"/>
              </w:rPr>
              <w:t xml:space="preserve"> in</w:t>
            </w:r>
            <w:r w:rsidR="001C6FAF">
              <w:rPr>
                <w:szCs w:val="22"/>
              </w:rPr>
              <w:t xml:space="preserve"> indoor facilities</w:t>
            </w:r>
            <w:r w:rsidRPr="00E3090C">
              <w:rPr>
                <w:szCs w:val="22"/>
              </w:rPr>
              <w:t>.</w:t>
            </w:r>
            <w:r w:rsidR="00AF600D" w:rsidRPr="00E3090C">
              <w:rPr>
                <w:szCs w:val="22"/>
              </w:rPr>
              <w:t xml:space="preserve"> </w:t>
            </w:r>
            <w:r w:rsidR="00A46686" w:rsidRPr="00E3090C">
              <w:rPr>
                <w:szCs w:val="22"/>
              </w:rPr>
              <w:t>However</w:t>
            </w:r>
            <w:r w:rsidR="00AF600D" w:rsidRPr="00E3090C">
              <w:rPr>
                <w:szCs w:val="22"/>
              </w:rPr>
              <w:t xml:space="preserve">, </w:t>
            </w:r>
            <w:r w:rsidRPr="00E3090C">
              <w:rPr>
                <w:szCs w:val="22"/>
              </w:rPr>
              <w:t>LED lighting</w:t>
            </w:r>
            <w:r w:rsidR="004848C7" w:rsidRPr="00E3090C">
              <w:rPr>
                <w:szCs w:val="22"/>
              </w:rPr>
              <w:t xml:space="preserve">, which is more efficient than </w:t>
            </w:r>
            <w:r w:rsidR="001C6FAF">
              <w:rPr>
                <w:szCs w:val="22"/>
              </w:rPr>
              <w:t xml:space="preserve">these conventional </w:t>
            </w:r>
            <w:r w:rsidR="004848C7" w:rsidRPr="00E3090C">
              <w:rPr>
                <w:szCs w:val="22"/>
              </w:rPr>
              <w:t>lighting,</w:t>
            </w:r>
            <w:r w:rsidRPr="00E3090C">
              <w:rPr>
                <w:szCs w:val="22"/>
              </w:rPr>
              <w:t xml:space="preserve"> is adopted as </w:t>
            </w:r>
            <w:r w:rsidR="00AF600D" w:rsidRPr="00E3090C">
              <w:rPr>
                <w:szCs w:val="22"/>
              </w:rPr>
              <w:t xml:space="preserve">reference lighting in this methodology </w:t>
            </w:r>
            <w:r w:rsidR="007A74E9" w:rsidRPr="00E3090C">
              <w:rPr>
                <w:szCs w:val="22"/>
              </w:rPr>
              <w:t>for conservativeness</w:t>
            </w:r>
            <w:r w:rsidRPr="00E3090C">
              <w:rPr>
                <w:szCs w:val="22"/>
              </w:rPr>
              <w:t>.</w:t>
            </w:r>
          </w:p>
          <w:p w14:paraId="08391129" w14:textId="3E3765ED" w:rsidR="0016310E" w:rsidRPr="00E3090C" w:rsidRDefault="00E95D62" w:rsidP="000913D1">
            <w:pPr>
              <w:pStyle w:val="af8"/>
              <w:numPr>
                <w:ilvl w:val="0"/>
                <w:numId w:val="4"/>
              </w:numPr>
              <w:rPr>
                <w:szCs w:val="22"/>
              </w:rPr>
            </w:pPr>
            <w:r w:rsidRPr="00E3090C">
              <w:rPr>
                <w:szCs w:val="22"/>
              </w:rPr>
              <w:t xml:space="preserve">The </w:t>
            </w:r>
            <w:r w:rsidR="00E51CFB" w:rsidRPr="00E3090C">
              <w:rPr>
                <w:szCs w:val="22"/>
              </w:rPr>
              <w:t xml:space="preserve">average luminous efficiency </w:t>
            </w:r>
            <w:r w:rsidRPr="00E3090C">
              <w:rPr>
                <w:szCs w:val="22"/>
              </w:rPr>
              <w:t xml:space="preserve">value of LED </w:t>
            </w:r>
            <w:r w:rsidR="001040C5" w:rsidRPr="00E3090C">
              <w:rPr>
                <w:szCs w:val="22"/>
              </w:rPr>
              <w:t>downlight/spotlight</w:t>
            </w:r>
            <w:r w:rsidRPr="00E3090C">
              <w:rPr>
                <w:szCs w:val="22"/>
              </w:rPr>
              <w:t xml:space="preserve"> commercially available in </w:t>
            </w:r>
            <w:r w:rsidR="00B4543A" w:rsidRPr="00E3090C">
              <w:rPr>
                <w:szCs w:val="22"/>
              </w:rPr>
              <w:t>the global market</w:t>
            </w:r>
            <w:r w:rsidRPr="00E3090C">
              <w:rPr>
                <w:szCs w:val="22"/>
              </w:rPr>
              <w:t xml:space="preserve"> is defined as </w:t>
            </w:r>
            <w:proofErr w:type="spellStart"/>
            <w:r w:rsidRPr="00E3090C">
              <w:rPr>
                <w:i/>
              </w:rPr>
              <w:t>η</w:t>
            </w:r>
            <w:r w:rsidRPr="00E3090C">
              <w:rPr>
                <w:i/>
                <w:color w:val="000000"/>
                <w:sz w:val="24"/>
                <w:vertAlign w:val="subscript"/>
              </w:rPr>
              <w:t>RE</w:t>
            </w:r>
            <w:proofErr w:type="spellEnd"/>
            <w:r w:rsidR="00E51CFB" w:rsidRPr="00E3090C">
              <w:rPr>
                <w:color w:val="000000"/>
                <w:sz w:val="24"/>
              </w:rPr>
              <w:t xml:space="preserve"> in each rated power consumption range</w:t>
            </w:r>
            <w:r w:rsidRPr="00E3090C">
              <w:rPr>
                <w:szCs w:val="22"/>
              </w:rPr>
              <w:t>, as described in Section I.</w:t>
            </w:r>
          </w:p>
        </w:tc>
      </w:tr>
    </w:tbl>
    <w:p w14:paraId="006AB5B1" w14:textId="77777777" w:rsidR="00042178" w:rsidRPr="00E3090C" w:rsidRDefault="00042178" w:rsidP="006C3D56">
      <w:pPr>
        <w:rPr>
          <w:szCs w:val="22"/>
        </w:rPr>
      </w:pPr>
    </w:p>
    <w:p w14:paraId="18C8EE7E" w14:textId="77777777" w:rsidR="0026094E" w:rsidRPr="00E3090C" w:rsidRDefault="004B6D14" w:rsidP="006C3D56">
      <w:pPr>
        <w:rPr>
          <w:b/>
          <w:szCs w:val="22"/>
        </w:rPr>
      </w:pPr>
      <w:r w:rsidRPr="00E3090C">
        <w:rPr>
          <w:b/>
          <w:szCs w:val="22"/>
        </w:rPr>
        <w:t>F</w:t>
      </w:r>
      <w:r w:rsidR="0026094E" w:rsidRPr="00E3090C">
        <w:rPr>
          <w:b/>
          <w:szCs w:val="22"/>
        </w:rPr>
        <w:t>.</w:t>
      </w:r>
      <w:r w:rsidR="00042178" w:rsidRPr="00E3090C">
        <w:rPr>
          <w:b/>
          <w:szCs w:val="22"/>
        </w:rPr>
        <w:t>2</w:t>
      </w:r>
      <w:r w:rsidR="0026094E" w:rsidRPr="00E3090C">
        <w:rPr>
          <w:b/>
          <w:szCs w:val="22"/>
        </w:rPr>
        <w:t xml:space="preserve">. </w:t>
      </w:r>
      <w:r w:rsidR="00042178" w:rsidRPr="00E3090C">
        <w:rPr>
          <w:b/>
          <w:szCs w:val="22"/>
        </w:rPr>
        <w:t>C</w:t>
      </w:r>
      <w:r w:rsidR="0026094E" w:rsidRPr="00E3090C">
        <w:rPr>
          <w:b/>
          <w:szCs w:val="22"/>
        </w:rPr>
        <w:t>alculation</w:t>
      </w:r>
      <w:r w:rsidR="00042178" w:rsidRPr="00E3090C">
        <w:rPr>
          <w:b/>
          <w:szCs w:val="22"/>
        </w:rPr>
        <w:t xml:space="preserve"> of </w:t>
      </w:r>
      <w:r w:rsidR="00E5231D" w:rsidRPr="00E3090C">
        <w:rPr>
          <w:b/>
          <w:szCs w:val="22"/>
        </w:rPr>
        <w:t>reference emissions</w:t>
      </w:r>
    </w:p>
    <w:p w14:paraId="6F720B2C" w14:textId="77777777" w:rsidR="0016310E" w:rsidRPr="00E3090C"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E3090C" w14:paraId="58F1C4F6" w14:textId="77777777" w:rsidTr="00E31623">
        <w:tc>
          <w:tcPr>
            <w:tcW w:w="5000" w:type="pct"/>
          </w:tcPr>
          <w:p w14:paraId="0523938E" w14:textId="2D666770" w:rsidR="0016310E" w:rsidRPr="00E3090C" w:rsidRDefault="00DB5771" w:rsidP="00AF3AAD">
            <w:pPr>
              <w:spacing w:line="720" w:lineRule="auto"/>
              <w:rPr>
                <w:b/>
                <w:sz w:val="24"/>
              </w:rPr>
            </w:pPr>
            <m:oMathPara>
              <m:oMath>
                <m:sSub>
                  <m:sSubPr>
                    <m:ctrlPr>
                      <w:rPr>
                        <w:rFonts w:ascii="Cambria Math" w:hAnsi="Cambria Math"/>
                        <w:b/>
                        <w:i/>
                        <w:sz w:val="24"/>
                      </w:rPr>
                    </m:ctrlPr>
                  </m:sSubPr>
                  <m:e>
                    <m:r>
                      <m:rPr>
                        <m:sty m:val="bi"/>
                      </m:rPr>
                      <w:rPr>
                        <w:rFonts w:ascii="Cambria Math" w:hAnsi="Cambria Math"/>
                        <w:sz w:val="24"/>
                      </w:rPr>
                      <m:t>RE</m:t>
                    </m:r>
                  </m:e>
                  <m:sub>
                    <m:r>
                      <m:rPr>
                        <m:sty m:val="bi"/>
                      </m:rPr>
                      <w:rPr>
                        <w:rFonts w:ascii="Cambria Math" w:hAnsi="Cambria Math"/>
                        <w:sz w:val="24"/>
                      </w:rPr>
                      <m:t>p</m:t>
                    </m:r>
                  </m:sub>
                </m:sSub>
                <m:r>
                  <m:rPr>
                    <m:sty m:val="b"/>
                  </m:rPr>
                  <w:rPr>
                    <w:rFonts w:ascii="Cambria Math" w:hAnsi="Cambria Math"/>
                    <w:sz w:val="24"/>
                  </w:rPr>
                  <m:t>=</m:t>
                </m:r>
                <m:nary>
                  <m:naryPr>
                    <m:chr m:val="∑"/>
                    <m:limLoc m:val="undOvr"/>
                    <m:supHide m:val="1"/>
                    <m:ctrlPr>
                      <w:rPr>
                        <w:rFonts w:ascii="Cambria Math" w:hAnsi="Cambria Math"/>
                        <w:b/>
                        <w:sz w:val="24"/>
                      </w:rPr>
                    </m:ctrlPr>
                  </m:naryPr>
                  <m:sub>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up/>
                  <m:e>
                    <m:sSub>
                      <m:sSubPr>
                        <m:ctrlPr>
                          <w:rPr>
                            <w:rFonts w:ascii="Cambria Math" w:hAnsi="Cambria Math"/>
                            <w:b/>
                            <w:i/>
                            <w:sz w:val="24"/>
                          </w:rPr>
                        </m:ctrlPr>
                      </m:sSubPr>
                      <m:e>
                        <m:r>
                          <m:rPr>
                            <m:sty m:val="bi"/>
                          </m:rPr>
                          <w:rPr>
                            <w:rFonts w:ascii="Cambria Math" w:hAnsi="Cambria Math"/>
                            <w:sz w:val="24"/>
                          </w:rPr>
                          <m:t>EC</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r>
                          <m:rPr>
                            <m:sty m:val="bi"/>
                          </m:rPr>
                          <w:rPr>
                            <w:rFonts w:ascii="Cambria Math" w:hAnsi="Cambria Math"/>
                            <w:sz w:val="24"/>
                          </w:rPr>
                          <m:t>,</m:t>
                        </m:r>
                        <m:r>
                          <m:rPr>
                            <m:sty m:val="bi"/>
                          </m:rPr>
                          <w:rPr>
                            <w:rFonts w:ascii="Cambria Math" w:hAnsi="Cambria Math"/>
                            <w:sz w:val="24"/>
                          </w:rPr>
                          <m:t>p</m:t>
                        </m:r>
                      </m:sub>
                    </m:sSub>
                    <m:r>
                      <m:rPr>
                        <m:sty m:val="b"/>
                      </m:rPr>
                      <w:rPr>
                        <w:rFonts w:ascii="Cambria Math" w:hAnsi="Cambria Math"/>
                        <w:sz w:val="24"/>
                      </w:rPr>
                      <m:t>×</m:t>
                    </m:r>
                    <m:f>
                      <m:fPr>
                        <m:ctrlPr>
                          <w:rPr>
                            <w:rFonts w:ascii="Cambria Math" w:hAnsi="Cambria Math"/>
                            <w:b/>
                            <w:sz w:val="24"/>
                          </w:rPr>
                        </m:ctrlPr>
                      </m:fPr>
                      <m:num>
                        <m:sSub>
                          <m:sSubPr>
                            <m:ctrlPr>
                              <w:rPr>
                                <w:rFonts w:ascii="Cambria Math" w:hAnsi="Cambria Math"/>
                                <w:b/>
                                <w:i/>
                                <w:sz w:val="24"/>
                              </w:rPr>
                            </m:ctrlPr>
                          </m:sSubPr>
                          <m:e>
                            <m:r>
                              <m:rPr>
                                <m:sty m:val="bi"/>
                              </m:rPr>
                              <w:rPr>
                                <w:rFonts w:ascii="Cambria Math" w:hAnsi="Cambria Math"/>
                                <w:b/>
                                <w:i/>
                              </w:rPr>
                              <w:sym w:font="Symbol" w:char="F068"/>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ctrlPr>
                          <w:rPr>
                            <w:rFonts w:ascii="Cambria Math" w:hAnsi="Cambria Math"/>
                            <w:b/>
                            <w:i/>
                            <w:sz w:val="24"/>
                          </w:rPr>
                        </m:ctrlPr>
                      </m:num>
                      <m:den>
                        <m:sSub>
                          <m:sSubPr>
                            <m:ctrlPr>
                              <w:rPr>
                                <w:rFonts w:ascii="Cambria Math" w:hAnsi="Cambria Math"/>
                                <w:b/>
                                <w:i/>
                                <w:sz w:val="24"/>
                              </w:rPr>
                            </m:ctrlPr>
                          </m:sSubPr>
                          <m:e>
                            <m:r>
                              <m:rPr>
                                <m:sty m:val="bi"/>
                              </m:rPr>
                              <w:rPr>
                                <w:rFonts w:ascii="Cambria Math" w:hAnsi="Cambria Math"/>
                                <w:b/>
                                <w:i/>
                              </w:rPr>
                              <w:sym w:font="Symbol" w:char="F068"/>
                            </m:r>
                          </m:e>
                          <m:sub>
                            <m:r>
                              <m:rPr>
                                <m:sty m:val="bi"/>
                              </m:rPr>
                              <w:rPr>
                                <w:rFonts w:ascii="Cambria Math" w:hAnsi="Cambria Math"/>
                                <w:sz w:val="24"/>
                              </w:rPr>
                              <m:t>RE</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den>
                    </m:f>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EF</m:t>
                        </m:r>
                      </m:e>
                      <m:sub>
                        <m:r>
                          <m:rPr>
                            <m:sty m:val="bi"/>
                          </m:rPr>
                          <w:rPr>
                            <w:rFonts w:ascii="Cambria Math" w:hAnsi="Cambria Math"/>
                            <w:sz w:val="24"/>
                          </w:rPr>
                          <m:t>elec</m:t>
                        </m:r>
                        <m:r>
                          <m:rPr>
                            <m:sty m:val="bi"/>
                          </m:rPr>
                          <w:rPr>
                            <w:rFonts w:ascii="Cambria Math" w:hAnsi="Cambria Math"/>
                            <w:sz w:val="24"/>
                          </w:rPr>
                          <m:t>,</m:t>
                        </m:r>
                        <m:r>
                          <m:rPr>
                            <m:sty m:val="bi"/>
                          </m:rPr>
                          <w:rPr>
                            <w:rFonts w:ascii="Cambria Math" w:hAnsi="Cambria Math"/>
                            <w:sz w:val="24"/>
                          </w:rPr>
                          <m:t>i</m:t>
                        </m:r>
                      </m:sub>
                    </m:sSub>
                  </m:e>
                </m:nary>
              </m:oMath>
            </m:oMathPara>
          </w:p>
          <w:p w14:paraId="40E0747F" w14:textId="6C7BC1E9" w:rsidR="00E51CFB" w:rsidRPr="00E3090C" w:rsidRDefault="00122872" w:rsidP="00C43314">
            <w:pPr>
              <w:tabs>
                <w:tab w:val="left" w:pos="203"/>
                <w:tab w:val="left" w:pos="1202"/>
                <w:tab w:val="left" w:pos="1447"/>
              </w:tabs>
              <w:ind w:left="1445" w:hangingChars="657" w:hanging="1445"/>
              <w:rPr>
                <w:szCs w:val="22"/>
              </w:rPr>
            </w:pPr>
            <w:r w:rsidRPr="00E3090C">
              <w:rPr>
                <w:szCs w:val="22"/>
              </w:rPr>
              <w:tab/>
            </w:r>
            <w:proofErr w:type="spellStart"/>
            <w:r w:rsidR="00E51CFB" w:rsidRPr="00E3090C">
              <w:rPr>
                <w:i/>
                <w:szCs w:val="22"/>
              </w:rPr>
              <w:t>RE</w:t>
            </w:r>
            <w:r w:rsidR="00E51CFB" w:rsidRPr="00E3090C">
              <w:rPr>
                <w:i/>
                <w:szCs w:val="22"/>
                <w:vertAlign w:val="subscript"/>
              </w:rPr>
              <w:t>p</w:t>
            </w:r>
            <w:proofErr w:type="spellEnd"/>
            <w:r w:rsidRPr="00E3090C">
              <w:rPr>
                <w:i/>
                <w:szCs w:val="22"/>
                <w:vertAlign w:val="subscript"/>
              </w:rPr>
              <w:tab/>
            </w:r>
            <w:r w:rsidRPr="00E3090C">
              <w:rPr>
                <w:szCs w:val="22"/>
              </w:rPr>
              <w:t>:</w:t>
            </w:r>
            <w:r w:rsidR="00C43314" w:rsidRPr="00E3090C">
              <w:rPr>
                <w:szCs w:val="22"/>
              </w:rPr>
              <w:tab/>
            </w:r>
            <w:r w:rsidRPr="00E3090C">
              <w:rPr>
                <w:szCs w:val="22"/>
              </w:rPr>
              <w:t xml:space="preserve">Reference emissions during the period </w:t>
            </w:r>
            <w:r w:rsidRPr="00E3090C">
              <w:rPr>
                <w:i/>
                <w:szCs w:val="22"/>
              </w:rPr>
              <w:t>p</w:t>
            </w:r>
            <w:r w:rsidRPr="00E3090C">
              <w:rPr>
                <w:szCs w:val="22"/>
              </w:rPr>
              <w:t xml:space="preserve"> [tCO</w:t>
            </w:r>
            <w:r w:rsidRPr="00E3090C">
              <w:rPr>
                <w:szCs w:val="22"/>
                <w:vertAlign w:val="subscript"/>
              </w:rPr>
              <w:t>2</w:t>
            </w:r>
            <w:r w:rsidRPr="00E3090C">
              <w:rPr>
                <w:szCs w:val="22"/>
              </w:rPr>
              <w:t>/p]</w:t>
            </w:r>
          </w:p>
          <w:p w14:paraId="60090F2B" w14:textId="6E4E09D7" w:rsidR="00A861FF" w:rsidRPr="00E3090C" w:rsidRDefault="00A861FF" w:rsidP="00A861FF">
            <w:pPr>
              <w:tabs>
                <w:tab w:val="left" w:pos="203"/>
                <w:tab w:val="left" w:pos="1202"/>
                <w:tab w:val="left" w:pos="1447"/>
              </w:tabs>
              <w:ind w:left="1445" w:hangingChars="657" w:hanging="1445"/>
            </w:pPr>
            <w:r w:rsidRPr="00E3090C">
              <w:tab/>
            </w:r>
            <w:proofErr w:type="spellStart"/>
            <w:r w:rsidRPr="00E3090C">
              <w:rPr>
                <w:i/>
              </w:rPr>
              <w:t>i</w:t>
            </w:r>
            <w:proofErr w:type="spellEnd"/>
            <w:r w:rsidRPr="00E3090C">
              <w:tab/>
              <w:t>:</w:t>
            </w:r>
            <w:r w:rsidRPr="00E3090C">
              <w:tab/>
              <w:t xml:space="preserve">Identification number of the </w:t>
            </w:r>
            <w:r w:rsidR="001040C5" w:rsidRPr="00E3090C">
              <w:t>facility</w:t>
            </w:r>
          </w:p>
          <w:p w14:paraId="5697D310" w14:textId="6D14F0ED" w:rsidR="00A861FF" w:rsidRPr="00E3090C" w:rsidRDefault="00A861FF" w:rsidP="00A861FF">
            <w:pPr>
              <w:tabs>
                <w:tab w:val="left" w:pos="203"/>
                <w:tab w:val="left" w:pos="1202"/>
                <w:tab w:val="left" w:pos="1447"/>
              </w:tabs>
              <w:ind w:left="1445" w:hangingChars="657" w:hanging="1445"/>
            </w:pPr>
            <w:r w:rsidRPr="00E3090C">
              <w:tab/>
            </w:r>
            <w:r w:rsidRPr="00E3090C">
              <w:rPr>
                <w:i/>
              </w:rPr>
              <w:t>j</w:t>
            </w:r>
            <w:r w:rsidRPr="00E3090C">
              <w:rPr>
                <w:i/>
              </w:rPr>
              <w:tab/>
            </w:r>
            <w:r w:rsidRPr="00E3090C">
              <w:t>:</w:t>
            </w:r>
            <w:r w:rsidRPr="00E3090C">
              <w:tab/>
              <w:t xml:space="preserve">Identification number of the group of project lighting </w:t>
            </w:r>
            <w:r w:rsidR="00E674C0" w:rsidRPr="00E3090C">
              <w:t>of the same</w:t>
            </w:r>
            <w:r w:rsidRPr="00E3090C">
              <w:t xml:space="preserve"> model</w:t>
            </w:r>
          </w:p>
          <w:p w14:paraId="7DE1F1AB" w14:textId="28EF783E" w:rsidR="00E51CFB" w:rsidRPr="00E3090C" w:rsidRDefault="00122872" w:rsidP="00C43314">
            <w:pPr>
              <w:tabs>
                <w:tab w:val="left" w:pos="203"/>
                <w:tab w:val="left" w:pos="1202"/>
                <w:tab w:val="left" w:pos="1447"/>
              </w:tabs>
              <w:ind w:left="1445" w:hangingChars="657" w:hanging="1445"/>
              <w:rPr>
                <w:szCs w:val="22"/>
              </w:rPr>
            </w:pPr>
            <w:r w:rsidRPr="00E3090C">
              <w:rPr>
                <w:szCs w:val="22"/>
              </w:rPr>
              <w:tab/>
            </w:r>
            <w:proofErr w:type="spellStart"/>
            <w:proofErr w:type="gramStart"/>
            <w:r w:rsidR="00E51CFB" w:rsidRPr="00E3090C">
              <w:rPr>
                <w:i/>
                <w:szCs w:val="22"/>
              </w:rPr>
              <w:t>EC</w:t>
            </w:r>
            <w:r w:rsidR="00484B2F" w:rsidRPr="00E3090C">
              <w:rPr>
                <w:i/>
                <w:szCs w:val="22"/>
                <w:vertAlign w:val="subscript"/>
              </w:rPr>
              <w:t>PJ,i</w:t>
            </w:r>
            <w:proofErr w:type="gramEnd"/>
            <w:r w:rsidR="0018160B" w:rsidRPr="00E3090C">
              <w:rPr>
                <w:i/>
                <w:szCs w:val="22"/>
                <w:vertAlign w:val="subscript"/>
              </w:rPr>
              <w:t>,j</w:t>
            </w:r>
            <w:r w:rsidR="00E51CFB" w:rsidRPr="00E3090C">
              <w:rPr>
                <w:i/>
                <w:szCs w:val="22"/>
                <w:vertAlign w:val="subscript"/>
              </w:rPr>
              <w:t>,p</w:t>
            </w:r>
            <w:proofErr w:type="spellEnd"/>
            <w:r w:rsidRPr="00E3090C">
              <w:rPr>
                <w:i/>
                <w:szCs w:val="22"/>
                <w:vertAlign w:val="subscript"/>
              </w:rPr>
              <w:tab/>
            </w:r>
            <w:r w:rsidRPr="00E3090C">
              <w:rPr>
                <w:szCs w:val="22"/>
              </w:rPr>
              <w:t>:</w:t>
            </w:r>
            <w:r w:rsidR="00C43314" w:rsidRPr="00E3090C">
              <w:rPr>
                <w:szCs w:val="22"/>
              </w:rPr>
              <w:tab/>
            </w:r>
            <w:r w:rsidR="00DC7CF2" w:rsidRPr="00E3090C">
              <w:rPr>
                <w:szCs w:val="22"/>
              </w:rPr>
              <w:t xml:space="preserve">Power consumption of project lighting </w:t>
            </w:r>
            <w:r w:rsidR="00A861FF" w:rsidRPr="00E3090C">
              <w:rPr>
                <w:szCs w:val="22"/>
              </w:rPr>
              <w:t xml:space="preserve">for group </w:t>
            </w:r>
            <w:r w:rsidR="0018160B" w:rsidRPr="00E3090C">
              <w:rPr>
                <w:i/>
                <w:szCs w:val="22"/>
              </w:rPr>
              <w:t>j</w:t>
            </w:r>
            <w:r w:rsidR="00DC7CF2" w:rsidRPr="00E3090C">
              <w:rPr>
                <w:szCs w:val="22"/>
              </w:rPr>
              <w:t xml:space="preserve"> </w:t>
            </w:r>
            <w:r w:rsidR="0018160B" w:rsidRPr="00E3090C">
              <w:rPr>
                <w:szCs w:val="22"/>
              </w:rPr>
              <w:t>in</w:t>
            </w:r>
            <w:r w:rsidR="007E7BA9" w:rsidRPr="00E3090C">
              <w:rPr>
                <w:szCs w:val="22"/>
              </w:rPr>
              <w:t xml:space="preserve"> the</w:t>
            </w:r>
            <w:r w:rsidR="0018160B" w:rsidRPr="00E3090C">
              <w:rPr>
                <w:szCs w:val="22"/>
              </w:rPr>
              <w:t xml:space="preserve"> </w:t>
            </w:r>
            <w:r w:rsidR="001040C5" w:rsidRPr="00E3090C">
              <w:rPr>
                <w:szCs w:val="22"/>
              </w:rPr>
              <w:t>facility</w:t>
            </w:r>
            <w:r w:rsidR="0018160B" w:rsidRPr="00E3090C">
              <w:rPr>
                <w:szCs w:val="22"/>
              </w:rPr>
              <w:t xml:space="preserve"> </w:t>
            </w:r>
            <w:proofErr w:type="spellStart"/>
            <w:r w:rsidR="0018160B" w:rsidRPr="00E3090C">
              <w:rPr>
                <w:i/>
                <w:szCs w:val="22"/>
              </w:rPr>
              <w:t>i</w:t>
            </w:r>
            <w:proofErr w:type="spellEnd"/>
            <w:r w:rsidR="0018160B" w:rsidRPr="00E3090C">
              <w:rPr>
                <w:szCs w:val="22"/>
              </w:rPr>
              <w:t xml:space="preserve"> </w:t>
            </w:r>
            <w:r w:rsidR="00DC7CF2" w:rsidRPr="00E3090C">
              <w:rPr>
                <w:szCs w:val="22"/>
              </w:rPr>
              <w:t>during the</w:t>
            </w:r>
            <w:r w:rsidR="00C43314" w:rsidRPr="00E3090C">
              <w:rPr>
                <w:szCs w:val="22"/>
              </w:rPr>
              <w:t xml:space="preserve"> </w:t>
            </w:r>
            <w:r w:rsidR="00DC7CF2" w:rsidRPr="00E3090C">
              <w:rPr>
                <w:szCs w:val="22"/>
              </w:rPr>
              <w:t xml:space="preserve">period </w:t>
            </w:r>
            <w:r w:rsidR="00DC7CF2" w:rsidRPr="00E3090C">
              <w:rPr>
                <w:i/>
                <w:szCs w:val="22"/>
              </w:rPr>
              <w:t>p</w:t>
            </w:r>
            <w:r w:rsidR="00DC7CF2" w:rsidRPr="00E3090C">
              <w:rPr>
                <w:szCs w:val="22"/>
              </w:rPr>
              <w:t xml:space="preserve"> [MWh/p]</w:t>
            </w:r>
          </w:p>
          <w:p w14:paraId="60011C8A" w14:textId="05131CA7" w:rsidR="00E51CFB" w:rsidRPr="00E3090C" w:rsidRDefault="00122872" w:rsidP="00C43314">
            <w:pPr>
              <w:tabs>
                <w:tab w:val="left" w:pos="203"/>
                <w:tab w:val="left" w:pos="1202"/>
                <w:tab w:val="left" w:pos="1447"/>
              </w:tabs>
              <w:ind w:left="1445" w:hangingChars="657" w:hanging="1445"/>
              <w:rPr>
                <w:szCs w:val="22"/>
              </w:rPr>
            </w:pPr>
            <w:r w:rsidRPr="00E3090C">
              <w:rPr>
                <w:szCs w:val="22"/>
              </w:rPr>
              <w:tab/>
            </w:r>
            <w:proofErr w:type="spellStart"/>
            <w:r w:rsidR="00E51CFB" w:rsidRPr="00E3090C">
              <w:rPr>
                <w:i/>
                <w:szCs w:val="22"/>
              </w:rPr>
              <w:t>η</w:t>
            </w:r>
            <w:proofErr w:type="gramStart"/>
            <w:r w:rsidR="00E51CFB" w:rsidRPr="00E3090C">
              <w:rPr>
                <w:i/>
                <w:szCs w:val="22"/>
                <w:vertAlign w:val="subscript"/>
              </w:rPr>
              <w:t>PJ</w:t>
            </w:r>
            <w:r w:rsidR="00484B2F" w:rsidRPr="00E3090C">
              <w:rPr>
                <w:i/>
                <w:szCs w:val="22"/>
                <w:vertAlign w:val="subscript"/>
              </w:rPr>
              <w:t>,i</w:t>
            </w:r>
            <w:proofErr w:type="gramEnd"/>
            <w:r w:rsidR="0018160B" w:rsidRPr="00E3090C">
              <w:rPr>
                <w:i/>
                <w:szCs w:val="22"/>
                <w:vertAlign w:val="subscript"/>
              </w:rPr>
              <w:t>,j</w:t>
            </w:r>
            <w:proofErr w:type="spellEnd"/>
            <w:r w:rsidRPr="00E3090C">
              <w:rPr>
                <w:i/>
                <w:szCs w:val="22"/>
                <w:vertAlign w:val="subscript"/>
              </w:rPr>
              <w:tab/>
            </w:r>
            <w:r w:rsidRPr="00E3090C">
              <w:rPr>
                <w:szCs w:val="22"/>
              </w:rPr>
              <w:t>:</w:t>
            </w:r>
            <w:r w:rsidR="00C43314" w:rsidRPr="00E3090C">
              <w:rPr>
                <w:szCs w:val="22"/>
              </w:rPr>
              <w:tab/>
            </w:r>
            <w:r w:rsidR="00DC7CF2" w:rsidRPr="00E3090C">
              <w:rPr>
                <w:szCs w:val="22"/>
              </w:rPr>
              <w:t>Luminous</w:t>
            </w:r>
            <w:r w:rsidR="00DC7CF2" w:rsidRPr="00E3090C">
              <w:t xml:space="preserve"> efficiency of project lighting</w:t>
            </w:r>
            <w:r w:rsidR="00A861FF" w:rsidRPr="00E3090C">
              <w:t xml:space="preserve"> for group</w:t>
            </w:r>
            <w:r w:rsidR="00DC7CF2" w:rsidRPr="00E3090C">
              <w:t xml:space="preserve"> </w:t>
            </w:r>
            <w:r w:rsidR="0018160B" w:rsidRPr="00E3090C">
              <w:rPr>
                <w:i/>
              </w:rPr>
              <w:t>j</w:t>
            </w:r>
            <w:r w:rsidR="00DC7CF2" w:rsidRPr="00E3090C">
              <w:t xml:space="preserve"> </w:t>
            </w:r>
            <w:r w:rsidR="0018160B" w:rsidRPr="00E3090C">
              <w:t xml:space="preserve">in </w:t>
            </w:r>
            <w:r w:rsidR="007E7BA9" w:rsidRPr="00E3090C">
              <w:t xml:space="preserve">the </w:t>
            </w:r>
            <w:r w:rsidR="001040C5" w:rsidRPr="00E3090C">
              <w:t>facility</w:t>
            </w:r>
            <w:r w:rsidR="0018160B" w:rsidRPr="00E3090C">
              <w:t xml:space="preserve"> </w:t>
            </w:r>
            <w:proofErr w:type="spellStart"/>
            <w:r w:rsidR="0018160B" w:rsidRPr="00E3090C">
              <w:rPr>
                <w:i/>
              </w:rPr>
              <w:t>i</w:t>
            </w:r>
            <w:proofErr w:type="spellEnd"/>
            <w:r w:rsidR="0018160B" w:rsidRPr="00E3090C">
              <w:t xml:space="preserve"> </w:t>
            </w:r>
            <w:r w:rsidR="00DC7CF2" w:rsidRPr="00E3090C">
              <w:t>[</w:t>
            </w:r>
            <w:proofErr w:type="spellStart"/>
            <w:r w:rsidR="00DC7CF2" w:rsidRPr="00E3090C">
              <w:t>lm</w:t>
            </w:r>
            <w:proofErr w:type="spellEnd"/>
            <w:r w:rsidR="00DC7CF2" w:rsidRPr="00E3090C">
              <w:t>/W]</w:t>
            </w:r>
          </w:p>
          <w:p w14:paraId="25B0B7DF" w14:textId="493EF880" w:rsidR="00E51CFB" w:rsidRPr="00E3090C" w:rsidRDefault="00122872" w:rsidP="00C43314">
            <w:pPr>
              <w:tabs>
                <w:tab w:val="left" w:pos="203"/>
                <w:tab w:val="left" w:pos="1202"/>
                <w:tab w:val="left" w:pos="1447"/>
              </w:tabs>
              <w:ind w:left="1445" w:hangingChars="657" w:hanging="1445"/>
              <w:rPr>
                <w:szCs w:val="22"/>
              </w:rPr>
            </w:pPr>
            <w:r w:rsidRPr="00E3090C">
              <w:rPr>
                <w:szCs w:val="22"/>
              </w:rPr>
              <w:tab/>
            </w:r>
            <w:proofErr w:type="spellStart"/>
            <w:r w:rsidR="00E51CFB" w:rsidRPr="00E3090C">
              <w:rPr>
                <w:i/>
                <w:szCs w:val="22"/>
              </w:rPr>
              <w:t>η</w:t>
            </w:r>
            <w:proofErr w:type="gramStart"/>
            <w:r w:rsidR="00484B2F" w:rsidRPr="00E3090C">
              <w:rPr>
                <w:i/>
                <w:szCs w:val="22"/>
                <w:vertAlign w:val="subscript"/>
              </w:rPr>
              <w:t>RE,i</w:t>
            </w:r>
            <w:proofErr w:type="gramEnd"/>
            <w:r w:rsidR="0018160B" w:rsidRPr="00E3090C">
              <w:rPr>
                <w:i/>
                <w:szCs w:val="22"/>
                <w:vertAlign w:val="subscript"/>
              </w:rPr>
              <w:t>,j</w:t>
            </w:r>
            <w:proofErr w:type="spellEnd"/>
            <w:r w:rsidRPr="00E3090C">
              <w:rPr>
                <w:i/>
                <w:szCs w:val="22"/>
                <w:vertAlign w:val="subscript"/>
              </w:rPr>
              <w:tab/>
            </w:r>
            <w:r w:rsidRPr="00E3090C">
              <w:rPr>
                <w:szCs w:val="22"/>
              </w:rPr>
              <w:t>:</w:t>
            </w:r>
            <w:r w:rsidR="00C43314" w:rsidRPr="00E3090C">
              <w:rPr>
                <w:szCs w:val="22"/>
              </w:rPr>
              <w:tab/>
            </w:r>
            <w:r w:rsidR="00DC7CF2" w:rsidRPr="00E3090C">
              <w:rPr>
                <w:szCs w:val="22"/>
              </w:rPr>
              <w:t>Luminous</w:t>
            </w:r>
            <w:r w:rsidR="00DC7CF2" w:rsidRPr="00E3090C">
              <w:t xml:space="preserve"> efficiency of reference lighting </w:t>
            </w:r>
            <w:r w:rsidR="00A861FF" w:rsidRPr="00E3090C">
              <w:t xml:space="preserve">for group </w:t>
            </w:r>
            <w:r w:rsidR="0018160B" w:rsidRPr="00E3090C">
              <w:rPr>
                <w:i/>
              </w:rPr>
              <w:t>j</w:t>
            </w:r>
            <w:r w:rsidR="00DC7CF2" w:rsidRPr="00E3090C">
              <w:t xml:space="preserve"> </w:t>
            </w:r>
            <w:r w:rsidR="0018160B" w:rsidRPr="00E3090C">
              <w:t xml:space="preserve">in </w:t>
            </w:r>
            <w:r w:rsidR="007E7BA9" w:rsidRPr="00E3090C">
              <w:t xml:space="preserve">the </w:t>
            </w:r>
            <w:r w:rsidR="001040C5" w:rsidRPr="00E3090C">
              <w:t>facility</w:t>
            </w:r>
            <w:r w:rsidR="0018160B" w:rsidRPr="00E3090C">
              <w:t xml:space="preserve"> </w:t>
            </w:r>
            <w:proofErr w:type="spellStart"/>
            <w:r w:rsidR="0018160B" w:rsidRPr="00E3090C">
              <w:rPr>
                <w:i/>
              </w:rPr>
              <w:t>i</w:t>
            </w:r>
            <w:proofErr w:type="spellEnd"/>
            <w:r w:rsidR="0018160B" w:rsidRPr="00E3090C">
              <w:t xml:space="preserve"> </w:t>
            </w:r>
            <w:r w:rsidR="00DC7CF2" w:rsidRPr="00E3090C">
              <w:t>[</w:t>
            </w:r>
            <w:proofErr w:type="spellStart"/>
            <w:r w:rsidR="00DC7CF2" w:rsidRPr="00E3090C">
              <w:t>lm</w:t>
            </w:r>
            <w:proofErr w:type="spellEnd"/>
            <w:r w:rsidR="00DC7CF2" w:rsidRPr="00E3090C">
              <w:t>/W]</w:t>
            </w:r>
          </w:p>
          <w:p w14:paraId="078AA268" w14:textId="686B6273" w:rsidR="00E51CFB" w:rsidRPr="00E3090C" w:rsidRDefault="00122872" w:rsidP="00C43314">
            <w:pPr>
              <w:tabs>
                <w:tab w:val="left" w:pos="203"/>
                <w:tab w:val="left" w:pos="1202"/>
                <w:tab w:val="left" w:pos="1447"/>
              </w:tabs>
              <w:ind w:left="1445" w:hangingChars="657" w:hanging="1445"/>
            </w:pPr>
            <w:r w:rsidRPr="00E3090C">
              <w:rPr>
                <w:szCs w:val="22"/>
              </w:rPr>
              <w:tab/>
            </w:r>
            <w:proofErr w:type="spellStart"/>
            <w:proofErr w:type="gramStart"/>
            <w:r w:rsidR="00E51CFB" w:rsidRPr="00E3090C">
              <w:rPr>
                <w:i/>
                <w:szCs w:val="22"/>
              </w:rPr>
              <w:t>EF</w:t>
            </w:r>
            <w:r w:rsidR="00E51CFB" w:rsidRPr="00E3090C">
              <w:rPr>
                <w:i/>
                <w:szCs w:val="22"/>
                <w:vertAlign w:val="subscript"/>
              </w:rPr>
              <w:t>elec</w:t>
            </w:r>
            <w:r w:rsidR="00ED298B" w:rsidRPr="00E3090C">
              <w:rPr>
                <w:i/>
                <w:szCs w:val="22"/>
                <w:vertAlign w:val="subscript"/>
              </w:rPr>
              <w:t>,i</w:t>
            </w:r>
            <w:proofErr w:type="spellEnd"/>
            <w:proofErr w:type="gramEnd"/>
            <w:r w:rsidRPr="00E3090C">
              <w:rPr>
                <w:i/>
                <w:szCs w:val="22"/>
                <w:vertAlign w:val="subscript"/>
              </w:rPr>
              <w:tab/>
            </w:r>
            <w:r w:rsidRPr="00E3090C">
              <w:rPr>
                <w:szCs w:val="22"/>
              </w:rPr>
              <w:t>:</w:t>
            </w:r>
            <w:r w:rsidR="00C43314" w:rsidRPr="00E3090C">
              <w:rPr>
                <w:szCs w:val="22"/>
              </w:rPr>
              <w:tab/>
            </w:r>
            <w:r w:rsidR="00DC7CF2" w:rsidRPr="00E3090C">
              <w:t>CO</w:t>
            </w:r>
            <w:r w:rsidR="00DC7CF2" w:rsidRPr="00E3090C">
              <w:rPr>
                <w:vertAlign w:val="subscript"/>
              </w:rPr>
              <w:t>2</w:t>
            </w:r>
            <w:r w:rsidR="00DC7CF2" w:rsidRPr="00E3090C">
              <w:t xml:space="preserve"> </w:t>
            </w:r>
            <w:r w:rsidR="00DC7CF2" w:rsidRPr="00E3090C">
              <w:rPr>
                <w:szCs w:val="22"/>
              </w:rPr>
              <w:t>emission</w:t>
            </w:r>
            <w:r w:rsidR="00DC7CF2" w:rsidRPr="00E3090C">
              <w:t xml:space="preserve"> factor for consumed electricity </w:t>
            </w:r>
            <w:r w:rsidR="00E76BA8" w:rsidRPr="00E3090C">
              <w:t xml:space="preserve">in </w:t>
            </w:r>
            <w:r w:rsidR="00ED298B" w:rsidRPr="00E3090C">
              <w:t xml:space="preserve">the </w:t>
            </w:r>
            <w:r w:rsidR="001040C5" w:rsidRPr="00E3090C">
              <w:t>facility</w:t>
            </w:r>
            <w:r w:rsidR="00ED298B" w:rsidRPr="00E3090C">
              <w:t xml:space="preserve"> </w:t>
            </w:r>
            <w:proofErr w:type="spellStart"/>
            <w:r w:rsidR="00ED298B" w:rsidRPr="00E3090C">
              <w:rPr>
                <w:i/>
              </w:rPr>
              <w:t>i</w:t>
            </w:r>
            <w:proofErr w:type="spellEnd"/>
            <w:r w:rsidR="00ED298B" w:rsidRPr="00E3090C">
              <w:t xml:space="preserve"> </w:t>
            </w:r>
            <w:r w:rsidR="00DC7CF2" w:rsidRPr="00E3090C">
              <w:t>[tCO</w:t>
            </w:r>
            <w:r w:rsidR="00DC7CF2" w:rsidRPr="00E3090C">
              <w:rPr>
                <w:vertAlign w:val="subscript"/>
              </w:rPr>
              <w:t>2</w:t>
            </w:r>
            <w:r w:rsidR="00DC7CF2" w:rsidRPr="00E3090C">
              <w:t>/MWh]</w:t>
            </w:r>
          </w:p>
          <w:p w14:paraId="2A4C2B2C" w14:textId="77777777" w:rsidR="001C442A" w:rsidRPr="00E3090C" w:rsidRDefault="001C442A" w:rsidP="00122872">
            <w:pPr>
              <w:tabs>
                <w:tab w:val="left" w:pos="203"/>
                <w:tab w:val="left" w:pos="1202"/>
              </w:tabs>
            </w:pPr>
          </w:p>
          <w:p w14:paraId="472105A9" w14:textId="37F13135" w:rsidR="00A62950" w:rsidRPr="00E3090C" w:rsidRDefault="00A62950" w:rsidP="00122872">
            <w:pPr>
              <w:tabs>
                <w:tab w:val="left" w:pos="203"/>
                <w:tab w:val="left" w:pos="1202"/>
              </w:tabs>
            </w:pPr>
            <w:proofErr w:type="spellStart"/>
            <w:proofErr w:type="gramStart"/>
            <w:r w:rsidRPr="00E3090C">
              <w:rPr>
                <w:i/>
              </w:rPr>
              <w:t>EC</w:t>
            </w:r>
            <w:r w:rsidRPr="00E3090C">
              <w:rPr>
                <w:i/>
                <w:vertAlign w:val="subscript"/>
              </w:rPr>
              <w:t>PJ,i</w:t>
            </w:r>
            <w:proofErr w:type="gramEnd"/>
            <w:r w:rsidRPr="00E3090C">
              <w:rPr>
                <w:i/>
                <w:vertAlign w:val="subscript"/>
              </w:rPr>
              <w:t>,j,p</w:t>
            </w:r>
            <w:proofErr w:type="spellEnd"/>
            <w:r w:rsidRPr="00E3090C">
              <w:rPr>
                <w:i/>
              </w:rPr>
              <w:t xml:space="preserve"> </w:t>
            </w:r>
            <w:r w:rsidRPr="00E3090C">
              <w:t>is calculated as described below</w:t>
            </w:r>
            <w:r w:rsidR="00A46686" w:rsidRPr="00E3090C">
              <w:t xml:space="preserve"> (Option 1 or 2)</w:t>
            </w:r>
            <w:r w:rsidRPr="00E3090C">
              <w:t>.</w:t>
            </w:r>
          </w:p>
          <w:p w14:paraId="6575B982" w14:textId="11FF8B71" w:rsidR="001C442A" w:rsidRPr="00E3090C" w:rsidRDefault="00A62950" w:rsidP="00866170">
            <w:pPr>
              <w:pStyle w:val="af8"/>
              <w:numPr>
                <w:ilvl w:val="0"/>
                <w:numId w:val="6"/>
              </w:numPr>
              <w:tabs>
                <w:tab w:val="left" w:pos="203"/>
                <w:tab w:val="left" w:pos="1305"/>
              </w:tabs>
              <w:ind w:left="1305" w:hanging="1305"/>
            </w:pPr>
            <w:bookmarkStart w:id="2" w:name="_Hlk19633444"/>
            <w:r w:rsidRPr="00E3090C">
              <w:rPr>
                <w:b/>
              </w:rPr>
              <w:t xml:space="preserve">Option </w:t>
            </w:r>
            <w:r w:rsidR="00A46686" w:rsidRPr="00E3090C">
              <w:rPr>
                <w:b/>
              </w:rPr>
              <w:t>1</w:t>
            </w:r>
            <w:r w:rsidRPr="00E3090C">
              <w:rPr>
                <w:b/>
              </w:rPr>
              <w:t>.</w:t>
            </w:r>
            <w:r w:rsidR="00FA142F" w:rsidRPr="00E3090C">
              <w:tab/>
            </w:r>
            <w:r w:rsidR="001C442A" w:rsidRPr="00E3090C">
              <w:t>If</w:t>
            </w:r>
            <w:r w:rsidR="0061595B" w:rsidRPr="00E3090C">
              <w:t xml:space="preserve"> </w:t>
            </w:r>
            <w:r w:rsidR="00A46686" w:rsidRPr="00E3090C">
              <w:rPr>
                <w:szCs w:val="22"/>
              </w:rPr>
              <w:t>total power consumption by project lighting</w:t>
            </w:r>
            <w:r w:rsidR="001C442A" w:rsidRPr="00E3090C">
              <w:t xml:space="preserve"> </w:t>
            </w:r>
            <w:r w:rsidR="007E18E6" w:rsidRPr="00E3090C">
              <w:t>is measured</w:t>
            </w:r>
            <w:r w:rsidR="00A82F5C" w:rsidRPr="00E3090C">
              <w:t xml:space="preserve"> for </w:t>
            </w:r>
            <w:r w:rsidR="00866170" w:rsidRPr="00E3090C">
              <w:t>the facility</w:t>
            </w:r>
            <w:r w:rsidR="00A82F5C" w:rsidRPr="00E3090C">
              <w:t xml:space="preserve"> </w:t>
            </w:r>
            <w:proofErr w:type="spellStart"/>
            <w:r w:rsidR="00A82F5C" w:rsidRPr="00E3090C">
              <w:rPr>
                <w:i/>
              </w:rPr>
              <w:t>i</w:t>
            </w:r>
            <w:proofErr w:type="spellEnd"/>
            <w:r w:rsidR="00A46686" w:rsidRPr="00E3090C">
              <w:t>,</w:t>
            </w:r>
          </w:p>
          <w:p w14:paraId="5E388B49" w14:textId="77777777" w:rsidR="0018160B" w:rsidRPr="00E3090C" w:rsidRDefault="00DB5771" w:rsidP="00AF3AAD">
            <w:pPr>
              <w:spacing w:line="720" w:lineRule="auto"/>
              <w:rPr>
                <w:b/>
                <w:sz w:val="24"/>
              </w:rPr>
            </w:pPr>
            <m:oMathPara>
              <m:oMathParaPr>
                <m:jc m:val="center"/>
              </m:oMathParaPr>
              <m:oMath>
                <m:sSub>
                  <m:sSubPr>
                    <m:ctrlPr>
                      <w:rPr>
                        <w:rFonts w:ascii="Cambria Math" w:hAnsi="Cambria Math"/>
                        <w:b/>
                        <w:i/>
                        <w:sz w:val="24"/>
                      </w:rPr>
                    </m:ctrlPr>
                  </m:sSubPr>
                  <m:e>
                    <m:r>
                      <m:rPr>
                        <m:sty m:val="bi"/>
                      </m:rPr>
                      <w:rPr>
                        <w:rFonts w:ascii="Cambria Math" w:hAnsi="Cambria Math"/>
                        <w:sz w:val="24"/>
                      </w:rPr>
                      <m:t>EC</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r>
                      <m:rPr>
                        <m:sty m:val="bi"/>
                      </m:rPr>
                      <w:rPr>
                        <w:rFonts w:ascii="Cambria Math" w:hAnsi="Cambria Math"/>
                        <w:sz w:val="24"/>
                      </w:rPr>
                      <m:t>,</m:t>
                    </m:r>
                    <m:r>
                      <m:rPr>
                        <m:sty m:val="bi"/>
                      </m:rPr>
                      <w:rPr>
                        <w:rFonts w:ascii="Cambria Math" w:hAnsi="Cambria Math"/>
                        <w:sz w:val="24"/>
                      </w:rPr>
                      <m:t>p</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EC</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total</m:t>
                    </m:r>
                    <m:r>
                      <m:rPr>
                        <m:sty m:val="bi"/>
                      </m:rPr>
                      <w:rPr>
                        <w:rFonts w:ascii="Cambria Math" w:hAnsi="Cambria Math"/>
                        <w:sz w:val="24"/>
                      </w:rPr>
                      <m:t>,</m:t>
                    </m:r>
                    <m:r>
                      <m:rPr>
                        <m:sty m:val="bi"/>
                      </m:rPr>
                      <w:rPr>
                        <w:rFonts w:ascii="Cambria Math" w:hAnsi="Cambria Math"/>
                        <w:sz w:val="24"/>
                      </w:rPr>
                      <m:t>p</m:t>
                    </m:r>
                  </m:sub>
                </m:sSub>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P</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n</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num>
                  <m:den>
                    <m:sSub>
                      <m:sSubPr>
                        <m:ctrlPr>
                          <w:rPr>
                            <w:rFonts w:ascii="Cambria Math" w:hAnsi="Cambria Math"/>
                            <w:b/>
                            <w:i/>
                            <w:sz w:val="24"/>
                          </w:rPr>
                        </m:ctrlPr>
                      </m:sSubPr>
                      <m:e>
                        <m:r>
                          <m:rPr>
                            <m:sty m:val="bi"/>
                          </m:rPr>
                          <w:rPr>
                            <w:rFonts w:ascii="Cambria Math" w:hAnsi="Cambria Math"/>
                            <w:sz w:val="24"/>
                          </w:rPr>
                          <m:t>P</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total</m:t>
                        </m:r>
                        <m:r>
                          <m:rPr>
                            <m:sty m:val="bi"/>
                          </m:rPr>
                          <w:rPr>
                            <w:rFonts w:ascii="Cambria Math" w:hAnsi="Cambria Math"/>
                            <w:sz w:val="24"/>
                          </w:rPr>
                          <m:t xml:space="preserve"> </m:t>
                        </m:r>
                      </m:sub>
                    </m:sSub>
                  </m:den>
                </m:f>
              </m:oMath>
            </m:oMathPara>
          </w:p>
          <w:p w14:paraId="3A4445EA" w14:textId="02AFEC61" w:rsidR="005E430B" w:rsidRPr="00E3090C" w:rsidRDefault="00DB5771" w:rsidP="00AF3AAD">
            <w:pPr>
              <w:spacing w:line="720" w:lineRule="auto"/>
              <w:rPr>
                <w:b/>
                <w:sz w:val="24"/>
              </w:rPr>
            </w:pPr>
            <m:oMathPara>
              <m:oMath>
                <m:sSub>
                  <m:sSubPr>
                    <m:ctrlPr>
                      <w:rPr>
                        <w:rFonts w:ascii="Cambria Math" w:hAnsi="Cambria Math"/>
                        <w:b/>
                        <w:i/>
                        <w:sz w:val="24"/>
                      </w:rPr>
                    </m:ctrlPr>
                  </m:sSubPr>
                  <m:e>
                    <m:r>
                      <m:rPr>
                        <m:sty m:val="bi"/>
                      </m:rPr>
                      <w:rPr>
                        <w:rFonts w:ascii="Cambria Math" w:hAnsi="Cambria Math"/>
                        <w:sz w:val="24"/>
                      </w:rPr>
                      <m:t>P</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total</m:t>
                    </m:r>
                    <m:r>
                      <m:rPr>
                        <m:sty m:val="bi"/>
                      </m:rPr>
                      <w:rPr>
                        <w:rFonts w:ascii="Cambria Math" w:hAnsi="Cambria Math"/>
                        <w:sz w:val="24"/>
                      </w:rPr>
                      <m:t xml:space="preserve"> </m:t>
                    </m:r>
                  </m:sub>
                </m:sSub>
                <m:r>
                  <m:rPr>
                    <m:sty m:val="bi"/>
                  </m:rPr>
                  <w:rPr>
                    <w:rFonts w:ascii="Cambria Math" w:hAnsi="Cambria Math"/>
                    <w:sz w:val="24"/>
                  </w:rPr>
                  <m:t>=</m:t>
                </m:r>
                <m:nary>
                  <m:naryPr>
                    <m:chr m:val="∑"/>
                    <m:limLoc m:val="undOvr"/>
                    <m:supHide m:val="1"/>
                    <m:ctrlPr>
                      <w:rPr>
                        <w:rFonts w:ascii="Cambria Math" w:hAnsi="Cambria Math"/>
                        <w:b/>
                        <w:i/>
                        <w:sz w:val="24"/>
                      </w:rPr>
                    </m:ctrlPr>
                  </m:naryPr>
                  <m:sub>
                    <m:r>
                      <m:rPr>
                        <m:sty m:val="bi"/>
                      </m:rPr>
                      <w:rPr>
                        <w:rFonts w:ascii="Cambria Math" w:hAnsi="Cambria Math"/>
                        <w:sz w:val="24"/>
                      </w:rPr>
                      <m:t>j</m:t>
                    </m:r>
                  </m:sub>
                  <m:sup/>
                  <m:e>
                    <m:d>
                      <m:dPr>
                        <m:ctrlPr>
                          <w:rPr>
                            <w:rFonts w:ascii="Cambria Math" w:hAnsi="Cambria Math"/>
                            <w:b/>
                            <w:i/>
                            <w:sz w:val="24"/>
                          </w:rPr>
                        </m:ctrlPr>
                      </m:dPr>
                      <m:e>
                        <m:sSub>
                          <m:sSubPr>
                            <m:ctrlPr>
                              <w:rPr>
                                <w:rFonts w:ascii="Cambria Math" w:hAnsi="Cambria Math"/>
                                <w:b/>
                                <w:i/>
                                <w:sz w:val="24"/>
                              </w:rPr>
                            </m:ctrlPr>
                          </m:sSubPr>
                          <m:e>
                            <m:r>
                              <m:rPr>
                                <m:sty m:val="bi"/>
                              </m:rPr>
                              <w:rPr>
                                <w:rFonts w:ascii="Cambria Math" w:hAnsi="Cambria Math"/>
                                <w:sz w:val="24"/>
                              </w:rPr>
                              <m:t>P</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n</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e>
                    </m:d>
                  </m:e>
                </m:nary>
                <m:sSup>
                  <m:sSupPr>
                    <m:ctrlPr>
                      <w:rPr>
                        <w:rFonts w:ascii="Cambria Math" w:hAnsi="Cambria Math"/>
                        <w:b/>
                        <w:i/>
                        <w:sz w:val="24"/>
                      </w:rPr>
                    </m:ctrlPr>
                  </m:sSupPr>
                  <m:e>
                    <m:r>
                      <m:rPr>
                        <m:sty m:val="bi"/>
                      </m:rPr>
                      <w:rPr>
                        <w:rFonts w:ascii="Cambria Math" w:hAnsi="Cambria Math"/>
                        <w:sz w:val="24"/>
                      </w:rPr>
                      <m:t xml:space="preserve"> </m:t>
                    </m:r>
                  </m:e>
                  <m:sup>
                    <m:r>
                      <m:rPr>
                        <m:sty m:val="p"/>
                      </m:rPr>
                      <w:rPr>
                        <w:rFonts w:ascii="Cambria Math" w:hAnsi="Cambria Math"/>
                        <w:sz w:val="24"/>
                      </w:rPr>
                      <m:t>*</m:t>
                    </m:r>
                    <m:r>
                      <m:rPr>
                        <m:sty m:val="p"/>
                      </m:rPr>
                      <w:rPr>
                        <w:rFonts w:ascii="Cambria Math" w:hAnsi="Cambria Math"/>
                        <w:sz w:val="24"/>
                      </w:rPr>
                      <m:t>1</m:t>
                    </m:r>
                  </m:sup>
                </m:sSup>
              </m:oMath>
            </m:oMathPara>
          </w:p>
          <w:p w14:paraId="683AE60A" w14:textId="2D9B2646" w:rsidR="00194FFB" w:rsidRPr="00E3090C" w:rsidRDefault="00194FFB" w:rsidP="00FA142F">
            <w:pPr>
              <w:tabs>
                <w:tab w:val="left" w:pos="203"/>
                <w:tab w:val="left" w:pos="1202"/>
              </w:tabs>
              <w:ind w:left="1445" w:hangingChars="657" w:hanging="1445"/>
              <w:rPr>
                <w:szCs w:val="22"/>
              </w:rPr>
            </w:pPr>
            <w:r w:rsidRPr="00E3090C">
              <w:rPr>
                <w:szCs w:val="22"/>
              </w:rPr>
              <w:tab/>
            </w:r>
            <w:bookmarkStart w:id="3" w:name="_Hlk19633494"/>
            <w:proofErr w:type="spellStart"/>
            <w:proofErr w:type="gramStart"/>
            <w:r w:rsidRPr="00E3090C">
              <w:rPr>
                <w:i/>
                <w:szCs w:val="22"/>
              </w:rPr>
              <w:t>EC</w:t>
            </w:r>
            <w:r w:rsidR="0004085F" w:rsidRPr="00E3090C">
              <w:rPr>
                <w:i/>
                <w:szCs w:val="22"/>
                <w:vertAlign w:val="subscript"/>
              </w:rPr>
              <w:t>PJ,</w:t>
            </w:r>
            <w:r w:rsidRPr="00E3090C">
              <w:rPr>
                <w:i/>
                <w:szCs w:val="22"/>
                <w:vertAlign w:val="subscript"/>
              </w:rPr>
              <w:t>i</w:t>
            </w:r>
            <w:proofErr w:type="gramEnd"/>
            <w:r w:rsidRPr="00E3090C">
              <w:rPr>
                <w:i/>
                <w:szCs w:val="22"/>
                <w:vertAlign w:val="subscript"/>
              </w:rPr>
              <w:t>,</w:t>
            </w:r>
            <w:r w:rsidR="0004085F" w:rsidRPr="00E3090C">
              <w:rPr>
                <w:i/>
                <w:szCs w:val="22"/>
                <w:vertAlign w:val="subscript"/>
              </w:rPr>
              <w:t>total,</w:t>
            </w:r>
            <w:r w:rsidRPr="00E3090C">
              <w:rPr>
                <w:i/>
                <w:szCs w:val="22"/>
                <w:vertAlign w:val="subscript"/>
              </w:rPr>
              <w:t>p</w:t>
            </w:r>
            <w:proofErr w:type="spellEnd"/>
            <w:r w:rsidRPr="00E3090C">
              <w:rPr>
                <w:i/>
                <w:szCs w:val="22"/>
                <w:vertAlign w:val="subscript"/>
              </w:rPr>
              <w:tab/>
            </w:r>
            <w:r w:rsidRPr="00E3090C">
              <w:rPr>
                <w:szCs w:val="22"/>
              </w:rPr>
              <w:t>:</w:t>
            </w:r>
            <w:r w:rsidR="00FA142F" w:rsidRPr="00E3090C">
              <w:rPr>
                <w:szCs w:val="22"/>
              </w:rPr>
              <w:tab/>
            </w:r>
            <w:r w:rsidRPr="00E3090C">
              <w:rPr>
                <w:szCs w:val="22"/>
              </w:rPr>
              <w:t>Total power consumption</w:t>
            </w:r>
            <w:r w:rsidR="00A46686" w:rsidRPr="00E3090C">
              <w:rPr>
                <w:szCs w:val="22"/>
              </w:rPr>
              <w:t xml:space="preserve"> by project lighting</w:t>
            </w:r>
            <w:r w:rsidRPr="00E3090C">
              <w:rPr>
                <w:szCs w:val="22"/>
              </w:rPr>
              <w:t xml:space="preserve"> </w:t>
            </w:r>
            <w:r w:rsidR="00C7335E" w:rsidRPr="00E3090C">
              <w:rPr>
                <w:szCs w:val="22"/>
              </w:rPr>
              <w:t>in</w:t>
            </w:r>
            <w:r w:rsidRPr="00E3090C">
              <w:rPr>
                <w:szCs w:val="22"/>
              </w:rPr>
              <w:t xml:space="preserve"> </w:t>
            </w:r>
            <w:r w:rsidR="007E7BA9" w:rsidRPr="00E3090C">
              <w:rPr>
                <w:szCs w:val="22"/>
              </w:rPr>
              <w:t xml:space="preserve">the </w:t>
            </w:r>
            <w:r w:rsidR="001040C5" w:rsidRPr="00E3090C">
              <w:rPr>
                <w:szCs w:val="22"/>
              </w:rPr>
              <w:t xml:space="preserve">facility </w:t>
            </w:r>
            <w:proofErr w:type="spellStart"/>
            <w:r w:rsidRPr="00E3090C">
              <w:rPr>
                <w:i/>
                <w:szCs w:val="22"/>
              </w:rPr>
              <w:t>i</w:t>
            </w:r>
            <w:proofErr w:type="spellEnd"/>
            <w:r w:rsidRPr="00E3090C">
              <w:rPr>
                <w:szCs w:val="22"/>
              </w:rPr>
              <w:t xml:space="preserve"> </w:t>
            </w:r>
            <w:r w:rsidR="003867CD" w:rsidRPr="00E3090C">
              <w:rPr>
                <w:szCs w:val="22"/>
              </w:rPr>
              <w:t xml:space="preserve">during the period </w:t>
            </w:r>
            <w:r w:rsidR="003867CD" w:rsidRPr="00E3090C">
              <w:rPr>
                <w:i/>
                <w:szCs w:val="22"/>
              </w:rPr>
              <w:t>p</w:t>
            </w:r>
            <w:r w:rsidR="003867CD" w:rsidRPr="00E3090C">
              <w:rPr>
                <w:szCs w:val="22"/>
              </w:rPr>
              <w:t xml:space="preserve"> </w:t>
            </w:r>
            <w:r w:rsidRPr="00E3090C">
              <w:rPr>
                <w:szCs w:val="22"/>
              </w:rPr>
              <w:t>[</w:t>
            </w:r>
            <w:r w:rsidR="005E430B" w:rsidRPr="00E3090C">
              <w:rPr>
                <w:szCs w:val="22"/>
              </w:rPr>
              <w:t>MWh</w:t>
            </w:r>
            <w:r w:rsidRPr="00E3090C">
              <w:rPr>
                <w:szCs w:val="22"/>
              </w:rPr>
              <w:t>/p]</w:t>
            </w:r>
          </w:p>
          <w:p w14:paraId="66D8EAC6" w14:textId="0F6324E5" w:rsidR="006F7487" w:rsidRPr="00E3090C" w:rsidRDefault="005E430B" w:rsidP="000E5B10">
            <w:pPr>
              <w:tabs>
                <w:tab w:val="left" w:pos="203"/>
                <w:tab w:val="left" w:pos="1202"/>
                <w:tab w:val="left" w:pos="1447"/>
              </w:tabs>
              <w:ind w:left="1445" w:hangingChars="657" w:hanging="1445"/>
              <w:rPr>
                <w:szCs w:val="22"/>
              </w:rPr>
            </w:pPr>
            <w:r w:rsidRPr="00E3090C">
              <w:rPr>
                <w:szCs w:val="22"/>
              </w:rPr>
              <w:tab/>
            </w:r>
            <w:proofErr w:type="spellStart"/>
            <w:proofErr w:type="gramStart"/>
            <w:r w:rsidRPr="00E3090C">
              <w:rPr>
                <w:i/>
                <w:szCs w:val="22"/>
              </w:rPr>
              <w:t>P</w:t>
            </w:r>
            <w:r w:rsidRPr="00E3090C">
              <w:rPr>
                <w:i/>
                <w:szCs w:val="22"/>
                <w:vertAlign w:val="subscript"/>
              </w:rPr>
              <w:t>PJ,i</w:t>
            </w:r>
            <w:proofErr w:type="gramEnd"/>
            <w:r w:rsidRPr="00E3090C">
              <w:rPr>
                <w:i/>
                <w:szCs w:val="22"/>
                <w:vertAlign w:val="subscript"/>
              </w:rPr>
              <w:t>,total</w:t>
            </w:r>
            <w:proofErr w:type="spellEnd"/>
            <w:r w:rsidRPr="00E3090C">
              <w:rPr>
                <w:szCs w:val="22"/>
              </w:rPr>
              <w:tab/>
              <w:t>:</w:t>
            </w:r>
            <w:r w:rsidR="00FA142F" w:rsidRPr="00E3090C">
              <w:rPr>
                <w:szCs w:val="22"/>
              </w:rPr>
              <w:tab/>
            </w:r>
            <w:r w:rsidRPr="00E3090C">
              <w:rPr>
                <w:szCs w:val="22"/>
              </w:rPr>
              <w:t xml:space="preserve">Total </w:t>
            </w:r>
            <w:r w:rsidR="00C7335E" w:rsidRPr="00E3090C">
              <w:rPr>
                <w:szCs w:val="22"/>
              </w:rPr>
              <w:t xml:space="preserve">rated </w:t>
            </w:r>
            <w:r w:rsidRPr="00E3090C">
              <w:rPr>
                <w:szCs w:val="22"/>
              </w:rPr>
              <w:t>power consumption</w:t>
            </w:r>
            <w:r w:rsidR="0005316C" w:rsidRPr="00E3090C">
              <w:rPr>
                <w:szCs w:val="22"/>
              </w:rPr>
              <w:t xml:space="preserve"> of </w:t>
            </w:r>
            <w:r w:rsidR="00054678" w:rsidRPr="00E3090C">
              <w:rPr>
                <w:szCs w:val="22"/>
              </w:rPr>
              <w:t xml:space="preserve">project </w:t>
            </w:r>
            <w:r w:rsidR="0005316C" w:rsidRPr="00E3090C">
              <w:rPr>
                <w:szCs w:val="22"/>
              </w:rPr>
              <w:t>lighting</w:t>
            </w:r>
            <w:r w:rsidRPr="00E3090C">
              <w:rPr>
                <w:szCs w:val="22"/>
              </w:rPr>
              <w:t xml:space="preserve"> </w:t>
            </w:r>
            <w:r w:rsidR="00C7335E" w:rsidRPr="00E3090C">
              <w:rPr>
                <w:szCs w:val="22"/>
              </w:rPr>
              <w:t xml:space="preserve">in </w:t>
            </w:r>
            <w:r w:rsidR="007E7BA9" w:rsidRPr="00E3090C">
              <w:rPr>
                <w:szCs w:val="22"/>
              </w:rPr>
              <w:t>the</w:t>
            </w:r>
            <w:r w:rsidR="0094742A" w:rsidRPr="00E3090C">
              <w:rPr>
                <w:szCs w:val="22"/>
              </w:rPr>
              <w:t xml:space="preserve"> facility</w:t>
            </w:r>
            <w:r w:rsidR="007E7BA9" w:rsidRPr="00E3090C">
              <w:rPr>
                <w:szCs w:val="22"/>
              </w:rPr>
              <w:t xml:space="preserve"> </w:t>
            </w:r>
            <w:proofErr w:type="spellStart"/>
            <w:r w:rsidRPr="00E3090C">
              <w:rPr>
                <w:i/>
                <w:szCs w:val="22"/>
              </w:rPr>
              <w:t>i</w:t>
            </w:r>
            <w:proofErr w:type="spellEnd"/>
            <w:r w:rsidRPr="00E3090C">
              <w:rPr>
                <w:szCs w:val="22"/>
              </w:rPr>
              <w:t xml:space="preserve"> [W]</w:t>
            </w:r>
            <w:bookmarkEnd w:id="3"/>
          </w:p>
          <w:p w14:paraId="68563535" w14:textId="49486311" w:rsidR="000E5B10" w:rsidRPr="00E3090C" w:rsidRDefault="00194FFB" w:rsidP="000E5B10">
            <w:pPr>
              <w:tabs>
                <w:tab w:val="left" w:pos="203"/>
                <w:tab w:val="left" w:pos="1202"/>
                <w:tab w:val="left" w:pos="1447"/>
              </w:tabs>
              <w:ind w:left="1445" w:hangingChars="657" w:hanging="1445"/>
              <w:rPr>
                <w:szCs w:val="22"/>
              </w:rPr>
            </w:pPr>
            <w:r w:rsidRPr="00E3090C">
              <w:rPr>
                <w:szCs w:val="22"/>
              </w:rPr>
              <w:tab/>
            </w:r>
            <w:proofErr w:type="spellStart"/>
            <w:proofErr w:type="gramStart"/>
            <w:r w:rsidRPr="00E3090C">
              <w:rPr>
                <w:i/>
                <w:szCs w:val="22"/>
              </w:rPr>
              <w:t>P</w:t>
            </w:r>
            <w:r w:rsidRPr="00E3090C">
              <w:rPr>
                <w:i/>
                <w:szCs w:val="22"/>
                <w:vertAlign w:val="subscript"/>
              </w:rPr>
              <w:t>PJ,i</w:t>
            </w:r>
            <w:proofErr w:type="gramEnd"/>
            <w:r w:rsidRPr="00E3090C">
              <w:rPr>
                <w:i/>
                <w:szCs w:val="22"/>
                <w:vertAlign w:val="subscript"/>
              </w:rPr>
              <w:t>,j</w:t>
            </w:r>
            <w:proofErr w:type="spellEnd"/>
            <w:r w:rsidRPr="00E3090C">
              <w:rPr>
                <w:szCs w:val="22"/>
              </w:rPr>
              <w:tab/>
              <w:t>:</w:t>
            </w:r>
            <w:r w:rsidR="00FA142F" w:rsidRPr="00E3090C">
              <w:rPr>
                <w:szCs w:val="22"/>
              </w:rPr>
              <w:tab/>
            </w:r>
            <w:r w:rsidRPr="00E3090C">
              <w:rPr>
                <w:szCs w:val="22"/>
              </w:rPr>
              <w:t xml:space="preserve">Rated power consumption </w:t>
            </w:r>
            <w:r w:rsidR="00A861FF" w:rsidRPr="00E3090C">
              <w:rPr>
                <w:szCs w:val="22"/>
              </w:rPr>
              <w:t xml:space="preserve">per unit </w:t>
            </w:r>
            <w:r w:rsidRPr="00E3090C">
              <w:rPr>
                <w:szCs w:val="22"/>
              </w:rPr>
              <w:t xml:space="preserve">of project lighting </w:t>
            </w:r>
            <w:r w:rsidR="00A861FF" w:rsidRPr="00E3090C">
              <w:rPr>
                <w:szCs w:val="22"/>
              </w:rPr>
              <w:t xml:space="preserve">for group </w:t>
            </w:r>
            <w:r w:rsidRPr="00E3090C">
              <w:rPr>
                <w:i/>
                <w:szCs w:val="22"/>
              </w:rPr>
              <w:t>j</w:t>
            </w:r>
            <w:r w:rsidRPr="00E3090C">
              <w:rPr>
                <w:szCs w:val="22"/>
              </w:rPr>
              <w:t xml:space="preserve"> in </w:t>
            </w:r>
            <w:r w:rsidR="007E7BA9" w:rsidRPr="00E3090C">
              <w:rPr>
                <w:szCs w:val="22"/>
              </w:rPr>
              <w:t xml:space="preserve">the </w:t>
            </w:r>
            <w:r w:rsidR="009E2E9F" w:rsidRPr="00E3090C">
              <w:rPr>
                <w:szCs w:val="22"/>
              </w:rPr>
              <w:t xml:space="preserve">facility </w:t>
            </w:r>
            <w:proofErr w:type="spellStart"/>
            <w:r w:rsidRPr="00E3090C">
              <w:rPr>
                <w:i/>
                <w:szCs w:val="22"/>
              </w:rPr>
              <w:t>i</w:t>
            </w:r>
            <w:proofErr w:type="spellEnd"/>
            <w:r w:rsidRPr="00E3090C">
              <w:rPr>
                <w:szCs w:val="22"/>
              </w:rPr>
              <w:t xml:space="preserve"> [W]</w:t>
            </w:r>
          </w:p>
          <w:p w14:paraId="743183D5" w14:textId="346C5170" w:rsidR="00194FFB" w:rsidRPr="00E3090C" w:rsidRDefault="00194FFB" w:rsidP="00FA142F">
            <w:pPr>
              <w:tabs>
                <w:tab w:val="left" w:pos="203"/>
                <w:tab w:val="left" w:pos="1202"/>
                <w:tab w:val="left" w:pos="1447"/>
              </w:tabs>
              <w:ind w:left="1445" w:hangingChars="657" w:hanging="1445"/>
              <w:rPr>
                <w:i/>
                <w:szCs w:val="22"/>
              </w:rPr>
            </w:pPr>
            <w:r w:rsidRPr="00E3090C">
              <w:rPr>
                <w:szCs w:val="22"/>
              </w:rPr>
              <w:tab/>
            </w:r>
            <w:proofErr w:type="spellStart"/>
            <w:proofErr w:type="gramStart"/>
            <w:r w:rsidRPr="00E3090C">
              <w:rPr>
                <w:i/>
                <w:szCs w:val="22"/>
              </w:rPr>
              <w:t>n</w:t>
            </w:r>
            <w:r w:rsidRPr="00E3090C">
              <w:rPr>
                <w:i/>
                <w:szCs w:val="22"/>
                <w:vertAlign w:val="subscript"/>
              </w:rPr>
              <w:t>PJ,i</w:t>
            </w:r>
            <w:proofErr w:type="gramEnd"/>
            <w:r w:rsidRPr="00E3090C">
              <w:rPr>
                <w:i/>
                <w:szCs w:val="22"/>
                <w:vertAlign w:val="subscript"/>
              </w:rPr>
              <w:t>,j</w:t>
            </w:r>
            <w:proofErr w:type="spellEnd"/>
            <w:r w:rsidRPr="00E3090C">
              <w:rPr>
                <w:szCs w:val="22"/>
              </w:rPr>
              <w:tab/>
              <w:t>:</w:t>
            </w:r>
            <w:r w:rsidR="00FA142F" w:rsidRPr="00E3090C">
              <w:rPr>
                <w:szCs w:val="22"/>
              </w:rPr>
              <w:tab/>
            </w:r>
            <w:r w:rsidRPr="00E3090C">
              <w:rPr>
                <w:szCs w:val="22"/>
              </w:rPr>
              <w:t xml:space="preserve">Number </w:t>
            </w:r>
            <w:r w:rsidR="00A861FF" w:rsidRPr="00E3090C">
              <w:rPr>
                <w:szCs w:val="22"/>
              </w:rPr>
              <w:t xml:space="preserve">of </w:t>
            </w:r>
            <w:r w:rsidR="009D45BA" w:rsidRPr="00E3090C">
              <w:rPr>
                <w:szCs w:val="22"/>
              </w:rPr>
              <w:t xml:space="preserve">the </w:t>
            </w:r>
            <w:r w:rsidR="00A861FF" w:rsidRPr="00E3090C">
              <w:rPr>
                <w:szCs w:val="22"/>
              </w:rPr>
              <w:t xml:space="preserve">unit </w:t>
            </w:r>
            <w:r w:rsidRPr="00E3090C">
              <w:rPr>
                <w:szCs w:val="22"/>
              </w:rPr>
              <w:t xml:space="preserve">of project lighting </w:t>
            </w:r>
            <w:r w:rsidR="00A861FF" w:rsidRPr="00E3090C">
              <w:rPr>
                <w:szCs w:val="22"/>
              </w:rPr>
              <w:t xml:space="preserve">for group </w:t>
            </w:r>
            <w:r w:rsidRPr="00E3090C">
              <w:rPr>
                <w:i/>
                <w:szCs w:val="22"/>
              </w:rPr>
              <w:t>j</w:t>
            </w:r>
            <w:r w:rsidRPr="00E3090C">
              <w:rPr>
                <w:szCs w:val="22"/>
              </w:rPr>
              <w:t xml:space="preserve"> in </w:t>
            </w:r>
            <w:r w:rsidR="007E7BA9" w:rsidRPr="00E3090C">
              <w:rPr>
                <w:szCs w:val="22"/>
              </w:rPr>
              <w:t xml:space="preserve">the </w:t>
            </w:r>
            <w:r w:rsidR="009E2E9F" w:rsidRPr="00E3090C">
              <w:rPr>
                <w:szCs w:val="22"/>
              </w:rPr>
              <w:t xml:space="preserve">facility </w:t>
            </w:r>
            <w:proofErr w:type="spellStart"/>
            <w:r w:rsidRPr="00E3090C">
              <w:rPr>
                <w:i/>
                <w:szCs w:val="22"/>
              </w:rPr>
              <w:t>i</w:t>
            </w:r>
            <w:proofErr w:type="spellEnd"/>
          </w:p>
          <w:p w14:paraId="2A9B697C" w14:textId="4020BA38" w:rsidR="00FA1AD2" w:rsidRPr="00E3090C" w:rsidRDefault="000E5B10" w:rsidP="00194FFB">
            <w:pPr>
              <w:tabs>
                <w:tab w:val="left" w:pos="203"/>
                <w:tab w:val="left" w:pos="1202"/>
              </w:tabs>
              <w:rPr>
                <w:szCs w:val="22"/>
              </w:rPr>
            </w:pPr>
            <w:bookmarkStart w:id="4" w:name="_Hlk19633534"/>
            <w:r w:rsidRPr="00E3090C">
              <w:rPr>
                <w:szCs w:val="22"/>
              </w:rPr>
              <w:t>*</w:t>
            </w:r>
            <w:r w:rsidRPr="00E3090C">
              <w:rPr>
                <w:szCs w:val="22"/>
                <w:vertAlign w:val="superscript"/>
              </w:rPr>
              <w:t>1</w:t>
            </w:r>
            <w:r w:rsidRPr="00E3090C">
              <w:rPr>
                <w:szCs w:val="22"/>
              </w:rPr>
              <w:t xml:space="preserve"> </w:t>
            </w:r>
            <w:r w:rsidR="00054678" w:rsidRPr="00E3090C">
              <w:rPr>
                <w:szCs w:val="22"/>
              </w:rPr>
              <w:t xml:space="preserve">If </w:t>
            </w:r>
            <w:proofErr w:type="spellStart"/>
            <w:proofErr w:type="gramStart"/>
            <w:r w:rsidR="00054678" w:rsidRPr="00E3090C">
              <w:rPr>
                <w:i/>
                <w:szCs w:val="22"/>
              </w:rPr>
              <w:t>EC</w:t>
            </w:r>
            <w:r w:rsidR="00054678" w:rsidRPr="00E3090C">
              <w:rPr>
                <w:i/>
                <w:szCs w:val="22"/>
                <w:vertAlign w:val="subscript"/>
              </w:rPr>
              <w:t>PJ,i</w:t>
            </w:r>
            <w:proofErr w:type="gramEnd"/>
            <w:r w:rsidR="00054678" w:rsidRPr="00E3090C">
              <w:rPr>
                <w:i/>
                <w:szCs w:val="22"/>
                <w:vertAlign w:val="subscript"/>
              </w:rPr>
              <w:t>,total,p</w:t>
            </w:r>
            <w:proofErr w:type="spellEnd"/>
            <w:r w:rsidR="00054678" w:rsidRPr="00E3090C">
              <w:rPr>
                <w:szCs w:val="22"/>
              </w:rPr>
              <w:t xml:space="preserve"> includes </w:t>
            </w:r>
            <w:r w:rsidR="009F5A90" w:rsidRPr="00E3090C">
              <w:rPr>
                <w:szCs w:val="22"/>
              </w:rPr>
              <w:t xml:space="preserve">power consumption by </w:t>
            </w:r>
            <w:r w:rsidR="00054678" w:rsidRPr="00E3090C">
              <w:rPr>
                <w:szCs w:val="22"/>
              </w:rPr>
              <w:t xml:space="preserve">other lighting than project lighting which meets eligibility criterion 2 above, </w:t>
            </w:r>
            <w:r w:rsidR="009F5A90" w:rsidRPr="00E3090C">
              <w:rPr>
                <w:szCs w:val="22"/>
              </w:rPr>
              <w:t xml:space="preserve">the rated power consumption of that lighting is included as a part of </w:t>
            </w:r>
            <w:proofErr w:type="spellStart"/>
            <w:r w:rsidRPr="00E3090C">
              <w:rPr>
                <w:i/>
                <w:szCs w:val="22"/>
              </w:rPr>
              <w:t>P</w:t>
            </w:r>
            <w:r w:rsidRPr="00E3090C">
              <w:rPr>
                <w:i/>
                <w:szCs w:val="22"/>
                <w:vertAlign w:val="subscript"/>
              </w:rPr>
              <w:t>PJ,i,total</w:t>
            </w:r>
            <w:proofErr w:type="spellEnd"/>
            <w:r w:rsidRPr="00E3090C">
              <w:rPr>
                <w:szCs w:val="22"/>
              </w:rPr>
              <w:t>.</w:t>
            </w:r>
          </w:p>
          <w:bookmarkEnd w:id="4"/>
          <w:p w14:paraId="0ED629BA" w14:textId="77777777" w:rsidR="000E5B10" w:rsidRPr="00E3090C" w:rsidRDefault="000E5B10" w:rsidP="00194FFB">
            <w:pPr>
              <w:tabs>
                <w:tab w:val="left" w:pos="203"/>
                <w:tab w:val="left" w:pos="1202"/>
              </w:tabs>
              <w:rPr>
                <w:szCs w:val="22"/>
              </w:rPr>
            </w:pPr>
          </w:p>
          <w:bookmarkEnd w:id="2"/>
          <w:p w14:paraId="272A8234" w14:textId="496E9F77" w:rsidR="00FA142F" w:rsidRPr="00E3090C" w:rsidRDefault="00A46686" w:rsidP="00FA142F">
            <w:pPr>
              <w:pStyle w:val="af8"/>
              <w:numPr>
                <w:ilvl w:val="0"/>
                <w:numId w:val="6"/>
              </w:numPr>
              <w:tabs>
                <w:tab w:val="left" w:pos="203"/>
                <w:tab w:val="left" w:pos="1305"/>
              </w:tabs>
              <w:ind w:left="1305" w:hanging="1305"/>
              <w:rPr>
                <w:szCs w:val="22"/>
              </w:rPr>
            </w:pPr>
            <w:r w:rsidRPr="00E3090C">
              <w:rPr>
                <w:b/>
              </w:rPr>
              <w:t>Option 2</w:t>
            </w:r>
            <w:r w:rsidR="00FA142F" w:rsidRPr="00E3090C">
              <w:rPr>
                <w:b/>
              </w:rPr>
              <w:t>.</w:t>
            </w:r>
            <w:r w:rsidR="00FA142F" w:rsidRPr="00E3090C">
              <w:tab/>
            </w:r>
            <w:r w:rsidR="0061595B" w:rsidRPr="00E3090C">
              <w:t>Otherwise</w:t>
            </w:r>
            <w:r w:rsidRPr="00E3090C">
              <w:t>,</w:t>
            </w:r>
          </w:p>
          <w:p w14:paraId="5098388E" w14:textId="01828B75" w:rsidR="003A4299" w:rsidRPr="00E3090C" w:rsidRDefault="00DB5771" w:rsidP="00AF3AAD">
            <w:pPr>
              <w:spacing w:line="480" w:lineRule="auto"/>
              <w:rPr>
                <w:b/>
                <w:sz w:val="24"/>
              </w:rPr>
            </w:pPr>
            <m:oMathPara>
              <m:oMathParaPr>
                <m:jc m:val="center"/>
              </m:oMathParaPr>
              <m:oMath>
                <m:sSub>
                  <m:sSubPr>
                    <m:ctrlPr>
                      <w:rPr>
                        <w:rFonts w:ascii="Cambria Math" w:hAnsi="Cambria Math"/>
                        <w:b/>
                        <w:i/>
                        <w:sz w:val="24"/>
                      </w:rPr>
                    </m:ctrlPr>
                  </m:sSubPr>
                  <m:e>
                    <m:r>
                      <m:rPr>
                        <m:sty m:val="bi"/>
                      </m:rPr>
                      <w:rPr>
                        <w:rFonts w:ascii="Cambria Math" w:hAnsi="Cambria Math"/>
                        <w:sz w:val="24"/>
                      </w:rPr>
                      <m:t>EC</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r>
                      <m:rPr>
                        <m:sty m:val="bi"/>
                      </m:rPr>
                      <w:rPr>
                        <w:rFonts w:ascii="Cambria Math" w:hAnsi="Cambria Math"/>
                        <w:sz w:val="24"/>
                      </w:rPr>
                      <m:t>,</m:t>
                    </m:r>
                    <m:r>
                      <m:rPr>
                        <m:sty m:val="bi"/>
                      </m:rPr>
                      <w:rPr>
                        <w:rFonts w:ascii="Cambria Math" w:hAnsi="Cambria Math"/>
                        <w:sz w:val="24"/>
                      </w:rPr>
                      <m:t>p</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P</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n</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Sub>
                <m:r>
                  <m:rPr>
                    <m:sty m:val="b"/>
                  </m:rPr>
                  <w:rPr>
                    <w:rFonts w:ascii="Cambria Math" w:hAnsi="Cambria Math"/>
                    <w:sz w:val="24"/>
                  </w:rPr>
                  <m:t>×</m:t>
                </m:r>
                <m:sSup>
                  <m:sSupPr>
                    <m:ctrlPr>
                      <w:rPr>
                        <w:rFonts w:ascii="Cambria Math" w:hAnsi="Cambria Math"/>
                        <w:b/>
                        <w:sz w:val="24"/>
                      </w:rPr>
                    </m:ctrlPr>
                  </m:sSupPr>
                  <m:e>
                    <m:r>
                      <m:rPr>
                        <m:sty m:val="bi"/>
                      </m:rPr>
                      <w:rPr>
                        <w:rFonts w:ascii="Cambria Math" w:hAnsi="Cambria Math"/>
                        <w:sz w:val="24"/>
                      </w:rPr>
                      <m:t>10</m:t>
                    </m:r>
                  </m:e>
                  <m:sup>
                    <m:r>
                      <m:rPr>
                        <m:sty m:val="bi"/>
                      </m:rPr>
                      <w:rPr>
                        <w:rFonts w:ascii="Cambria Math" w:hAnsi="Cambria Math"/>
                        <w:sz w:val="24"/>
                      </w:rPr>
                      <m:t>-</m:t>
                    </m:r>
                    <m:r>
                      <m:rPr>
                        <m:sty m:val="bi"/>
                      </m:rPr>
                      <w:rPr>
                        <w:rFonts w:ascii="Cambria Math" w:hAnsi="Cambria Math"/>
                        <w:sz w:val="24"/>
                      </w:rPr>
                      <m:t>6</m:t>
                    </m:r>
                  </m:sup>
                </m:sSup>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h</m:t>
                    </m:r>
                  </m:e>
                  <m:sub>
                    <m:r>
                      <m:rPr>
                        <m:sty m:val="bi"/>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D</m:t>
                    </m:r>
                  </m:e>
                  <m:sub>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p</m:t>
                    </m:r>
                  </m:sub>
                </m:sSub>
              </m:oMath>
            </m:oMathPara>
          </w:p>
          <w:p w14:paraId="5B4A872E" w14:textId="72C7B231" w:rsidR="00FA1AD2" w:rsidRPr="00E3090C" w:rsidRDefault="00FA1AD2" w:rsidP="00C7335E">
            <w:pPr>
              <w:tabs>
                <w:tab w:val="left" w:pos="203"/>
                <w:tab w:val="left" w:pos="1202"/>
                <w:tab w:val="left" w:pos="1447"/>
              </w:tabs>
              <w:ind w:left="1445" w:hangingChars="657" w:hanging="1445"/>
              <w:rPr>
                <w:szCs w:val="22"/>
              </w:rPr>
            </w:pPr>
            <w:r w:rsidRPr="00E3090C">
              <w:rPr>
                <w:szCs w:val="22"/>
              </w:rPr>
              <w:tab/>
            </w:r>
            <w:r w:rsidRPr="00E3090C">
              <w:rPr>
                <w:i/>
                <w:szCs w:val="22"/>
              </w:rPr>
              <w:t>h</w:t>
            </w:r>
            <w:r w:rsidRPr="00E3090C">
              <w:rPr>
                <w:i/>
                <w:szCs w:val="22"/>
                <w:vertAlign w:val="subscript"/>
              </w:rPr>
              <w:t>i</w:t>
            </w:r>
            <w:r w:rsidRPr="00E3090C">
              <w:rPr>
                <w:szCs w:val="22"/>
              </w:rPr>
              <w:tab/>
              <w:t>:</w:t>
            </w:r>
            <w:r w:rsidR="00C7335E" w:rsidRPr="00E3090C">
              <w:rPr>
                <w:szCs w:val="22"/>
              </w:rPr>
              <w:tab/>
            </w:r>
            <w:r w:rsidR="007E7BA9" w:rsidRPr="00E3090C">
              <w:rPr>
                <w:szCs w:val="22"/>
              </w:rPr>
              <w:t>Daily o</w:t>
            </w:r>
            <w:r w:rsidRPr="00E3090C">
              <w:rPr>
                <w:szCs w:val="22"/>
              </w:rPr>
              <w:t xml:space="preserve">pening hours of </w:t>
            </w:r>
            <w:r w:rsidR="00C7335E" w:rsidRPr="00E3090C">
              <w:rPr>
                <w:szCs w:val="22"/>
              </w:rPr>
              <w:t xml:space="preserve">the </w:t>
            </w:r>
            <w:r w:rsidR="009E2E9F" w:rsidRPr="00E3090C">
              <w:rPr>
                <w:szCs w:val="22"/>
              </w:rPr>
              <w:t xml:space="preserve">facility </w:t>
            </w:r>
            <w:proofErr w:type="spellStart"/>
            <w:r w:rsidRPr="00E3090C">
              <w:rPr>
                <w:i/>
                <w:szCs w:val="22"/>
              </w:rPr>
              <w:t>i</w:t>
            </w:r>
            <w:proofErr w:type="spellEnd"/>
            <w:r w:rsidRPr="00E3090C">
              <w:rPr>
                <w:szCs w:val="22"/>
              </w:rPr>
              <w:t xml:space="preserve"> [hour</w:t>
            </w:r>
            <w:r w:rsidR="005E430B" w:rsidRPr="00E3090C">
              <w:rPr>
                <w:szCs w:val="22"/>
              </w:rPr>
              <w:t>/day</w:t>
            </w:r>
            <w:r w:rsidRPr="00E3090C">
              <w:rPr>
                <w:szCs w:val="22"/>
              </w:rPr>
              <w:t>]</w:t>
            </w:r>
          </w:p>
          <w:p w14:paraId="4D65E43D" w14:textId="566999BC" w:rsidR="00C7335E" w:rsidRPr="00E3090C" w:rsidRDefault="005E430B" w:rsidP="00AF3AAD">
            <w:pPr>
              <w:tabs>
                <w:tab w:val="left" w:pos="203"/>
                <w:tab w:val="left" w:pos="1202"/>
              </w:tabs>
              <w:ind w:left="1445" w:hangingChars="657" w:hanging="1445"/>
              <w:rPr>
                <w:szCs w:val="22"/>
              </w:rPr>
            </w:pPr>
            <w:r w:rsidRPr="00E3090C">
              <w:rPr>
                <w:szCs w:val="22"/>
              </w:rPr>
              <w:tab/>
            </w:r>
            <w:proofErr w:type="spellStart"/>
            <w:proofErr w:type="gramStart"/>
            <w:r w:rsidRPr="00E3090C">
              <w:rPr>
                <w:i/>
                <w:szCs w:val="22"/>
              </w:rPr>
              <w:t>D</w:t>
            </w:r>
            <w:r w:rsidRPr="00E3090C">
              <w:rPr>
                <w:i/>
                <w:szCs w:val="22"/>
                <w:vertAlign w:val="subscript"/>
              </w:rPr>
              <w:t>i,p</w:t>
            </w:r>
            <w:proofErr w:type="spellEnd"/>
            <w:proofErr w:type="gramEnd"/>
            <w:r w:rsidRPr="00E3090C">
              <w:rPr>
                <w:szCs w:val="22"/>
              </w:rPr>
              <w:tab/>
              <w:t>:</w:t>
            </w:r>
            <w:r w:rsidR="00C7335E" w:rsidRPr="00E3090C">
              <w:rPr>
                <w:szCs w:val="22"/>
              </w:rPr>
              <w:tab/>
            </w:r>
            <w:r w:rsidRPr="00E3090C">
              <w:rPr>
                <w:szCs w:val="22"/>
              </w:rPr>
              <w:t xml:space="preserve">Opening days of </w:t>
            </w:r>
            <w:r w:rsidR="00C7335E" w:rsidRPr="00E3090C">
              <w:rPr>
                <w:szCs w:val="22"/>
              </w:rPr>
              <w:t xml:space="preserve">the </w:t>
            </w:r>
            <w:r w:rsidR="009E2E9F" w:rsidRPr="00E3090C">
              <w:rPr>
                <w:szCs w:val="22"/>
              </w:rPr>
              <w:t xml:space="preserve">facility </w:t>
            </w:r>
            <w:proofErr w:type="spellStart"/>
            <w:r w:rsidRPr="00E3090C">
              <w:rPr>
                <w:i/>
                <w:szCs w:val="22"/>
              </w:rPr>
              <w:t>i</w:t>
            </w:r>
            <w:proofErr w:type="spellEnd"/>
            <w:r w:rsidRPr="00E3090C">
              <w:rPr>
                <w:szCs w:val="22"/>
              </w:rPr>
              <w:t xml:space="preserve"> during</w:t>
            </w:r>
            <w:r w:rsidR="007E7BA9" w:rsidRPr="00E3090C">
              <w:rPr>
                <w:szCs w:val="22"/>
              </w:rPr>
              <w:t xml:space="preserve"> the</w:t>
            </w:r>
            <w:r w:rsidRPr="00E3090C">
              <w:rPr>
                <w:szCs w:val="22"/>
              </w:rPr>
              <w:t xml:space="preserve"> period </w:t>
            </w:r>
            <w:r w:rsidRPr="00E3090C">
              <w:rPr>
                <w:i/>
                <w:szCs w:val="22"/>
              </w:rPr>
              <w:t>p</w:t>
            </w:r>
            <w:r w:rsidRPr="00E3090C">
              <w:rPr>
                <w:szCs w:val="22"/>
              </w:rPr>
              <w:t xml:space="preserve"> [day/p]</w:t>
            </w:r>
          </w:p>
        </w:tc>
      </w:tr>
    </w:tbl>
    <w:p w14:paraId="4E1DF22D" w14:textId="77777777" w:rsidR="005066E1" w:rsidRPr="00E3090C" w:rsidRDefault="005066E1" w:rsidP="005066E1">
      <w:pPr>
        <w:pStyle w:val="1"/>
        <w:numPr>
          <w:ilvl w:val="0"/>
          <w:numId w:val="0"/>
        </w:numPr>
        <w:ind w:left="425" w:hanging="425"/>
      </w:pPr>
    </w:p>
    <w:p w14:paraId="6DE075E5" w14:textId="77777777" w:rsidR="005066E1" w:rsidRPr="00E3090C" w:rsidRDefault="005066E1" w:rsidP="005066E1">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E3090C" w14:paraId="47EC5EA4" w14:textId="77777777" w:rsidTr="00E31623">
        <w:tc>
          <w:tcPr>
            <w:tcW w:w="5000" w:type="pct"/>
            <w:shd w:val="clear" w:color="auto" w:fill="17365D"/>
          </w:tcPr>
          <w:p w14:paraId="5717D251" w14:textId="77777777" w:rsidR="005066E1" w:rsidRPr="00E3090C" w:rsidRDefault="0056276D" w:rsidP="00E31623">
            <w:pPr>
              <w:numPr>
                <w:ilvl w:val="1"/>
                <w:numId w:val="3"/>
              </w:numPr>
              <w:rPr>
                <w:b/>
                <w:szCs w:val="22"/>
              </w:rPr>
            </w:pPr>
            <w:r w:rsidRPr="00E3090C">
              <w:rPr>
                <w:b/>
                <w:szCs w:val="22"/>
              </w:rPr>
              <w:t>C</w:t>
            </w:r>
            <w:r w:rsidR="005066E1" w:rsidRPr="00E3090C">
              <w:rPr>
                <w:b/>
                <w:szCs w:val="22"/>
              </w:rPr>
              <w:t>alculation</w:t>
            </w:r>
            <w:r w:rsidRPr="00E3090C">
              <w:rPr>
                <w:b/>
                <w:szCs w:val="22"/>
              </w:rPr>
              <w:t xml:space="preserve"> of project emiss</w:t>
            </w:r>
            <w:r w:rsidR="00CC308C" w:rsidRPr="00E3090C">
              <w:rPr>
                <w:b/>
                <w:szCs w:val="22"/>
              </w:rPr>
              <w:t>io</w:t>
            </w:r>
            <w:r w:rsidRPr="00E3090C">
              <w:rPr>
                <w:b/>
                <w:szCs w:val="22"/>
              </w:rPr>
              <w:t>n</w:t>
            </w:r>
            <w:r w:rsidR="00195771" w:rsidRPr="00E3090C">
              <w:rPr>
                <w:b/>
                <w:szCs w:val="22"/>
              </w:rPr>
              <w:t>s</w:t>
            </w:r>
          </w:p>
        </w:tc>
      </w:tr>
    </w:tbl>
    <w:p w14:paraId="51F7A506" w14:textId="77777777" w:rsidR="0016310E" w:rsidRPr="00E3090C"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E3090C" w14:paraId="39A1071D" w14:textId="77777777" w:rsidTr="00E31623">
        <w:tc>
          <w:tcPr>
            <w:tcW w:w="5000" w:type="pct"/>
          </w:tcPr>
          <w:p w14:paraId="2482C327" w14:textId="621A54B3" w:rsidR="0016310E" w:rsidRPr="00E3090C" w:rsidRDefault="00DB5771" w:rsidP="00AF3AAD">
            <w:pPr>
              <w:spacing w:line="720" w:lineRule="auto"/>
              <w:rPr>
                <w:b/>
                <w:i/>
                <w:sz w:val="24"/>
              </w:rPr>
            </w:pPr>
            <m:oMathPara>
              <m:oMath>
                <m:sSub>
                  <m:sSubPr>
                    <m:ctrlPr>
                      <w:rPr>
                        <w:rFonts w:ascii="Cambria Math" w:hAnsi="Cambria Math"/>
                        <w:b/>
                        <w:i/>
                        <w:sz w:val="24"/>
                      </w:rPr>
                    </m:ctrlPr>
                  </m:sSubPr>
                  <m:e>
                    <m:r>
                      <m:rPr>
                        <m:sty m:val="bi"/>
                      </m:rPr>
                      <w:rPr>
                        <w:rFonts w:ascii="Cambria Math" w:hAnsi="Cambria Math"/>
                        <w:sz w:val="24"/>
                      </w:rPr>
                      <m:t>PE</m:t>
                    </m:r>
                  </m:e>
                  <m:sub>
                    <m:r>
                      <m:rPr>
                        <m:sty m:val="bi"/>
                      </m:rPr>
                      <w:rPr>
                        <w:rFonts w:ascii="Cambria Math" w:hAnsi="Cambria Math"/>
                        <w:sz w:val="24"/>
                      </w:rPr>
                      <m:t>p</m:t>
                    </m:r>
                  </m:sub>
                </m:sSub>
                <m:r>
                  <m:rPr>
                    <m:sty m:val="bi"/>
                  </m:rPr>
                  <w:rPr>
                    <w:rFonts w:ascii="Cambria Math" w:hAnsi="Cambria Math"/>
                    <w:sz w:val="24"/>
                  </w:rPr>
                  <m:t>=</m:t>
                </m:r>
                <m:nary>
                  <m:naryPr>
                    <m:chr m:val="∑"/>
                    <m:limLoc m:val="undOvr"/>
                    <m:supHide m:val="1"/>
                    <m:ctrlPr>
                      <w:rPr>
                        <w:rFonts w:ascii="Cambria Math" w:hAnsi="Cambria Math"/>
                        <w:b/>
                        <w:i/>
                        <w:sz w:val="24"/>
                      </w:rPr>
                    </m:ctrlPr>
                  </m:naryPr>
                  <m:sub>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sub>
                  <m:sup/>
                  <m:e>
                    <m:sSub>
                      <m:sSubPr>
                        <m:ctrlPr>
                          <w:rPr>
                            <w:rFonts w:ascii="Cambria Math" w:hAnsi="Cambria Math"/>
                            <w:b/>
                            <w:i/>
                            <w:sz w:val="24"/>
                          </w:rPr>
                        </m:ctrlPr>
                      </m:sSubPr>
                      <m:e>
                        <m:r>
                          <m:rPr>
                            <m:sty m:val="bi"/>
                          </m:rPr>
                          <w:rPr>
                            <w:rFonts w:ascii="Cambria Math" w:hAnsi="Cambria Math"/>
                            <w:sz w:val="24"/>
                          </w:rPr>
                          <m:t>EC</m:t>
                        </m:r>
                      </m:e>
                      <m:sub>
                        <m:r>
                          <m:rPr>
                            <m:sty m:val="bi"/>
                          </m:rPr>
                          <w:rPr>
                            <w:rFonts w:ascii="Cambria Math" w:hAnsi="Cambria Math"/>
                            <w:sz w:val="24"/>
                          </w:rPr>
                          <m:t>PJ</m:t>
                        </m:r>
                        <m:r>
                          <m:rPr>
                            <m:sty m:val="bi"/>
                          </m:rPr>
                          <w:rPr>
                            <w:rFonts w:ascii="Cambria Math" w:hAnsi="Cambria Math"/>
                            <w:sz w:val="24"/>
                          </w:rPr>
                          <m:t>,</m:t>
                        </m:r>
                        <m:r>
                          <m:rPr>
                            <m:sty m:val="bi"/>
                          </m:rPr>
                          <w:rPr>
                            <w:rFonts w:ascii="Cambria Math" w:hAnsi="Cambria Math"/>
                            <w:sz w:val="24"/>
                          </w:rPr>
                          <m:t>i</m:t>
                        </m:r>
                        <m:r>
                          <m:rPr>
                            <m:sty m:val="bi"/>
                          </m:rPr>
                          <w:rPr>
                            <w:rFonts w:ascii="Cambria Math" w:hAnsi="Cambria Math"/>
                            <w:sz w:val="24"/>
                          </w:rPr>
                          <m:t>,</m:t>
                        </m:r>
                        <m:r>
                          <m:rPr>
                            <m:sty m:val="bi"/>
                          </m:rPr>
                          <w:rPr>
                            <w:rFonts w:ascii="Cambria Math" w:hAnsi="Cambria Math"/>
                            <w:sz w:val="24"/>
                          </w:rPr>
                          <m:t>j</m:t>
                        </m:r>
                        <m:r>
                          <m:rPr>
                            <m:sty m:val="bi"/>
                          </m:rPr>
                          <w:rPr>
                            <w:rFonts w:ascii="Cambria Math" w:hAnsi="Cambria Math"/>
                            <w:sz w:val="24"/>
                          </w:rPr>
                          <m:t>,</m:t>
                        </m:r>
                        <m:r>
                          <m:rPr>
                            <m:sty m:val="bi"/>
                          </m:rPr>
                          <w:rPr>
                            <w:rFonts w:ascii="Cambria Math" w:hAnsi="Cambria Math"/>
                            <w:sz w:val="24"/>
                          </w:rPr>
                          <m:t>p</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EF</m:t>
                        </m:r>
                      </m:e>
                      <m:sub>
                        <m:r>
                          <m:rPr>
                            <m:sty m:val="bi"/>
                          </m:rPr>
                          <w:rPr>
                            <w:rFonts w:ascii="Cambria Math" w:hAnsi="Cambria Math"/>
                            <w:sz w:val="24"/>
                          </w:rPr>
                          <m:t>elec</m:t>
                        </m:r>
                        <m:r>
                          <m:rPr>
                            <m:sty m:val="bi"/>
                          </m:rPr>
                          <w:rPr>
                            <w:rFonts w:ascii="Cambria Math" w:hAnsi="Cambria Math"/>
                            <w:sz w:val="24"/>
                          </w:rPr>
                          <m:t>,</m:t>
                        </m:r>
                        <m:r>
                          <m:rPr>
                            <m:sty m:val="bi"/>
                          </m:rPr>
                          <w:rPr>
                            <w:rFonts w:ascii="Cambria Math" w:hAnsi="Cambria Math"/>
                            <w:sz w:val="24"/>
                          </w:rPr>
                          <m:t>i</m:t>
                        </m:r>
                      </m:sub>
                    </m:sSub>
                  </m:e>
                </m:nary>
              </m:oMath>
            </m:oMathPara>
          </w:p>
          <w:p w14:paraId="47857F31" w14:textId="7EE6BB48" w:rsidR="00DC7CF2" w:rsidRPr="00E3090C" w:rsidRDefault="00DC7CF2" w:rsidP="00C7335E">
            <w:pPr>
              <w:tabs>
                <w:tab w:val="left" w:pos="203"/>
                <w:tab w:val="left" w:pos="1202"/>
                <w:tab w:val="left" w:pos="1447"/>
              </w:tabs>
              <w:ind w:left="1445" w:hangingChars="657" w:hanging="1445"/>
              <w:rPr>
                <w:szCs w:val="22"/>
              </w:rPr>
            </w:pPr>
            <w:r w:rsidRPr="00E3090C">
              <w:rPr>
                <w:szCs w:val="22"/>
              </w:rPr>
              <w:tab/>
            </w:r>
            <w:proofErr w:type="spellStart"/>
            <w:r w:rsidRPr="00E3090C">
              <w:rPr>
                <w:i/>
                <w:szCs w:val="22"/>
              </w:rPr>
              <w:t>PE</w:t>
            </w:r>
            <w:r w:rsidRPr="00E3090C">
              <w:rPr>
                <w:i/>
                <w:szCs w:val="22"/>
                <w:vertAlign w:val="subscript"/>
              </w:rPr>
              <w:t>p</w:t>
            </w:r>
            <w:proofErr w:type="spellEnd"/>
            <w:r w:rsidRPr="00E3090C">
              <w:rPr>
                <w:szCs w:val="22"/>
              </w:rPr>
              <w:tab/>
              <w:t>:</w:t>
            </w:r>
            <w:r w:rsidR="00C7335E" w:rsidRPr="00E3090C">
              <w:rPr>
                <w:szCs w:val="22"/>
              </w:rPr>
              <w:tab/>
            </w:r>
            <w:r w:rsidRPr="00E3090C">
              <w:rPr>
                <w:szCs w:val="22"/>
              </w:rPr>
              <w:t xml:space="preserve">Project emissions during the period </w:t>
            </w:r>
            <w:r w:rsidRPr="00E3090C">
              <w:rPr>
                <w:i/>
                <w:szCs w:val="22"/>
              </w:rPr>
              <w:t>p</w:t>
            </w:r>
            <w:r w:rsidRPr="00E3090C">
              <w:rPr>
                <w:szCs w:val="22"/>
              </w:rPr>
              <w:t xml:space="preserve"> [tCO</w:t>
            </w:r>
            <w:r w:rsidRPr="00E3090C">
              <w:rPr>
                <w:szCs w:val="22"/>
                <w:vertAlign w:val="subscript"/>
              </w:rPr>
              <w:t>2</w:t>
            </w:r>
            <w:r w:rsidRPr="00E3090C">
              <w:rPr>
                <w:szCs w:val="22"/>
              </w:rPr>
              <w:t>/p]</w:t>
            </w:r>
          </w:p>
          <w:p w14:paraId="676D5457" w14:textId="5BA53BD7" w:rsidR="00DC7CF2" w:rsidRPr="00E3090C" w:rsidRDefault="00DC7CF2" w:rsidP="00C7335E">
            <w:pPr>
              <w:tabs>
                <w:tab w:val="left" w:pos="203"/>
                <w:tab w:val="left" w:pos="1202"/>
                <w:tab w:val="left" w:pos="1447"/>
              </w:tabs>
              <w:ind w:left="1445" w:hangingChars="657" w:hanging="1445"/>
              <w:rPr>
                <w:szCs w:val="22"/>
              </w:rPr>
            </w:pPr>
            <w:r w:rsidRPr="00E3090C">
              <w:rPr>
                <w:szCs w:val="22"/>
              </w:rPr>
              <w:tab/>
            </w:r>
            <w:proofErr w:type="spellStart"/>
            <w:proofErr w:type="gramStart"/>
            <w:r w:rsidRPr="00E3090C">
              <w:rPr>
                <w:i/>
                <w:szCs w:val="22"/>
              </w:rPr>
              <w:t>EC</w:t>
            </w:r>
            <w:r w:rsidRPr="00E3090C">
              <w:rPr>
                <w:i/>
                <w:szCs w:val="22"/>
                <w:vertAlign w:val="subscript"/>
              </w:rPr>
              <w:t>PJ,</w:t>
            </w:r>
            <w:r w:rsidR="00484B2F" w:rsidRPr="00E3090C">
              <w:rPr>
                <w:i/>
                <w:szCs w:val="22"/>
                <w:vertAlign w:val="subscript"/>
              </w:rPr>
              <w:t>i</w:t>
            </w:r>
            <w:proofErr w:type="gramEnd"/>
            <w:r w:rsidR="00484B2F" w:rsidRPr="00E3090C">
              <w:rPr>
                <w:i/>
                <w:szCs w:val="22"/>
                <w:vertAlign w:val="subscript"/>
              </w:rPr>
              <w:t>,</w:t>
            </w:r>
            <w:r w:rsidR="00FA1AD2" w:rsidRPr="00E3090C">
              <w:rPr>
                <w:i/>
                <w:szCs w:val="22"/>
                <w:vertAlign w:val="subscript"/>
              </w:rPr>
              <w:t>j,</w:t>
            </w:r>
            <w:r w:rsidRPr="00E3090C">
              <w:rPr>
                <w:i/>
                <w:szCs w:val="22"/>
                <w:vertAlign w:val="subscript"/>
              </w:rPr>
              <w:t>p</w:t>
            </w:r>
            <w:proofErr w:type="spellEnd"/>
            <w:r w:rsidRPr="00E3090C">
              <w:rPr>
                <w:szCs w:val="22"/>
              </w:rPr>
              <w:tab/>
              <w:t>:</w:t>
            </w:r>
            <w:r w:rsidR="00C7335E" w:rsidRPr="00E3090C">
              <w:rPr>
                <w:szCs w:val="22"/>
              </w:rPr>
              <w:tab/>
              <w:t>Power consumption of project lighting</w:t>
            </w:r>
            <w:r w:rsidR="009D45BA" w:rsidRPr="00E3090C">
              <w:rPr>
                <w:szCs w:val="22"/>
              </w:rPr>
              <w:t xml:space="preserve"> for group</w:t>
            </w:r>
            <w:r w:rsidR="00C7335E" w:rsidRPr="00E3090C">
              <w:rPr>
                <w:szCs w:val="22"/>
              </w:rPr>
              <w:t xml:space="preserve"> </w:t>
            </w:r>
            <w:r w:rsidR="00C7335E" w:rsidRPr="00E3090C">
              <w:rPr>
                <w:i/>
                <w:szCs w:val="22"/>
              </w:rPr>
              <w:t>j</w:t>
            </w:r>
            <w:r w:rsidR="00C7335E" w:rsidRPr="00E3090C">
              <w:rPr>
                <w:szCs w:val="22"/>
              </w:rPr>
              <w:t xml:space="preserve"> in the</w:t>
            </w:r>
            <w:r w:rsidR="009E2E9F" w:rsidRPr="00E3090C">
              <w:rPr>
                <w:szCs w:val="22"/>
              </w:rPr>
              <w:t xml:space="preserve"> facility</w:t>
            </w:r>
            <w:r w:rsidR="00C7335E" w:rsidRPr="00E3090C">
              <w:rPr>
                <w:szCs w:val="22"/>
              </w:rPr>
              <w:t xml:space="preserve"> </w:t>
            </w:r>
            <w:proofErr w:type="spellStart"/>
            <w:r w:rsidR="00C7335E" w:rsidRPr="00E3090C">
              <w:rPr>
                <w:i/>
                <w:szCs w:val="22"/>
              </w:rPr>
              <w:t>i</w:t>
            </w:r>
            <w:proofErr w:type="spellEnd"/>
            <w:r w:rsidR="00C7335E" w:rsidRPr="00E3090C">
              <w:rPr>
                <w:szCs w:val="22"/>
              </w:rPr>
              <w:t xml:space="preserve"> </w:t>
            </w:r>
            <w:r w:rsidRPr="00E3090C">
              <w:rPr>
                <w:szCs w:val="22"/>
              </w:rPr>
              <w:t xml:space="preserve">during the period </w:t>
            </w:r>
            <w:r w:rsidRPr="00E3090C">
              <w:rPr>
                <w:i/>
                <w:szCs w:val="22"/>
              </w:rPr>
              <w:t>p</w:t>
            </w:r>
            <w:r w:rsidRPr="00E3090C">
              <w:rPr>
                <w:szCs w:val="22"/>
              </w:rPr>
              <w:t xml:space="preserve"> [MWh/p]</w:t>
            </w:r>
          </w:p>
          <w:p w14:paraId="2B6AC1FE" w14:textId="6CF594B9" w:rsidR="00FA1AD2" w:rsidRPr="00E3090C" w:rsidRDefault="00DC7CF2" w:rsidP="009E2E9F">
            <w:pPr>
              <w:tabs>
                <w:tab w:val="left" w:pos="203"/>
                <w:tab w:val="left" w:pos="1202"/>
                <w:tab w:val="left" w:pos="1447"/>
              </w:tabs>
              <w:ind w:left="1445" w:hangingChars="657" w:hanging="1445"/>
              <w:rPr>
                <w:szCs w:val="22"/>
              </w:rPr>
            </w:pPr>
            <w:r w:rsidRPr="00E3090C">
              <w:rPr>
                <w:szCs w:val="22"/>
              </w:rPr>
              <w:tab/>
            </w:r>
            <w:proofErr w:type="spellStart"/>
            <w:proofErr w:type="gramStart"/>
            <w:r w:rsidRPr="00E3090C">
              <w:rPr>
                <w:i/>
                <w:szCs w:val="22"/>
              </w:rPr>
              <w:t>EF</w:t>
            </w:r>
            <w:r w:rsidRPr="00E3090C">
              <w:rPr>
                <w:i/>
                <w:szCs w:val="22"/>
                <w:vertAlign w:val="subscript"/>
              </w:rPr>
              <w:t>elec</w:t>
            </w:r>
            <w:r w:rsidR="00836EF6" w:rsidRPr="00E3090C">
              <w:rPr>
                <w:i/>
                <w:szCs w:val="22"/>
                <w:vertAlign w:val="subscript"/>
              </w:rPr>
              <w:t>,i</w:t>
            </w:r>
            <w:proofErr w:type="spellEnd"/>
            <w:proofErr w:type="gramEnd"/>
            <w:r w:rsidRPr="00E3090C">
              <w:rPr>
                <w:szCs w:val="22"/>
              </w:rPr>
              <w:tab/>
              <w:t>:</w:t>
            </w:r>
            <w:r w:rsidR="00C7335E" w:rsidRPr="00E3090C">
              <w:rPr>
                <w:szCs w:val="22"/>
              </w:rPr>
              <w:tab/>
            </w:r>
            <w:r w:rsidRPr="00E3090C">
              <w:rPr>
                <w:szCs w:val="22"/>
              </w:rPr>
              <w:t>CO</w:t>
            </w:r>
            <w:r w:rsidRPr="00E3090C">
              <w:rPr>
                <w:szCs w:val="22"/>
                <w:vertAlign w:val="subscript"/>
              </w:rPr>
              <w:t>2</w:t>
            </w:r>
            <w:r w:rsidRPr="00E3090C">
              <w:rPr>
                <w:szCs w:val="22"/>
              </w:rPr>
              <w:t xml:space="preserve"> emission factor for consumed electricity </w:t>
            </w:r>
            <w:r w:rsidR="00E76BA8" w:rsidRPr="00E3090C">
              <w:rPr>
                <w:szCs w:val="22"/>
              </w:rPr>
              <w:t xml:space="preserve">in </w:t>
            </w:r>
            <w:r w:rsidR="00ED298B" w:rsidRPr="00E3090C">
              <w:rPr>
                <w:szCs w:val="22"/>
              </w:rPr>
              <w:t xml:space="preserve">the </w:t>
            </w:r>
            <w:r w:rsidR="009E2E9F" w:rsidRPr="00E3090C">
              <w:rPr>
                <w:szCs w:val="22"/>
              </w:rPr>
              <w:t xml:space="preserve">facility </w:t>
            </w:r>
            <w:proofErr w:type="spellStart"/>
            <w:r w:rsidR="00ED298B" w:rsidRPr="00E3090C">
              <w:rPr>
                <w:i/>
                <w:szCs w:val="22"/>
              </w:rPr>
              <w:t>i</w:t>
            </w:r>
            <w:proofErr w:type="spellEnd"/>
            <w:r w:rsidR="00ED298B" w:rsidRPr="00E3090C">
              <w:rPr>
                <w:szCs w:val="22"/>
              </w:rPr>
              <w:t xml:space="preserve"> </w:t>
            </w:r>
            <w:r w:rsidRPr="00E3090C">
              <w:rPr>
                <w:szCs w:val="22"/>
              </w:rPr>
              <w:t>[tCO</w:t>
            </w:r>
            <w:r w:rsidRPr="00E3090C">
              <w:rPr>
                <w:szCs w:val="22"/>
                <w:vertAlign w:val="subscript"/>
              </w:rPr>
              <w:t>2</w:t>
            </w:r>
            <w:r w:rsidRPr="00E3090C">
              <w:rPr>
                <w:szCs w:val="22"/>
              </w:rPr>
              <w:t>/MWh]</w:t>
            </w:r>
          </w:p>
        </w:tc>
      </w:tr>
    </w:tbl>
    <w:p w14:paraId="719AB534" w14:textId="77777777" w:rsidR="00E51672" w:rsidRPr="00E3090C" w:rsidRDefault="00E51672" w:rsidP="005066E1">
      <w:pPr>
        <w:pStyle w:val="1"/>
        <w:numPr>
          <w:ilvl w:val="0"/>
          <w:numId w:val="0"/>
        </w:numPr>
      </w:pPr>
    </w:p>
    <w:p w14:paraId="57268BA4" w14:textId="77777777" w:rsidR="009E3F0E" w:rsidRPr="00E3090C" w:rsidRDefault="009E3F0E" w:rsidP="005066E1">
      <w:pPr>
        <w:pStyle w:val="1"/>
        <w:numPr>
          <w:ilvl w:val="0"/>
          <w:numId w:val="0"/>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E3090C" w14:paraId="20CAA83F" w14:textId="77777777" w:rsidTr="00E31623">
        <w:tc>
          <w:tcPr>
            <w:tcW w:w="5000" w:type="pct"/>
            <w:shd w:val="clear" w:color="auto" w:fill="17365D"/>
          </w:tcPr>
          <w:p w14:paraId="7CC8073D" w14:textId="77777777" w:rsidR="005066E1" w:rsidRPr="00E3090C" w:rsidRDefault="005066E1" w:rsidP="00E31623">
            <w:pPr>
              <w:numPr>
                <w:ilvl w:val="1"/>
                <w:numId w:val="3"/>
              </w:numPr>
              <w:rPr>
                <w:b/>
                <w:szCs w:val="22"/>
              </w:rPr>
            </w:pPr>
            <w:r w:rsidRPr="00E3090C">
              <w:rPr>
                <w:b/>
                <w:szCs w:val="22"/>
              </w:rPr>
              <w:t>Calculation of emissions reduction</w:t>
            </w:r>
            <w:r w:rsidR="009E3F0E" w:rsidRPr="00E3090C">
              <w:rPr>
                <w:b/>
                <w:szCs w:val="22"/>
              </w:rPr>
              <w:t>s</w:t>
            </w:r>
          </w:p>
        </w:tc>
      </w:tr>
    </w:tbl>
    <w:p w14:paraId="19A540BF" w14:textId="77777777" w:rsidR="0016310E" w:rsidRPr="00E3090C" w:rsidRDefault="0016310E" w:rsidP="0016310E">
      <w:pPr>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E3090C" w14:paraId="0700B36B" w14:textId="77777777" w:rsidTr="00E31623">
        <w:tc>
          <w:tcPr>
            <w:tcW w:w="5000" w:type="pct"/>
          </w:tcPr>
          <w:p w14:paraId="73B19A47" w14:textId="77777777" w:rsidR="0016310E" w:rsidRPr="00E3090C" w:rsidRDefault="00DB5771" w:rsidP="00AF3AAD">
            <w:pPr>
              <w:spacing w:line="480" w:lineRule="auto"/>
              <w:rPr>
                <w:b/>
                <w:sz w:val="24"/>
              </w:rPr>
            </w:pPr>
            <m:oMathPara>
              <m:oMath>
                <m:sSub>
                  <m:sSubPr>
                    <m:ctrlPr>
                      <w:rPr>
                        <w:rFonts w:ascii="Cambria Math" w:hAnsi="Cambria Math"/>
                        <w:b/>
                        <w:sz w:val="24"/>
                      </w:rPr>
                    </m:ctrlPr>
                  </m:sSubPr>
                  <m:e>
                    <m:r>
                      <m:rPr>
                        <m:sty m:val="bi"/>
                      </m:rPr>
                      <w:rPr>
                        <w:rFonts w:ascii="Cambria Math" w:hAnsi="Cambria Math"/>
                        <w:sz w:val="24"/>
                      </w:rPr>
                      <m:t>ER</m:t>
                    </m:r>
                  </m:e>
                  <m:sub>
                    <m:r>
                      <m:rPr>
                        <m:sty m:val="bi"/>
                      </m:rPr>
                      <w:rPr>
                        <w:rFonts w:ascii="Cambria Math" w:hAnsi="Cambria Math"/>
                        <w:sz w:val="24"/>
                      </w:rPr>
                      <m:t>p</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RE</m:t>
                    </m:r>
                  </m:e>
                  <m:sub>
                    <m:r>
                      <m:rPr>
                        <m:sty m:val="bi"/>
                      </m:rPr>
                      <w:rPr>
                        <w:rFonts w:ascii="Cambria Math" w:hAnsi="Cambria Math"/>
                        <w:sz w:val="24"/>
                      </w:rPr>
                      <m:t>p</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PE</m:t>
                    </m:r>
                  </m:e>
                  <m:sub>
                    <m:r>
                      <m:rPr>
                        <m:sty m:val="bi"/>
                      </m:rPr>
                      <w:rPr>
                        <w:rFonts w:ascii="Cambria Math" w:hAnsi="Cambria Math"/>
                        <w:sz w:val="24"/>
                      </w:rPr>
                      <m:t>p</m:t>
                    </m:r>
                  </m:sub>
                </m:sSub>
              </m:oMath>
            </m:oMathPara>
          </w:p>
          <w:p w14:paraId="7F788D26" w14:textId="576BB7BF" w:rsidR="00DC7CF2" w:rsidRPr="00E3090C" w:rsidRDefault="00DC7CF2" w:rsidP="00C7335E">
            <w:pPr>
              <w:tabs>
                <w:tab w:val="left" w:pos="203"/>
                <w:tab w:val="left" w:pos="1202"/>
                <w:tab w:val="left" w:pos="1447"/>
              </w:tabs>
              <w:ind w:left="1445" w:hangingChars="657" w:hanging="1445"/>
              <w:rPr>
                <w:szCs w:val="22"/>
              </w:rPr>
            </w:pPr>
            <w:r w:rsidRPr="00E3090C">
              <w:rPr>
                <w:szCs w:val="22"/>
              </w:rPr>
              <w:tab/>
            </w:r>
            <w:proofErr w:type="spellStart"/>
            <w:r w:rsidRPr="00E3090C">
              <w:rPr>
                <w:i/>
                <w:szCs w:val="22"/>
              </w:rPr>
              <w:t>ER</w:t>
            </w:r>
            <w:r w:rsidRPr="00E3090C">
              <w:rPr>
                <w:i/>
                <w:szCs w:val="22"/>
                <w:vertAlign w:val="subscript"/>
              </w:rPr>
              <w:t>p</w:t>
            </w:r>
            <w:proofErr w:type="spellEnd"/>
            <w:r w:rsidRPr="00E3090C">
              <w:rPr>
                <w:szCs w:val="22"/>
              </w:rPr>
              <w:tab/>
              <w:t>:</w:t>
            </w:r>
            <w:r w:rsidR="00C7335E" w:rsidRPr="00E3090C">
              <w:rPr>
                <w:szCs w:val="22"/>
              </w:rPr>
              <w:tab/>
            </w:r>
            <w:r w:rsidRPr="00E3090C">
              <w:rPr>
                <w:szCs w:val="22"/>
              </w:rPr>
              <w:t xml:space="preserve">Emission reductions during the period </w:t>
            </w:r>
            <w:r w:rsidRPr="00E3090C">
              <w:rPr>
                <w:i/>
                <w:szCs w:val="22"/>
              </w:rPr>
              <w:t>p</w:t>
            </w:r>
            <w:r w:rsidRPr="00E3090C">
              <w:rPr>
                <w:szCs w:val="22"/>
              </w:rPr>
              <w:t xml:space="preserve"> [tCO</w:t>
            </w:r>
            <w:r w:rsidRPr="00E3090C">
              <w:rPr>
                <w:szCs w:val="22"/>
                <w:vertAlign w:val="subscript"/>
              </w:rPr>
              <w:t>2</w:t>
            </w:r>
            <w:r w:rsidRPr="00E3090C">
              <w:rPr>
                <w:szCs w:val="22"/>
              </w:rPr>
              <w:t>/p]</w:t>
            </w:r>
          </w:p>
          <w:p w14:paraId="4ECBF8A5" w14:textId="400507BF" w:rsidR="00DC7CF2" w:rsidRPr="00E3090C" w:rsidRDefault="00DC7CF2" w:rsidP="00C7335E">
            <w:pPr>
              <w:tabs>
                <w:tab w:val="left" w:pos="203"/>
                <w:tab w:val="left" w:pos="1202"/>
                <w:tab w:val="left" w:pos="1447"/>
              </w:tabs>
              <w:ind w:left="1445" w:hangingChars="657" w:hanging="1445"/>
              <w:rPr>
                <w:szCs w:val="22"/>
              </w:rPr>
            </w:pPr>
            <w:r w:rsidRPr="00E3090C">
              <w:rPr>
                <w:szCs w:val="22"/>
              </w:rPr>
              <w:tab/>
            </w:r>
            <w:proofErr w:type="spellStart"/>
            <w:r w:rsidRPr="00E3090C">
              <w:rPr>
                <w:i/>
                <w:szCs w:val="22"/>
              </w:rPr>
              <w:t>RE</w:t>
            </w:r>
            <w:r w:rsidRPr="00E3090C">
              <w:rPr>
                <w:i/>
                <w:szCs w:val="22"/>
                <w:vertAlign w:val="subscript"/>
              </w:rPr>
              <w:t>p</w:t>
            </w:r>
            <w:proofErr w:type="spellEnd"/>
            <w:r w:rsidRPr="00E3090C">
              <w:rPr>
                <w:szCs w:val="22"/>
              </w:rPr>
              <w:tab/>
              <w:t>:</w:t>
            </w:r>
            <w:r w:rsidR="00C7335E" w:rsidRPr="00E3090C">
              <w:rPr>
                <w:szCs w:val="22"/>
              </w:rPr>
              <w:tab/>
            </w:r>
            <w:r w:rsidRPr="00E3090C">
              <w:rPr>
                <w:szCs w:val="22"/>
              </w:rPr>
              <w:t xml:space="preserve">Reference emissions during the period </w:t>
            </w:r>
            <w:r w:rsidRPr="00E3090C">
              <w:rPr>
                <w:i/>
                <w:szCs w:val="22"/>
              </w:rPr>
              <w:t>p</w:t>
            </w:r>
            <w:r w:rsidRPr="00E3090C">
              <w:rPr>
                <w:szCs w:val="22"/>
              </w:rPr>
              <w:t xml:space="preserve"> [tCO</w:t>
            </w:r>
            <w:r w:rsidRPr="00E3090C">
              <w:rPr>
                <w:szCs w:val="22"/>
                <w:vertAlign w:val="subscript"/>
              </w:rPr>
              <w:t>2</w:t>
            </w:r>
            <w:r w:rsidRPr="00E3090C">
              <w:rPr>
                <w:szCs w:val="22"/>
              </w:rPr>
              <w:t>/p]</w:t>
            </w:r>
          </w:p>
          <w:p w14:paraId="020EA5F1" w14:textId="1C06F5D8" w:rsidR="00DC7CF2" w:rsidRPr="00E3090C" w:rsidRDefault="00DC7CF2" w:rsidP="00C7335E">
            <w:pPr>
              <w:tabs>
                <w:tab w:val="left" w:pos="203"/>
                <w:tab w:val="left" w:pos="1202"/>
                <w:tab w:val="left" w:pos="1447"/>
              </w:tabs>
              <w:ind w:left="1445" w:hangingChars="657" w:hanging="1445"/>
              <w:rPr>
                <w:szCs w:val="22"/>
              </w:rPr>
            </w:pPr>
            <w:r w:rsidRPr="00E3090C">
              <w:rPr>
                <w:szCs w:val="22"/>
              </w:rPr>
              <w:lastRenderedPageBreak/>
              <w:tab/>
            </w:r>
            <w:proofErr w:type="spellStart"/>
            <w:r w:rsidRPr="00E3090C">
              <w:rPr>
                <w:i/>
                <w:szCs w:val="22"/>
              </w:rPr>
              <w:t>PE</w:t>
            </w:r>
            <w:r w:rsidRPr="00E3090C">
              <w:rPr>
                <w:i/>
                <w:szCs w:val="22"/>
                <w:vertAlign w:val="subscript"/>
              </w:rPr>
              <w:t>p</w:t>
            </w:r>
            <w:proofErr w:type="spellEnd"/>
            <w:r w:rsidRPr="00E3090C">
              <w:rPr>
                <w:szCs w:val="22"/>
              </w:rPr>
              <w:tab/>
              <w:t>:</w:t>
            </w:r>
            <w:r w:rsidR="00C7335E" w:rsidRPr="00E3090C">
              <w:rPr>
                <w:szCs w:val="22"/>
              </w:rPr>
              <w:tab/>
            </w:r>
            <w:r w:rsidRPr="00E3090C">
              <w:rPr>
                <w:szCs w:val="22"/>
              </w:rPr>
              <w:t xml:space="preserve">Project emissions during the period </w:t>
            </w:r>
            <w:r w:rsidRPr="00E3090C">
              <w:rPr>
                <w:i/>
                <w:szCs w:val="22"/>
              </w:rPr>
              <w:t>p</w:t>
            </w:r>
            <w:r w:rsidRPr="00E3090C">
              <w:rPr>
                <w:szCs w:val="22"/>
              </w:rPr>
              <w:t xml:space="preserve"> [tCO</w:t>
            </w:r>
            <w:r w:rsidRPr="00E3090C">
              <w:rPr>
                <w:szCs w:val="22"/>
                <w:vertAlign w:val="subscript"/>
              </w:rPr>
              <w:t>2</w:t>
            </w:r>
            <w:r w:rsidRPr="00E3090C">
              <w:rPr>
                <w:szCs w:val="22"/>
              </w:rPr>
              <w:t>/p]</w:t>
            </w:r>
          </w:p>
        </w:tc>
      </w:tr>
    </w:tbl>
    <w:p w14:paraId="40EFD170" w14:textId="77777777" w:rsidR="0016310E" w:rsidRPr="00E3090C" w:rsidRDefault="0016310E" w:rsidP="00015F7F">
      <w:pPr>
        <w:rPr>
          <w:color w:val="FF0000"/>
          <w:szCs w:val="22"/>
        </w:rPr>
      </w:pPr>
    </w:p>
    <w:p w14:paraId="4B427DAF" w14:textId="77777777" w:rsidR="00E14752" w:rsidRPr="00E3090C" w:rsidRDefault="00E14752" w:rsidP="00015F7F">
      <w:pPr>
        <w:rPr>
          <w:color w:val="FF000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E14752" w:rsidRPr="00E3090C" w14:paraId="368695B5" w14:textId="77777777" w:rsidTr="00E31623">
        <w:tc>
          <w:tcPr>
            <w:tcW w:w="5000" w:type="pct"/>
            <w:shd w:val="clear" w:color="auto" w:fill="17365D"/>
          </w:tcPr>
          <w:p w14:paraId="50DC827B" w14:textId="77777777" w:rsidR="00E14752" w:rsidRPr="00E3090C" w:rsidRDefault="000559C5" w:rsidP="00E31623">
            <w:pPr>
              <w:numPr>
                <w:ilvl w:val="1"/>
                <w:numId w:val="3"/>
              </w:numPr>
              <w:rPr>
                <w:b/>
                <w:color w:val="FFFFFF"/>
                <w:szCs w:val="22"/>
              </w:rPr>
            </w:pPr>
            <w:bookmarkStart w:id="5" w:name="_Ref348725876"/>
            <w:r w:rsidRPr="00E3090C">
              <w:rPr>
                <w:b/>
                <w:color w:val="FFFFFF"/>
                <w:szCs w:val="22"/>
              </w:rPr>
              <w:t xml:space="preserve">Data and parameters fixed </w:t>
            </w:r>
            <w:r w:rsidRPr="00E3090C">
              <w:rPr>
                <w:b/>
                <w:i/>
                <w:color w:val="FFFFFF"/>
                <w:szCs w:val="22"/>
              </w:rPr>
              <w:t>ex ante</w:t>
            </w:r>
            <w:bookmarkEnd w:id="5"/>
          </w:p>
        </w:tc>
      </w:tr>
    </w:tbl>
    <w:p w14:paraId="6429FF3E" w14:textId="77777777" w:rsidR="00E14752" w:rsidRPr="00E3090C" w:rsidRDefault="00E14752" w:rsidP="00E14752">
      <w:pPr>
        <w:rPr>
          <w:szCs w:val="22"/>
        </w:rPr>
      </w:pPr>
      <w:r w:rsidRPr="00E3090C">
        <w:rPr>
          <w:szCs w:val="22"/>
        </w:rPr>
        <w:t xml:space="preserve">The source of each </w:t>
      </w:r>
      <w:r w:rsidR="00F643F9" w:rsidRPr="00E3090C">
        <w:rPr>
          <w:szCs w:val="22"/>
        </w:rPr>
        <w:t xml:space="preserve">data and parameter fixed </w:t>
      </w:r>
      <w:r w:rsidR="00F643F9" w:rsidRPr="00E3090C">
        <w:rPr>
          <w:i/>
          <w:szCs w:val="22"/>
        </w:rPr>
        <w:t>ex ante</w:t>
      </w:r>
      <w:r w:rsidRPr="00E3090C">
        <w:rPr>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4339"/>
        <w:gridCol w:w="2829"/>
      </w:tblGrid>
      <w:tr w:rsidR="00E14752" w:rsidRPr="00E3090C" w14:paraId="43141B1C" w14:textId="77777777" w:rsidTr="00EE7A98">
        <w:tc>
          <w:tcPr>
            <w:tcW w:w="781" w:type="pct"/>
            <w:shd w:val="clear" w:color="auto" w:fill="C6D9F1"/>
          </w:tcPr>
          <w:p w14:paraId="3A31DA18" w14:textId="77777777" w:rsidR="00E14752" w:rsidRPr="00E3090C" w:rsidRDefault="00E14752" w:rsidP="001A1BA7">
            <w:pPr>
              <w:jc w:val="center"/>
              <w:rPr>
                <w:szCs w:val="22"/>
              </w:rPr>
            </w:pPr>
            <w:r w:rsidRPr="00E3090C">
              <w:rPr>
                <w:szCs w:val="22"/>
              </w:rPr>
              <w:t>Parameter</w:t>
            </w:r>
          </w:p>
        </w:tc>
        <w:tc>
          <w:tcPr>
            <w:tcW w:w="2554" w:type="pct"/>
            <w:shd w:val="clear" w:color="auto" w:fill="C6D9F1"/>
          </w:tcPr>
          <w:p w14:paraId="2588AC21" w14:textId="77777777" w:rsidR="00E14752" w:rsidRPr="00E3090C" w:rsidRDefault="00E14752" w:rsidP="001A1BA7">
            <w:pPr>
              <w:jc w:val="center"/>
              <w:rPr>
                <w:szCs w:val="22"/>
              </w:rPr>
            </w:pPr>
            <w:r w:rsidRPr="00E3090C">
              <w:rPr>
                <w:szCs w:val="22"/>
              </w:rPr>
              <w:t>Description of data</w:t>
            </w:r>
          </w:p>
        </w:tc>
        <w:tc>
          <w:tcPr>
            <w:tcW w:w="1665" w:type="pct"/>
            <w:shd w:val="clear" w:color="auto" w:fill="C6D9F1"/>
          </w:tcPr>
          <w:p w14:paraId="07402690" w14:textId="77777777" w:rsidR="00E14752" w:rsidRPr="00E3090C" w:rsidRDefault="00E14752" w:rsidP="001A1BA7">
            <w:pPr>
              <w:jc w:val="center"/>
              <w:rPr>
                <w:szCs w:val="22"/>
              </w:rPr>
            </w:pPr>
            <w:r w:rsidRPr="00E3090C">
              <w:rPr>
                <w:szCs w:val="22"/>
              </w:rPr>
              <w:t>Source</w:t>
            </w:r>
          </w:p>
        </w:tc>
      </w:tr>
      <w:tr w:rsidR="00E14752" w:rsidRPr="00E3090C" w14:paraId="75684171" w14:textId="77777777" w:rsidTr="00EE7A98">
        <w:tc>
          <w:tcPr>
            <w:tcW w:w="781" w:type="pct"/>
            <w:shd w:val="clear" w:color="auto" w:fill="auto"/>
          </w:tcPr>
          <w:p w14:paraId="7560CEDF" w14:textId="66839AC6" w:rsidR="00E14752" w:rsidRPr="00E3090C" w:rsidRDefault="00E95D62" w:rsidP="00AC2288">
            <w:pPr>
              <w:jc w:val="center"/>
              <w:rPr>
                <w:color w:val="FF0000"/>
                <w:szCs w:val="22"/>
              </w:rPr>
            </w:pPr>
            <w:proofErr w:type="spellStart"/>
            <w:proofErr w:type="gramStart"/>
            <w:r w:rsidRPr="00E3090C">
              <w:rPr>
                <w:rFonts w:eastAsia="ＭＳ Ｐ明朝"/>
                <w:i/>
                <w:szCs w:val="22"/>
              </w:rPr>
              <w:t>EF</w:t>
            </w:r>
            <w:r w:rsidRPr="00E3090C">
              <w:rPr>
                <w:rFonts w:eastAsia="ＭＳ Ｐ明朝"/>
                <w:i/>
                <w:szCs w:val="22"/>
                <w:vertAlign w:val="subscript"/>
              </w:rPr>
              <w:t>elec</w:t>
            </w:r>
            <w:r w:rsidR="00836EF6" w:rsidRPr="00E3090C">
              <w:rPr>
                <w:rFonts w:eastAsia="ＭＳ Ｐ明朝"/>
                <w:i/>
                <w:szCs w:val="22"/>
                <w:vertAlign w:val="subscript"/>
              </w:rPr>
              <w:t>,i</w:t>
            </w:r>
            <w:proofErr w:type="spellEnd"/>
            <w:proofErr w:type="gramEnd"/>
          </w:p>
        </w:tc>
        <w:tc>
          <w:tcPr>
            <w:tcW w:w="2554" w:type="pct"/>
            <w:shd w:val="clear" w:color="auto" w:fill="auto"/>
          </w:tcPr>
          <w:p w14:paraId="6F0135B6" w14:textId="24577372" w:rsidR="008D5A5C" w:rsidRPr="00E3090C" w:rsidRDefault="00E95D62" w:rsidP="000913D1">
            <w:pPr>
              <w:rPr>
                <w:szCs w:val="22"/>
              </w:rPr>
            </w:pPr>
            <w:r w:rsidRPr="00E3090C">
              <w:rPr>
                <w:szCs w:val="22"/>
              </w:rPr>
              <w:t>CO</w:t>
            </w:r>
            <w:r w:rsidRPr="00E3090C">
              <w:rPr>
                <w:szCs w:val="22"/>
                <w:vertAlign w:val="subscript"/>
              </w:rPr>
              <w:t>2</w:t>
            </w:r>
            <w:r w:rsidRPr="00E3090C">
              <w:rPr>
                <w:szCs w:val="22"/>
              </w:rPr>
              <w:t xml:space="preserve"> emission factor for consumed electricity</w:t>
            </w:r>
            <w:r w:rsidR="00E76BA8" w:rsidRPr="00E3090C">
              <w:rPr>
                <w:szCs w:val="22"/>
              </w:rPr>
              <w:t xml:space="preserve"> in the </w:t>
            </w:r>
            <w:r w:rsidR="009E2E9F" w:rsidRPr="00E3090C">
              <w:rPr>
                <w:szCs w:val="22"/>
              </w:rPr>
              <w:t xml:space="preserve">facility </w:t>
            </w:r>
            <w:proofErr w:type="spellStart"/>
            <w:r w:rsidR="00E76BA8" w:rsidRPr="00E3090C">
              <w:rPr>
                <w:i/>
                <w:szCs w:val="22"/>
              </w:rPr>
              <w:t>i</w:t>
            </w:r>
            <w:proofErr w:type="spellEnd"/>
            <w:r w:rsidR="00A46686" w:rsidRPr="00E3090C">
              <w:rPr>
                <w:szCs w:val="22"/>
              </w:rPr>
              <w:t xml:space="preserve"> [tCO</w:t>
            </w:r>
            <w:r w:rsidR="00A46686" w:rsidRPr="00E3090C">
              <w:rPr>
                <w:szCs w:val="22"/>
                <w:vertAlign w:val="subscript"/>
              </w:rPr>
              <w:t>2</w:t>
            </w:r>
            <w:r w:rsidR="00A46686" w:rsidRPr="00E3090C">
              <w:rPr>
                <w:szCs w:val="22"/>
              </w:rPr>
              <w:t>/MWh]</w:t>
            </w:r>
            <w:r w:rsidRPr="00E3090C">
              <w:rPr>
                <w:szCs w:val="22"/>
              </w:rPr>
              <w:t>.</w:t>
            </w:r>
          </w:p>
          <w:p w14:paraId="073E287A" w14:textId="77777777" w:rsidR="008D5A5C" w:rsidRPr="00E3090C" w:rsidRDefault="008D5A5C" w:rsidP="000913D1">
            <w:pPr>
              <w:rPr>
                <w:szCs w:val="22"/>
              </w:rPr>
            </w:pPr>
          </w:p>
          <w:p w14:paraId="2E3FB6F1" w14:textId="1C76739E" w:rsidR="00E95D62" w:rsidRPr="00E3090C" w:rsidRDefault="00E95D62" w:rsidP="000913D1">
            <w:pPr>
              <w:rPr>
                <w:szCs w:val="22"/>
              </w:rPr>
            </w:pPr>
            <w:r w:rsidRPr="00E3090C">
              <w:rPr>
                <w:szCs w:val="22"/>
              </w:rPr>
              <w:t>When project lighting consumes only grid electricity or captive electricity, the project participant applies the CO</w:t>
            </w:r>
            <w:r w:rsidRPr="00E3090C">
              <w:rPr>
                <w:szCs w:val="22"/>
                <w:vertAlign w:val="subscript"/>
              </w:rPr>
              <w:t>2</w:t>
            </w:r>
            <w:r w:rsidRPr="00E3090C">
              <w:rPr>
                <w:szCs w:val="22"/>
              </w:rPr>
              <w:t xml:space="preserve"> emission factor respectively.</w:t>
            </w:r>
          </w:p>
          <w:p w14:paraId="5D5A19CF" w14:textId="77777777" w:rsidR="00E95D62" w:rsidRPr="00E3090C" w:rsidRDefault="00E95D62" w:rsidP="000913D1">
            <w:pPr>
              <w:rPr>
                <w:szCs w:val="22"/>
              </w:rPr>
            </w:pPr>
            <w:r w:rsidRPr="00E3090C">
              <w:rPr>
                <w:szCs w:val="22"/>
              </w:rPr>
              <w:t>When project lighting may consume both grid electricity and captive electricity, the project participant applies the CO</w:t>
            </w:r>
            <w:r w:rsidRPr="00E3090C">
              <w:rPr>
                <w:szCs w:val="22"/>
                <w:vertAlign w:val="subscript"/>
              </w:rPr>
              <w:t>2</w:t>
            </w:r>
            <w:r w:rsidRPr="00E3090C">
              <w:rPr>
                <w:szCs w:val="22"/>
              </w:rPr>
              <w:t xml:space="preserve"> emission factor with lower value.</w:t>
            </w:r>
          </w:p>
          <w:p w14:paraId="649D075E" w14:textId="77777777" w:rsidR="00E95D62" w:rsidRPr="00E3090C" w:rsidRDefault="00E95D62" w:rsidP="000913D1">
            <w:pPr>
              <w:rPr>
                <w:szCs w:val="22"/>
              </w:rPr>
            </w:pPr>
          </w:p>
          <w:p w14:paraId="773093EF" w14:textId="77777777" w:rsidR="00E95D62" w:rsidRPr="00E3090C" w:rsidRDefault="00E95D62" w:rsidP="000913D1">
            <w:pPr>
              <w:rPr>
                <w:b/>
                <w:szCs w:val="22"/>
              </w:rPr>
            </w:pPr>
            <w:r w:rsidRPr="00E3090C">
              <w:rPr>
                <w:b/>
                <w:szCs w:val="22"/>
              </w:rPr>
              <w:t>[CO</w:t>
            </w:r>
            <w:r w:rsidRPr="00E3090C">
              <w:rPr>
                <w:b/>
                <w:szCs w:val="22"/>
                <w:vertAlign w:val="subscript"/>
              </w:rPr>
              <w:t>2</w:t>
            </w:r>
            <w:r w:rsidRPr="00E3090C">
              <w:rPr>
                <w:b/>
                <w:szCs w:val="22"/>
              </w:rPr>
              <w:t xml:space="preserve"> emission factor]</w:t>
            </w:r>
          </w:p>
          <w:p w14:paraId="1DA84285" w14:textId="77777777" w:rsidR="00E95D62" w:rsidRPr="00E3090C" w:rsidRDefault="00E95D62" w:rsidP="000913D1">
            <w:pPr>
              <w:rPr>
                <w:szCs w:val="22"/>
              </w:rPr>
            </w:pPr>
            <w:r w:rsidRPr="00E3090C">
              <w:rPr>
                <w:szCs w:val="22"/>
              </w:rPr>
              <w:t>For grid electricity: The most recent value available from the source stated in this table at the time of validation</w:t>
            </w:r>
          </w:p>
          <w:p w14:paraId="5B0CA42F" w14:textId="1F6B1C05" w:rsidR="00E95D62" w:rsidRPr="00E3090C" w:rsidRDefault="00E95D62" w:rsidP="000913D1">
            <w:pPr>
              <w:rPr>
                <w:szCs w:val="22"/>
              </w:rPr>
            </w:pPr>
            <w:r w:rsidRPr="00E3090C">
              <w:rPr>
                <w:szCs w:val="22"/>
              </w:rPr>
              <w:t>For captive electricity: 0.8</w:t>
            </w:r>
            <w:r w:rsidR="00390662" w:rsidRPr="00E3090C">
              <w:rPr>
                <w:szCs w:val="22"/>
              </w:rPr>
              <w:t xml:space="preserve"> </w:t>
            </w:r>
            <w:r w:rsidRPr="00E3090C">
              <w:rPr>
                <w:szCs w:val="22"/>
              </w:rPr>
              <w:t>*</w:t>
            </w:r>
            <w:r w:rsidR="00390662" w:rsidRPr="00E3090C">
              <w:rPr>
                <w:szCs w:val="22"/>
                <w:vertAlign w:val="superscript"/>
              </w:rPr>
              <w:t>2</w:t>
            </w:r>
            <w:r w:rsidRPr="00E3090C">
              <w:rPr>
                <w:szCs w:val="22"/>
              </w:rPr>
              <w:t xml:space="preserve"> [tCO</w:t>
            </w:r>
            <w:r w:rsidRPr="00E3090C">
              <w:rPr>
                <w:szCs w:val="22"/>
                <w:vertAlign w:val="subscript"/>
              </w:rPr>
              <w:t>2</w:t>
            </w:r>
            <w:r w:rsidRPr="00E3090C">
              <w:rPr>
                <w:szCs w:val="22"/>
              </w:rPr>
              <w:t>/MWh]</w:t>
            </w:r>
          </w:p>
          <w:p w14:paraId="0F037DF0" w14:textId="473EBAB3" w:rsidR="00E14752" w:rsidRPr="00E3090C" w:rsidRDefault="00E95D62" w:rsidP="000913D1">
            <w:pPr>
              <w:rPr>
                <w:color w:val="FF0000"/>
                <w:szCs w:val="22"/>
              </w:rPr>
            </w:pPr>
            <w:r w:rsidRPr="00E3090C">
              <w:rPr>
                <w:szCs w:val="22"/>
              </w:rPr>
              <w:t>*</w:t>
            </w:r>
            <w:r w:rsidR="00390662" w:rsidRPr="00E3090C">
              <w:rPr>
                <w:szCs w:val="22"/>
                <w:vertAlign w:val="superscript"/>
              </w:rPr>
              <w:t>2</w:t>
            </w:r>
            <w:r w:rsidR="00390662" w:rsidRPr="00E3090C">
              <w:rPr>
                <w:szCs w:val="22"/>
              </w:rPr>
              <w:t xml:space="preserve"> </w:t>
            </w:r>
            <w:r w:rsidRPr="00E3090C">
              <w:rPr>
                <w:szCs w:val="22"/>
              </w:rPr>
              <w:t>The most recent value available from CDM approved small scale methodology AMS-</w:t>
            </w:r>
            <w:proofErr w:type="gramStart"/>
            <w:r w:rsidRPr="00E3090C">
              <w:rPr>
                <w:szCs w:val="22"/>
              </w:rPr>
              <w:t>I.A</w:t>
            </w:r>
            <w:proofErr w:type="gramEnd"/>
            <w:r w:rsidRPr="00E3090C">
              <w:rPr>
                <w:szCs w:val="22"/>
              </w:rPr>
              <w:t xml:space="preserve"> at the time of validation is applied.</w:t>
            </w:r>
          </w:p>
        </w:tc>
        <w:tc>
          <w:tcPr>
            <w:tcW w:w="1665" w:type="pct"/>
            <w:shd w:val="clear" w:color="auto" w:fill="auto"/>
          </w:tcPr>
          <w:p w14:paraId="14031205" w14:textId="77777777" w:rsidR="00E95D62" w:rsidRPr="00E3090C" w:rsidRDefault="00E95D62" w:rsidP="000913D1">
            <w:pPr>
              <w:rPr>
                <w:b/>
              </w:rPr>
            </w:pPr>
            <w:r w:rsidRPr="00E3090C">
              <w:rPr>
                <w:b/>
              </w:rPr>
              <w:t>[Grid electricity]</w:t>
            </w:r>
          </w:p>
          <w:p w14:paraId="54D6F546" w14:textId="0F0FD781" w:rsidR="00E95D62" w:rsidRPr="00E3090C" w:rsidRDefault="007A74E9" w:rsidP="000913D1">
            <w:r w:rsidRPr="00E3090C">
              <w:t xml:space="preserve">Latest version of </w:t>
            </w:r>
            <w:r w:rsidR="00E76BA8" w:rsidRPr="00E3090C">
              <w:t>“Emission Factors of Electricity Interconnection Systems”, National Committee on Clean Development Mechanism (Indonesian DNA for CDM), based on data obtained by Directorate General of Electricity, Ministry of Energy and Mineral Resources, Indonesia, unless otherwise instructed by the Joint Committee.</w:t>
            </w:r>
          </w:p>
          <w:p w14:paraId="558C65C1" w14:textId="77777777" w:rsidR="00E95D62" w:rsidRPr="00E3090C" w:rsidRDefault="00E95D62" w:rsidP="000913D1"/>
          <w:p w14:paraId="06288977" w14:textId="77777777" w:rsidR="00E95D62" w:rsidRPr="00E3090C" w:rsidRDefault="00E95D62" w:rsidP="000913D1">
            <w:pPr>
              <w:rPr>
                <w:b/>
              </w:rPr>
            </w:pPr>
            <w:r w:rsidRPr="00E3090C">
              <w:rPr>
                <w:b/>
              </w:rPr>
              <w:t>[Captive electricity]</w:t>
            </w:r>
          </w:p>
          <w:p w14:paraId="5C2E405E" w14:textId="77777777" w:rsidR="00E14752" w:rsidRPr="00E3090C" w:rsidRDefault="00E95D62" w:rsidP="000913D1">
            <w:pPr>
              <w:rPr>
                <w:color w:val="FF0000"/>
                <w:szCs w:val="22"/>
              </w:rPr>
            </w:pPr>
            <w:r w:rsidRPr="00E3090C">
              <w:t>CDM approved small scale methodology AMS-</w:t>
            </w:r>
            <w:proofErr w:type="gramStart"/>
            <w:r w:rsidRPr="00E3090C">
              <w:t>I.A</w:t>
            </w:r>
            <w:proofErr w:type="gramEnd"/>
          </w:p>
        </w:tc>
      </w:tr>
      <w:tr w:rsidR="00E95D62" w:rsidRPr="00E3090C" w14:paraId="556363B4" w14:textId="77777777" w:rsidTr="00EE7A98">
        <w:tc>
          <w:tcPr>
            <w:tcW w:w="781" w:type="pct"/>
            <w:shd w:val="clear" w:color="auto" w:fill="auto"/>
            <w:vAlign w:val="center"/>
          </w:tcPr>
          <w:p w14:paraId="3BA39073" w14:textId="77777777" w:rsidR="00E95D62" w:rsidRPr="00E3090C" w:rsidRDefault="00E95D62" w:rsidP="00E95D62">
            <w:pPr>
              <w:jc w:val="center"/>
              <w:rPr>
                <w:i/>
                <w:color w:val="000000"/>
                <w:sz w:val="24"/>
              </w:rPr>
            </w:pPr>
            <w:proofErr w:type="spellStart"/>
            <w:r w:rsidRPr="00E3090C">
              <w:rPr>
                <w:i/>
              </w:rPr>
              <w:t>η</w:t>
            </w:r>
            <w:proofErr w:type="gramStart"/>
            <w:r w:rsidRPr="00E3090C">
              <w:rPr>
                <w:i/>
                <w:color w:val="000000"/>
                <w:sz w:val="24"/>
                <w:vertAlign w:val="subscript"/>
              </w:rPr>
              <w:t>PJ</w:t>
            </w:r>
            <w:r w:rsidR="007E7BA9" w:rsidRPr="00E3090C">
              <w:rPr>
                <w:i/>
                <w:color w:val="000000"/>
                <w:sz w:val="24"/>
                <w:vertAlign w:val="subscript"/>
              </w:rPr>
              <w:t>,i</w:t>
            </w:r>
            <w:proofErr w:type="gramEnd"/>
            <w:r w:rsidR="00C90888" w:rsidRPr="00E3090C">
              <w:rPr>
                <w:i/>
                <w:color w:val="000000"/>
                <w:sz w:val="24"/>
                <w:vertAlign w:val="subscript"/>
              </w:rPr>
              <w:t>,j</w:t>
            </w:r>
            <w:proofErr w:type="spellEnd"/>
          </w:p>
        </w:tc>
        <w:tc>
          <w:tcPr>
            <w:tcW w:w="2554" w:type="pct"/>
            <w:shd w:val="clear" w:color="auto" w:fill="auto"/>
          </w:tcPr>
          <w:p w14:paraId="70B2B2A7" w14:textId="2C3BB403" w:rsidR="00E95D62" w:rsidRPr="00E3090C" w:rsidRDefault="00E95D62" w:rsidP="000913D1">
            <w:pPr>
              <w:rPr>
                <w:color w:val="000000"/>
              </w:rPr>
            </w:pPr>
            <w:r w:rsidRPr="00E3090C">
              <w:rPr>
                <w:color w:val="000000"/>
              </w:rPr>
              <w:t>Luminous efficiency of project lighting</w:t>
            </w:r>
            <w:r w:rsidR="007E7BA9" w:rsidRPr="00E3090C">
              <w:rPr>
                <w:color w:val="000000"/>
              </w:rPr>
              <w:t xml:space="preserve"> </w:t>
            </w:r>
            <w:r w:rsidR="00A860B3" w:rsidRPr="00E3090C">
              <w:t xml:space="preserve">for group </w:t>
            </w:r>
            <w:r w:rsidR="00C90888" w:rsidRPr="00E3090C">
              <w:rPr>
                <w:i/>
                <w:color w:val="000000"/>
              </w:rPr>
              <w:t>j</w:t>
            </w:r>
            <w:r w:rsidR="00C90888" w:rsidRPr="00E3090C">
              <w:rPr>
                <w:color w:val="000000"/>
              </w:rPr>
              <w:t xml:space="preserve"> in the </w:t>
            </w:r>
            <w:r w:rsidR="009E2E9F" w:rsidRPr="00E3090C">
              <w:rPr>
                <w:color w:val="000000"/>
              </w:rPr>
              <w:t xml:space="preserve">facility </w:t>
            </w:r>
            <w:proofErr w:type="spellStart"/>
            <w:r w:rsidR="00C90888" w:rsidRPr="00E3090C">
              <w:rPr>
                <w:i/>
                <w:color w:val="000000"/>
              </w:rPr>
              <w:t>i</w:t>
            </w:r>
            <w:proofErr w:type="spellEnd"/>
            <w:r w:rsidRPr="00E3090C">
              <w:rPr>
                <w:color w:val="000000"/>
              </w:rPr>
              <w:t xml:space="preserve">. </w:t>
            </w:r>
            <w:r w:rsidR="00C52F9C" w:rsidRPr="00E3090C">
              <w:t>[</w:t>
            </w:r>
            <w:proofErr w:type="spellStart"/>
            <w:r w:rsidR="00C52F9C" w:rsidRPr="00E3090C">
              <w:t>lm</w:t>
            </w:r>
            <w:proofErr w:type="spellEnd"/>
            <w:r w:rsidR="00C52F9C" w:rsidRPr="00E3090C">
              <w:t>/W]</w:t>
            </w:r>
            <w:r w:rsidR="00A46686" w:rsidRPr="00E3090C">
              <w:t>.</w:t>
            </w:r>
          </w:p>
        </w:tc>
        <w:tc>
          <w:tcPr>
            <w:tcW w:w="1665" w:type="pct"/>
            <w:shd w:val="clear" w:color="auto" w:fill="auto"/>
          </w:tcPr>
          <w:p w14:paraId="127CB61E" w14:textId="06C51086" w:rsidR="00E95D62" w:rsidRPr="00E3090C" w:rsidRDefault="00C52F9C" w:rsidP="000913D1">
            <w:r w:rsidRPr="00E3090C">
              <w:rPr>
                <w:kern w:val="0"/>
              </w:rPr>
              <w:t>Information prepared by manufacturer</w:t>
            </w:r>
            <w:r w:rsidRPr="00E3090C">
              <w:rPr>
                <w:kern w:val="0"/>
                <w:szCs w:val="22"/>
              </w:rPr>
              <w:t xml:space="preserve"> (e.g. catalogs, specifications, or quotations)</w:t>
            </w:r>
          </w:p>
        </w:tc>
      </w:tr>
      <w:tr w:rsidR="00E95D62" w:rsidRPr="00E3090C" w14:paraId="4F5D9736" w14:textId="77777777" w:rsidTr="00EE7A98">
        <w:tc>
          <w:tcPr>
            <w:tcW w:w="781" w:type="pct"/>
            <w:shd w:val="clear" w:color="auto" w:fill="auto"/>
            <w:vAlign w:val="center"/>
          </w:tcPr>
          <w:p w14:paraId="60F4E32E" w14:textId="77777777" w:rsidR="00E95D62" w:rsidRPr="00E3090C" w:rsidRDefault="00E95D62" w:rsidP="00E95D62">
            <w:pPr>
              <w:jc w:val="center"/>
              <w:rPr>
                <w:szCs w:val="22"/>
              </w:rPr>
            </w:pPr>
            <w:proofErr w:type="spellStart"/>
            <w:r w:rsidRPr="00E3090C">
              <w:rPr>
                <w:i/>
              </w:rPr>
              <w:t>η</w:t>
            </w:r>
            <w:proofErr w:type="gramStart"/>
            <w:r w:rsidRPr="00E3090C">
              <w:rPr>
                <w:i/>
                <w:color w:val="000000"/>
                <w:sz w:val="24"/>
                <w:vertAlign w:val="subscript"/>
              </w:rPr>
              <w:t>RE</w:t>
            </w:r>
            <w:r w:rsidR="007E7BA9" w:rsidRPr="00E3090C">
              <w:rPr>
                <w:i/>
                <w:color w:val="000000"/>
                <w:sz w:val="24"/>
                <w:vertAlign w:val="subscript"/>
              </w:rPr>
              <w:t>,i</w:t>
            </w:r>
            <w:proofErr w:type="gramEnd"/>
            <w:r w:rsidR="00C90888" w:rsidRPr="00E3090C">
              <w:rPr>
                <w:i/>
                <w:color w:val="000000"/>
                <w:sz w:val="24"/>
                <w:vertAlign w:val="subscript"/>
              </w:rPr>
              <w:t>,j</w:t>
            </w:r>
            <w:proofErr w:type="spellEnd"/>
          </w:p>
        </w:tc>
        <w:tc>
          <w:tcPr>
            <w:tcW w:w="2554" w:type="pct"/>
            <w:shd w:val="clear" w:color="auto" w:fill="auto"/>
          </w:tcPr>
          <w:p w14:paraId="2DBC400B" w14:textId="07623F8C" w:rsidR="00C52F9C" w:rsidRPr="00E3090C" w:rsidRDefault="00E95D62" w:rsidP="000913D1">
            <w:pPr>
              <w:rPr>
                <w:color w:val="000000"/>
              </w:rPr>
            </w:pPr>
            <w:r w:rsidRPr="00E3090C">
              <w:rPr>
                <w:color w:val="000000"/>
              </w:rPr>
              <w:t>Luminous efficiency of reference lighting</w:t>
            </w:r>
            <w:r w:rsidR="001F7086" w:rsidRPr="00E3090C">
              <w:rPr>
                <w:color w:val="000000"/>
              </w:rPr>
              <w:t xml:space="preserve"> </w:t>
            </w:r>
            <w:r w:rsidR="00A860B3" w:rsidRPr="00E3090C">
              <w:t xml:space="preserve">for group </w:t>
            </w:r>
            <w:r w:rsidR="00C90888" w:rsidRPr="00E3090C">
              <w:rPr>
                <w:i/>
                <w:color w:val="000000"/>
              </w:rPr>
              <w:t>j</w:t>
            </w:r>
            <w:r w:rsidR="00C90888" w:rsidRPr="00E3090C">
              <w:rPr>
                <w:color w:val="000000"/>
              </w:rPr>
              <w:t xml:space="preserve"> in the</w:t>
            </w:r>
            <w:r w:rsidR="009E2E9F" w:rsidRPr="00E3090C">
              <w:rPr>
                <w:color w:val="000000"/>
              </w:rPr>
              <w:t xml:space="preserve"> facility</w:t>
            </w:r>
            <w:r w:rsidR="00C90888" w:rsidRPr="00E3090C">
              <w:rPr>
                <w:color w:val="000000"/>
              </w:rPr>
              <w:t xml:space="preserve"> </w:t>
            </w:r>
            <w:proofErr w:type="spellStart"/>
            <w:r w:rsidR="00C90888" w:rsidRPr="00E3090C">
              <w:rPr>
                <w:i/>
                <w:color w:val="000000"/>
              </w:rPr>
              <w:t>i</w:t>
            </w:r>
            <w:proofErr w:type="spellEnd"/>
            <w:r w:rsidR="00C52F9C" w:rsidRPr="00E3090C">
              <w:rPr>
                <w:color w:val="000000"/>
              </w:rPr>
              <w:t xml:space="preserve"> </w:t>
            </w:r>
            <w:r w:rsidR="00C52F9C" w:rsidRPr="00E3090C">
              <w:t>[</w:t>
            </w:r>
            <w:proofErr w:type="spellStart"/>
            <w:r w:rsidR="00C52F9C" w:rsidRPr="00E3090C">
              <w:t>lm</w:t>
            </w:r>
            <w:proofErr w:type="spellEnd"/>
            <w:r w:rsidR="00C52F9C" w:rsidRPr="00E3090C">
              <w:t>/W]</w:t>
            </w:r>
            <w:r w:rsidR="00A46686" w:rsidRPr="00E3090C">
              <w:t>.</w:t>
            </w:r>
          </w:p>
          <w:p w14:paraId="76A38D02" w14:textId="77777777" w:rsidR="008D5A5C" w:rsidRPr="00E3090C" w:rsidRDefault="008D5A5C" w:rsidP="000913D1">
            <w:pPr>
              <w:rPr>
                <w:color w:val="000000"/>
              </w:rPr>
            </w:pPr>
          </w:p>
          <w:p w14:paraId="29F1A1CA" w14:textId="0975B474" w:rsidR="00E95D62" w:rsidRPr="00E3090C" w:rsidRDefault="00C52F9C" w:rsidP="000913D1">
            <w:pPr>
              <w:rPr>
                <w:szCs w:val="22"/>
              </w:rPr>
            </w:pPr>
            <w:r w:rsidRPr="00E3090C">
              <w:rPr>
                <w:color w:val="000000"/>
              </w:rPr>
              <w:t>The default values for reference luminous efficiency are</w:t>
            </w:r>
            <w:r w:rsidR="001F7086" w:rsidRPr="00E3090C">
              <w:rPr>
                <w:color w:val="000000"/>
              </w:rPr>
              <w:t xml:space="preserve"> </w:t>
            </w:r>
            <w:r w:rsidR="008D5A5C" w:rsidRPr="00E3090C">
              <w:rPr>
                <w:color w:val="000000"/>
              </w:rPr>
              <w:t xml:space="preserve">set </w:t>
            </w:r>
            <w:r w:rsidR="001F7086" w:rsidRPr="00E3090C">
              <w:rPr>
                <w:color w:val="000000"/>
              </w:rPr>
              <w:t>in the table below</w:t>
            </w:r>
            <w:r w:rsidRPr="00E3090C">
              <w:rPr>
                <w:color w:val="000000"/>
              </w:rPr>
              <w:t xml:space="preserve">, </w:t>
            </w:r>
            <w:r w:rsidR="008D5A5C" w:rsidRPr="00E3090C">
              <w:rPr>
                <w:color w:val="000000"/>
              </w:rPr>
              <w:t>corresponding to</w:t>
            </w:r>
            <w:r w:rsidRPr="00E3090C">
              <w:rPr>
                <w:color w:val="000000"/>
              </w:rPr>
              <w:t xml:space="preserve"> </w:t>
            </w:r>
            <w:r w:rsidR="00BE2CBA" w:rsidRPr="00E3090C">
              <w:rPr>
                <w:color w:val="000000"/>
              </w:rPr>
              <w:t xml:space="preserve">the </w:t>
            </w:r>
            <w:r w:rsidRPr="00E3090C">
              <w:rPr>
                <w:color w:val="000000"/>
              </w:rPr>
              <w:t>rated power consumption of project lighting</w:t>
            </w:r>
            <w:r w:rsidR="00E95D62" w:rsidRPr="00E3090C">
              <w:rPr>
                <w:color w:val="000000"/>
              </w:rPr>
              <w:t>.</w:t>
            </w:r>
          </w:p>
          <w:p w14:paraId="35D89A46" w14:textId="77777777" w:rsidR="00C625DF" w:rsidRPr="00E3090C" w:rsidRDefault="00C625DF" w:rsidP="00C625DF">
            <w:pPr>
              <w:jc w:val="left"/>
              <w:rPr>
                <w:szCs w:val="22"/>
              </w:rPr>
            </w:pPr>
          </w:p>
          <w:tbl>
            <w:tblPr>
              <w:tblStyle w:val="af6"/>
              <w:tblW w:w="0" w:type="auto"/>
              <w:tblLook w:val="04A0" w:firstRow="1" w:lastRow="0" w:firstColumn="1" w:lastColumn="0" w:noHBand="0" w:noVBand="1"/>
            </w:tblPr>
            <w:tblGrid>
              <w:gridCol w:w="2100"/>
              <w:gridCol w:w="1985"/>
            </w:tblGrid>
            <w:tr w:rsidR="00C625DF" w:rsidRPr="00E3090C" w14:paraId="36AFAB71" w14:textId="77777777" w:rsidTr="00EE7A98">
              <w:tc>
                <w:tcPr>
                  <w:tcW w:w="2100" w:type="dxa"/>
                  <w:shd w:val="pct12" w:color="auto" w:fill="auto"/>
                </w:tcPr>
                <w:p w14:paraId="51A34BBE" w14:textId="77777777" w:rsidR="00C625DF" w:rsidRPr="00E3090C" w:rsidRDefault="001C442A" w:rsidP="00C625DF">
                  <w:pPr>
                    <w:jc w:val="center"/>
                    <w:rPr>
                      <w:bCs/>
                      <w:szCs w:val="22"/>
                    </w:rPr>
                  </w:pPr>
                  <w:r w:rsidRPr="00E3090C">
                    <w:rPr>
                      <w:bCs/>
                      <w:szCs w:val="22"/>
                    </w:rPr>
                    <w:lastRenderedPageBreak/>
                    <w:t>Rated power consumption</w:t>
                  </w:r>
                  <w:r w:rsidR="00C625DF" w:rsidRPr="00E3090C">
                    <w:rPr>
                      <w:bCs/>
                      <w:szCs w:val="22"/>
                    </w:rPr>
                    <w:t xml:space="preserve"> [W]</w:t>
                  </w:r>
                </w:p>
              </w:tc>
              <w:tc>
                <w:tcPr>
                  <w:tcW w:w="1985" w:type="dxa"/>
                  <w:shd w:val="pct12" w:color="auto" w:fill="auto"/>
                </w:tcPr>
                <w:p w14:paraId="009D897A" w14:textId="77777777" w:rsidR="00C625DF" w:rsidRPr="00E3090C" w:rsidRDefault="00C625DF" w:rsidP="00C625DF">
                  <w:pPr>
                    <w:jc w:val="center"/>
                    <w:rPr>
                      <w:bCs/>
                      <w:szCs w:val="22"/>
                    </w:rPr>
                  </w:pPr>
                  <w:r w:rsidRPr="00E3090C">
                    <w:rPr>
                      <w:bCs/>
                      <w:szCs w:val="22"/>
                    </w:rPr>
                    <w:t>Reference luminous efficiency [</w:t>
                  </w:r>
                  <w:proofErr w:type="spellStart"/>
                  <w:r w:rsidRPr="00E3090C">
                    <w:rPr>
                      <w:bCs/>
                      <w:szCs w:val="22"/>
                    </w:rPr>
                    <w:t>lm</w:t>
                  </w:r>
                  <w:proofErr w:type="spellEnd"/>
                  <w:r w:rsidRPr="00E3090C">
                    <w:rPr>
                      <w:bCs/>
                      <w:szCs w:val="22"/>
                    </w:rPr>
                    <w:t>/W]</w:t>
                  </w:r>
                </w:p>
              </w:tc>
            </w:tr>
            <w:tr w:rsidR="00C625DF" w:rsidRPr="00E3090C" w14:paraId="0421E203" w14:textId="77777777" w:rsidTr="00EE7A98">
              <w:tc>
                <w:tcPr>
                  <w:tcW w:w="2100" w:type="dxa"/>
                </w:tcPr>
                <w:p w14:paraId="0C50E8A5" w14:textId="77777777" w:rsidR="00C625DF" w:rsidRPr="00E3090C" w:rsidRDefault="00C625DF" w:rsidP="00C625DF">
                  <w:pPr>
                    <w:jc w:val="center"/>
                    <w:rPr>
                      <w:bCs/>
                      <w:szCs w:val="22"/>
                    </w:rPr>
                  </w:pPr>
                  <w:r w:rsidRPr="00E3090C">
                    <w:rPr>
                      <w:bCs/>
                      <w:szCs w:val="22"/>
                    </w:rPr>
                    <w:t xml:space="preserve">0 </w:t>
                  </w:r>
                  <w:r w:rsidRPr="00E3090C">
                    <w:rPr>
                      <w:bCs/>
                      <w:szCs w:val="22"/>
                    </w:rPr>
                    <w:sym w:font="Symbol" w:char="F0A3"/>
                  </w:r>
                  <w:r w:rsidRPr="00E3090C">
                    <w:rPr>
                      <w:bCs/>
                      <w:szCs w:val="22"/>
                    </w:rPr>
                    <w:t xml:space="preserve"> x &lt; 20</w:t>
                  </w:r>
                </w:p>
              </w:tc>
              <w:tc>
                <w:tcPr>
                  <w:tcW w:w="1985" w:type="dxa"/>
                </w:tcPr>
                <w:p w14:paraId="16F9B1AC" w14:textId="77777777" w:rsidR="00C625DF" w:rsidRPr="00E3090C" w:rsidRDefault="00C625DF" w:rsidP="00C625DF">
                  <w:pPr>
                    <w:jc w:val="center"/>
                    <w:rPr>
                      <w:bCs/>
                      <w:szCs w:val="22"/>
                    </w:rPr>
                  </w:pPr>
                  <w:r w:rsidRPr="00E3090C">
                    <w:rPr>
                      <w:bCs/>
                      <w:szCs w:val="22"/>
                    </w:rPr>
                    <w:t>77.2</w:t>
                  </w:r>
                </w:p>
              </w:tc>
            </w:tr>
            <w:tr w:rsidR="00C625DF" w:rsidRPr="00E3090C" w14:paraId="79A5679A" w14:textId="77777777" w:rsidTr="00EE7A98">
              <w:tc>
                <w:tcPr>
                  <w:tcW w:w="2100" w:type="dxa"/>
                </w:tcPr>
                <w:p w14:paraId="22E84E5B" w14:textId="77777777" w:rsidR="00C625DF" w:rsidRPr="00E3090C" w:rsidRDefault="00C625DF" w:rsidP="00C625DF">
                  <w:pPr>
                    <w:jc w:val="center"/>
                    <w:rPr>
                      <w:bCs/>
                      <w:szCs w:val="22"/>
                    </w:rPr>
                  </w:pPr>
                  <w:r w:rsidRPr="00E3090C">
                    <w:rPr>
                      <w:bCs/>
                      <w:szCs w:val="22"/>
                    </w:rPr>
                    <w:t xml:space="preserve">20 </w:t>
                  </w:r>
                  <w:r w:rsidRPr="00E3090C">
                    <w:rPr>
                      <w:bCs/>
                      <w:szCs w:val="22"/>
                    </w:rPr>
                    <w:sym w:font="Symbol" w:char="F0A3"/>
                  </w:r>
                  <w:r w:rsidRPr="00E3090C">
                    <w:rPr>
                      <w:bCs/>
                      <w:szCs w:val="22"/>
                    </w:rPr>
                    <w:t xml:space="preserve"> x &lt; 40</w:t>
                  </w:r>
                </w:p>
              </w:tc>
              <w:tc>
                <w:tcPr>
                  <w:tcW w:w="1985" w:type="dxa"/>
                </w:tcPr>
                <w:p w14:paraId="4512B48D" w14:textId="77777777" w:rsidR="00C625DF" w:rsidRPr="00E3090C" w:rsidRDefault="00C625DF" w:rsidP="00C625DF">
                  <w:pPr>
                    <w:jc w:val="center"/>
                    <w:rPr>
                      <w:bCs/>
                      <w:szCs w:val="22"/>
                    </w:rPr>
                  </w:pPr>
                  <w:r w:rsidRPr="00E3090C">
                    <w:rPr>
                      <w:bCs/>
                      <w:szCs w:val="22"/>
                    </w:rPr>
                    <w:t>77.6</w:t>
                  </w:r>
                </w:p>
              </w:tc>
            </w:tr>
            <w:tr w:rsidR="00C625DF" w:rsidRPr="00E3090C" w14:paraId="7AD84E06" w14:textId="77777777" w:rsidTr="00EE7A98">
              <w:tc>
                <w:tcPr>
                  <w:tcW w:w="2100" w:type="dxa"/>
                </w:tcPr>
                <w:p w14:paraId="59846BBD" w14:textId="77777777" w:rsidR="00C625DF" w:rsidRPr="00E3090C" w:rsidRDefault="00C625DF" w:rsidP="00C625DF">
                  <w:pPr>
                    <w:jc w:val="center"/>
                    <w:rPr>
                      <w:bCs/>
                      <w:szCs w:val="22"/>
                    </w:rPr>
                  </w:pPr>
                  <w:r w:rsidRPr="00E3090C">
                    <w:rPr>
                      <w:bCs/>
                      <w:szCs w:val="22"/>
                    </w:rPr>
                    <w:t xml:space="preserve">40 </w:t>
                  </w:r>
                  <w:r w:rsidRPr="00E3090C">
                    <w:rPr>
                      <w:bCs/>
                      <w:szCs w:val="22"/>
                    </w:rPr>
                    <w:sym w:font="Symbol" w:char="F0A3"/>
                  </w:r>
                  <w:r w:rsidRPr="00E3090C">
                    <w:rPr>
                      <w:bCs/>
                      <w:szCs w:val="22"/>
                    </w:rPr>
                    <w:t xml:space="preserve"> x &lt; 60</w:t>
                  </w:r>
                </w:p>
              </w:tc>
              <w:tc>
                <w:tcPr>
                  <w:tcW w:w="1985" w:type="dxa"/>
                </w:tcPr>
                <w:p w14:paraId="482627F9" w14:textId="77777777" w:rsidR="00C625DF" w:rsidRPr="00E3090C" w:rsidRDefault="00C625DF" w:rsidP="00C625DF">
                  <w:pPr>
                    <w:jc w:val="center"/>
                    <w:rPr>
                      <w:bCs/>
                      <w:szCs w:val="22"/>
                    </w:rPr>
                  </w:pPr>
                  <w:r w:rsidRPr="00E3090C">
                    <w:rPr>
                      <w:bCs/>
                      <w:szCs w:val="22"/>
                    </w:rPr>
                    <w:t>73.7</w:t>
                  </w:r>
                </w:p>
              </w:tc>
            </w:tr>
            <w:tr w:rsidR="00C625DF" w:rsidRPr="00E3090C" w14:paraId="5CC6C249" w14:textId="77777777" w:rsidTr="00EE7A98">
              <w:tc>
                <w:tcPr>
                  <w:tcW w:w="2100" w:type="dxa"/>
                </w:tcPr>
                <w:p w14:paraId="573642D3" w14:textId="77777777" w:rsidR="00C625DF" w:rsidRPr="00E3090C" w:rsidRDefault="00C625DF" w:rsidP="00C625DF">
                  <w:pPr>
                    <w:jc w:val="center"/>
                    <w:rPr>
                      <w:bCs/>
                      <w:szCs w:val="22"/>
                    </w:rPr>
                  </w:pPr>
                  <w:r w:rsidRPr="00E3090C">
                    <w:rPr>
                      <w:bCs/>
                      <w:szCs w:val="22"/>
                    </w:rPr>
                    <w:t xml:space="preserve">60 </w:t>
                  </w:r>
                  <w:r w:rsidRPr="00E3090C">
                    <w:rPr>
                      <w:bCs/>
                      <w:szCs w:val="22"/>
                    </w:rPr>
                    <w:sym w:font="Symbol" w:char="F0A3"/>
                  </w:r>
                  <w:r w:rsidRPr="00E3090C">
                    <w:rPr>
                      <w:bCs/>
                      <w:szCs w:val="22"/>
                    </w:rPr>
                    <w:t xml:space="preserve"> x &lt; 80</w:t>
                  </w:r>
                </w:p>
              </w:tc>
              <w:tc>
                <w:tcPr>
                  <w:tcW w:w="1985" w:type="dxa"/>
                </w:tcPr>
                <w:p w14:paraId="57AE823A" w14:textId="77777777" w:rsidR="00C625DF" w:rsidRPr="00E3090C" w:rsidRDefault="00C625DF" w:rsidP="00C625DF">
                  <w:pPr>
                    <w:jc w:val="center"/>
                    <w:rPr>
                      <w:bCs/>
                      <w:szCs w:val="22"/>
                    </w:rPr>
                  </w:pPr>
                  <w:r w:rsidRPr="00E3090C">
                    <w:rPr>
                      <w:bCs/>
                      <w:szCs w:val="22"/>
                    </w:rPr>
                    <w:t>76.3</w:t>
                  </w:r>
                </w:p>
              </w:tc>
            </w:tr>
            <w:tr w:rsidR="00C625DF" w:rsidRPr="00E3090C" w14:paraId="3481250E" w14:textId="77777777" w:rsidTr="00EE7A98">
              <w:tc>
                <w:tcPr>
                  <w:tcW w:w="2100" w:type="dxa"/>
                </w:tcPr>
                <w:p w14:paraId="501854D8" w14:textId="77777777" w:rsidR="00C625DF" w:rsidRPr="00E3090C" w:rsidRDefault="00C625DF" w:rsidP="00C625DF">
                  <w:pPr>
                    <w:jc w:val="center"/>
                    <w:rPr>
                      <w:bCs/>
                      <w:szCs w:val="22"/>
                    </w:rPr>
                  </w:pPr>
                  <w:r w:rsidRPr="00E3090C">
                    <w:rPr>
                      <w:bCs/>
                      <w:szCs w:val="22"/>
                    </w:rPr>
                    <w:t xml:space="preserve">x </w:t>
                  </w:r>
                  <w:r w:rsidRPr="00E3090C">
                    <w:rPr>
                      <w:bCs/>
                      <w:szCs w:val="22"/>
                    </w:rPr>
                    <w:sym w:font="Symbol" w:char="F0B3"/>
                  </w:r>
                  <w:r w:rsidRPr="00E3090C">
                    <w:rPr>
                      <w:bCs/>
                      <w:szCs w:val="22"/>
                    </w:rPr>
                    <w:t xml:space="preserve"> 80</w:t>
                  </w:r>
                </w:p>
              </w:tc>
              <w:tc>
                <w:tcPr>
                  <w:tcW w:w="1985" w:type="dxa"/>
                </w:tcPr>
                <w:p w14:paraId="507BB2A4" w14:textId="77777777" w:rsidR="00C625DF" w:rsidRPr="00E3090C" w:rsidRDefault="00C625DF" w:rsidP="00C625DF">
                  <w:pPr>
                    <w:jc w:val="center"/>
                    <w:rPr>
                      <w:bCs/>
                      <w:szCs w:val="22"/>
                    </w:rPr>
                  </w:pPr>
                  <w:r w:rsidRPr="00E3090C">
                    <w:rPr>
                      <w:bCs/>
                      <w:szCs w:val="22"/>
                    </w:rPr>
                    <w:t>74.8</w:t>
                  </w:r>
                </w:p>
              </w:tc>
            </w:tr>
          </w:tbl>
          <w:p w14:paraId="59775E01" w14:textId="77777777" w:rsidR="00C625DF" w:rsidRPr="00E3090C" w:rsidRDefault="00B731EA" w:rsidP="00C625DF">
            <w:pPr>
              <w:jc w:val="left"/>
              <w:rPr>
                <w:color w:val="000000"/>
              </w:rPr>
            </w:pPr>
            <w:r w:rsidRPr="00E3090C">
              <w:rPr>
                <w:color w:val="000000"/>
              </w:rPr>
              <w:t xml:space="preserve"> </w:t>
            </w:r>
          </w:p>
        </w:tc>
        <w:tc>
          <w:tcPr>
            <w:tcW w:w="1665" w:type="pct"/>
            <w:shd w:val="clear" w:color="auto" w:fill="auto"/>
          </w:tcPr>
          <w:p w14:paraId="60704D98" w14:textId="25BB48CC" w:rsidR="00E95D62" w:rsidRPr="00E3090C" w:rsidRDefault="00B731EA" w:rsidP="000913D1">
            <w:pPr>
              <w:rPr>
                <w:szCs w:val="22"/>
              </w:rPr>
            </w:pPr>
            <w:bookmarkStart w:id="6" w:name="_Hlk21094850"/>
            <w:r w:rsidRPr="00E3090C">
              <w:rPr>
                <w:kern w:val="0"/>
                <w:szCs w:val="22"/>
              </w:rPr>
              <w:lastRenderedPageBreak/>
              <w:t>Value derived from the result of survey</w:t>
            </w:r>
            <w:r w:rsidR="006A5827">
              <w:rPr>
                <w:kern w:val="0"/>
                <w:szCs w:val="22"/>
              </w:rPr>
              <w:t xml:space="preserve"> on high color rendering</w:t>
            </w:r>
            <w:r w:rsidR="006A5827" w:rsidRPr="00E3090C">
              <w:rPr>
                <w:szCs w:val="22"/>
              </w:rPr>
              <w:t xml:space="preserve"> LED downlight</w:t>
            </w:r>
            <w:r w:rsidR="006A5827">
              <w:rPr>
                <w:szCs w:val="22"/>
              </w:rPr>
              <w:t xml:space="preserve"> </w:t>
            </w:r>
            <w:r w:rsidR="006A5827" w:rsidRPr="00E3090C">
              <w:rPr>
                <w:szCs w:val="22"/>
              </w:rPr>
              <w:t>/spotlight</w:t>
            </w:r>
            <w:r w:rsidRPr="00E3090C">
              <w:rPr>
                <w:kern w:val="0"/>
              </w:rPr>
              <w:t>. The default value should be revised, if necessary</w:t>
            </w:r>
            <w:r w:rsidR="00F7740E">
              <w:rPr>
                <w:rFonts w:hint="eastAsia"/>
                <w:kern w:val="0"/>
              </w:rPr>
              <w:t>,</w:t>
            </w:r>
            <w:r w:rsidR="00AF3AAD">
              <w:rPr>
                <w:kern w:val="0"/>
              </w:rPr>
              <w:t xml:space="preserve"> every three years</w:t>
            </w:r>
            <w:r w:rsidRPr="00E3090C">
              <w:rPr>
                <w:kern w:val="0"/>
              </w:rPr>
              <w:t>.</w:t>
            </w:r>
            <w:bookmarkEnd w:id="6"/>
          </w:p>
        </w:tc>
      </w:tr>
      <w:tr w:rsidR="0004085F" w:rsidRPr="00E3090C" w14:paraId="5A2AAA72" w14:textId="77777777" w:rsidTr="00EE7A98">
        <w:tc>
          <w:tcPr>
            <w:tcW w:w="781" w:type="pct"/>
            <w:shd w:val="clear" w:color="auto" w:fill="auto"/>
            <w:vAlign w:val="center"/>
          </w:tcPr>
          <w:p w14:paraId="547EC809" w14:textId="77777777" w:rsidR="0004085F" w:rsidRPr="00E3090C" w:rsidRDefault="0004085F" w:rsidP="00E95D62">
            <w:pPr>
              <w:jc w:val="center"/>
              <w:rPr>
                <w:i/>
                <w:vertAlign w:val="subscript"/>
              </w:rPr>
            </w:pPr>
            <w:proofErr w:type="spellStart"/>
            <w:proofErr w:type="gramStart"/>
            <w:r w:rsidRPr="00E3090C">
              <w:rPr>
                <w:i/>
              </w:rPr>
              <w:t>P</w:t>
            </w:r>
            <w:r w:rsidRPr="00E3090C">
              <w:rPr>
                <w:i/>
                <w:vertAlign w:val="subscript"/>
              </w:rPr>
              <w:t>PJ,i</w:t>
            </w:r>
            <w:proofErr w:type="gramEnd"/>
            <w:r w:rsidRPr="00E3090C">
              <w:rPr>
                <w:i/>
                <w:vertAlign w:val="subscript"/>
              </w:rPr>
              <w:t>,j</w:t>
            </w:r>
            <w:proofErr w:type="spellEnd"/>
          </w:p>
        </w:tc>
        <w:tc>
          <w:tcPr>
            <w:tcW w:w="2554" w:type="pct"/>
            <w:shd w:val="clear" w:color="auto" w:fill="auto"/>
          </w:tcPr>
          <w:p w14:paraId="34660E30" w14:textId="0398860F" w:rsidR="0004085F" w:rsidRPr="00E3090C" w:rsidRDefault="007E7BA9" w:rsidP="000913D1">
            <w:pPr>
              <w:rPr>
                <w:color w:val="000000"/>
              </w:rPr>
            </w:pPr>
            <w:r w:rsidRPr="00E3090C">
              <w:rPr>
                <w:color w:val="000000"/>
              </w:rPr>
              <w:t xml:space="preserve">Rated power consumption </w:t>
            </w:r>
            <w:r w:rsidR="00A860B3" w:rsidRPr="00E3090C">
              <w:rPr>
                <w:color w:val="000000"/>
              </w:rPr>
              <w:t xml:space="preserve">per unit </w:t>
            </w:r>
            <w:r w:rsidRPr="00E3090C">
              <w:rPr>
                <w:color w:val="000000"/>
              </w:rPr>
              <w:t xml:space="preserve">of project lighting </w:t>
            </w:r>
            <w:r w:rsidR="00A860B3" w:rsidRPr="00E3090C">
              <w:t xml:space="preserve">for group </w:t>
            </w:r>
            <w:r w:rsidRPr="00E3090C">
              <w:rPr>
                <w:i/>
                <w:color w:val="000000"/>
              </w:rPr>
              <w:t>j</w:t>
            </w:r>
            <w:r w:rsidRPr="00E3090C">
              <w:rPr>
                <w:color w:val="000000"/>
              </w:rPr>
              <w:t xml:space="preserve"> in the </w:t>
            </w:r>
            <w:r w:rsidR="009E2E9F" w:rsidRPr="00E3090C">
              <w:rPr>
                <w:color w:val="000000"/>
              </w:rPr>
              <w:t xml:space="preserve">facility </w:t>
            </w:r>
            <w:proofErr w:type="spellStart"/>
            <w:r w:rsidR="003E4CCD" w:rsidRPr="00E3090C">
              <w:rPr>
                <w:i/>
                <w:color w:val="000000"/>
              </w:rPr>
              <w:t>i</w:t>
            </w:r>
            <w:proofErr w:type="spellEnd"/>
            <w:r w:rsidR="00B731EA" w:rsidRPr="00E3090C">
              <w:rPr>
                <w:i/>
                <w:color w:val="000000"/>
              </w:rPr>
              <w:t xml:space="preserve"> </w:t>
            </w:r>
            <w:r w:rsidR="00B731EA" w:rsidRPr="00E3090C">
              <w:rPr>
                <w:szCs w:val="22"/>
              </w:rPr>
              <w:t>[W]</w:t>
            </w:r>
            <w:r w:rsidRPr="00E3090C">
              <w:rPr>
                <w:color w:val="000000"/>
              </w:rPr>
              <w:t>.</w:t>
            </w:r>
          </w:p>
        </w:tc>
        <w:tc>
          <w:tcPr>
            <w:tcW w:w="1665" w:type="pct"/>
            <w:shd w:val="clear" w:color="auto" w:fill="auto"/>
          </w:tcPr>
          <w:p w14:paraId="4A3B25EC" w14:textId="7861B3F4" w:rsidR="0004085F" w:rsidRPr="00E3090C" w:rsidRDefault="00B731EA" w:rsidP="000913D1">
            <w:r w:rsidRPr="00E3090C">
              <w:rPr>
                <w:kern w:val="0"/>
              </w:rPr>
              <w:t>Information prepared by manufacturer</w:t>
            </w:r>
            <w:r w:rsidRPr="00E3090C">
              <w:rPr>
                <w:kern w:val="0"/>
                <w:szCs w:val="22"/>
              </w:rPr>
              <w:t xml:space="preserve"> (e.g. catalogs, specifications, or quotations)</w:t>
            </w:r>
          </w:p>
        </w:tc>
      </w:tr>
      <w:tr w:rsidR="0004085F" w:rsidRPr="00E3090C" w14:paraId="30901BF0" w14:textId="77777777" w:rsidTr="00EE7A98">
        <w:tc>
          <w:tcPr>
            <w:tcW w:w="781" w:type="pct"/>
            <w:shd w:val="clear" w:color="auto" w:fill="auto"/>
            <w:vAlign w:val="center"/>
          </w:tcPr>
          <w:p w14:paraId="31D9BDD8" w14:textId="77777777" w:rsidR="0004085F" w:rsidRPr="00E3090C" w:rsidRDefault="0004085F" w:rsidP="00E95D62">
            <w:pPr>
              <w:jc w:val="center"/>
              <w:rPr>
                <w:i/>
                <w:vertAlign w:val="subscript"/>
              </w:rPr>
            </w:pPr>
            <w:proofErr w:type="spellStart"/>
            <w:proofErr w:type="gramStart"/>
            <w:r w:rsidRPr="00E3090C">
              <w:rPr>
                <w:i/>
              </w:rPr>
              <w:t>n</w:t>
            </w:r>
            <w:r w:rsidRPr="00E3090C">
              <w:rPr>
                <w:i/>
                <w:vertAlign w:val="subscript"/>
              </w:rPr>
              <w:t>PJ,i</w:t>
            </w:r>
            <w:proofErr w:type="gramEnd"/>
            <w:r w:rsidRPr="00E3090C">
              <w:rPr>
                <w:i/>
                <w:vertAlign w:val="subscript"/>
              </w:rPr>
              <w:t>,j</w:t>
            </w:r>
            <w:proofErr w:type="spellEnd"/>
          </w:p>
        </w:tc>
        <w:tc>
          <w:tcPr>
            <w:tcW w:w="2554" w:type="pct"/>
            <w:shd w:val="clear" w:color="auto" w:fill="auto"/>
          </w:tcPr>
          <w:p w14:paraId="0954C690" w14:textId="1A52972E" w:rsidR="0004085F" w:rsidRPr="00E3090C" w:rsidRDefault="003E4CCD" w:rsidP="000913D1">
            <w:pPr>
              <w:rPr>
                <w:color w:val="000000"/>
              </w:rPr>
            </w:pPr>
            <w:r w:rsidRPr="00E3090C">
              <w:rPr>
                <w:color w:val="000000"/>
              </w:rPr>
              <w:t xml:space="preserve">Number of </w:t>
            </w:r>
            <w:r w:rsidR="003A11C8" w:rsidRPr="00E3090C">
              <w:rPr>
                <w:szCs w:val="22"/>
              </w:rPr>
              <w:t xml:space="preserve">the unit of </w:t>
            </w:r>
            <w:r w:rsidRPr="00E3090C">
              <w:rPr>
                <w:color w:val="000000"/>
              </w:rPr>
              <w:t xml:space="preserve">project lighting </w:t>
            </w:r>
            <w:r w:rsidR="003A11C8" w:rsidRPr="00E3090C">
              <w:rPr>
                <w:szCs w:val="22"/>
              </w:rPr>
              <w:t xml:space="preserve">for group </w:t>
            </w:r>
            <w:r w:rsidRPr="00E3090C">
              <w:rPr>
                <w:i/>
                <w:color w:val="000000"/>
              </w:rPr>
              <w:t>j</w:t>
            </w:r>
            <w:r w:rsidRPr="00E3090C">
              <w:rPr>
                <w:color w:val="000000"/>
              </w:rPr>
              <w:t xml:space="preserve"> in the </w:t>
            </w:r>
            <w:r w:rsidR="009E2E9F" w:rsidRPr="00E3090C">
              <w:rPr>
                <w:color w:val="000000"/>
              </w:rPr>
              <w:t xml:space="preserve">facility </w:t>
            </w:r>
            <w:proofErr w:type="spellStart"/>
            <w:r w:rsidRPr="00E3090C">
              <w:rPr>
                <w:i/>
                <w:color w:val="000000"/>
              </w:rPr>
              <w:t>i</w:t>
            </w:r>
            <w:proofErr w:type="spellEnd"/>
            <w:r w:rsidRPr="00E3090C">
              <w:rPr>
                <w:color w:val="000000"/>
              </w:rPr>
              <w:t>.</w:t>
            </w:r>
          </w:p>
        </w:tc>
        <w:tc>
          <w:tcPr>
            <w:tcW w:w="1665" w:type="pct"/>
            <w:shd w:val="clear" w:color="auto" w:fill="auto"/>
          </w:tcPr>
          <w:p w14:paraId="1452338B" w14:textId="65FD55DB" w:rsidR="0004085F" w:rsidRPr="00E3090C" w:rsidRDefault="00A6539B" w:rsidP="000913D1">
            <w:r w:rsidRPr="00E3090C">
              <w:t>Information prepared by PP (e.g. ledger, inventory or management record etc.)</w:t>
            </w:r>
          </w:p>
        </w:tc>
      </w:tr>
      <w:tr w:rsidR="0004085F" w:rsidRPr="00E3090C" w14:paraId="7111E456" w14:textId="77777777" w:rsidTr="00EE7A98">
        <w:tc>
          <w:tcPr>
            <w:tcW w:w="781" w:type="pct"/>
            <w:shd w:val="clear" w:color="auto" w:fill="auto"/>
            <w:vAlign w:val="center"/>
          </w:tcPr>
          <w:p w14:paraId="238C81C2" w14:textId="77777777" w:rsidR="0004085F" w:rsidRPr="00E3090C" w:rsidRDefault="0004085F" w:rsidP="00E95D62">
            <w:pPr>
              <w:jc w:val="center"/>
              <w:rPr>
                <w:i/>
                <w:vertAlign w:val="subscript"/>
              </w:rPr>
            </w:pPr>
            <w:r w:rsidRPr="00E3090C">
              <w:rPr>
                <w:i/>
              </w:rPr>
              <w:t>h</w:t>
            </w:r>
            <w:r w:rsidRPr="00E3090C">
              <w:rPr>
                <w:i/>
                <w:vertAlign w:val="subscript"/>
              </w:rPr>
              <w:t>i</w:t>
            </w:r>
          </w:p>
        </w:tc>
        <w:tc>
          <w:tcPr>
            <w:tcW w:w="2554" w:type="pct"/>
            <w:shd w:val="clear" w:color="auto" w:fill="auto"/>
          </w:tcPr>
          <w:p w14:paraId="605AB276" w14:textId="65C2B98B" w:rsidR="00B731EA" w:rsidRPr="00E3090C" w:rsidRDefault="00AC2288" w:rsidP="000913D1">
            <w:pPr>
              <w:rPr>
                <w:color w:val="000000"/>
              </w:rPr>
            </w:pPr>
            <w:r w:rsidRPr="00E3090C">
              <w:rPr>
                <w:color w:val="000000"/>
              </w:rPr>
              <w:t xml:space="preserve">Daily opening hours of the </w:t>
            </w:r>
            <w:r w:rsidR="009E2E9F" w:rsidRPr="00E3090C">
              <w:rPr>
                <w:color w:val="000000"/>
              </w:rPr>
              <w:t xml:space="preserve">facility </w:t>
            </w:r>
            <w:proofErr w:type="spellStart"/>
            <w:r w:rsidRPr="00E3090C">
              <w:rPr>
                <w:i/>
                <w:color w:val="000000"/>
              </w:rPr>
              <w:t>i</w:t>
            </w:r>
            <w:proofErr w:type="spellEnd"/>
            <w:r w:rsidR="00ED3785" w:rsidRPr="00E3090C">
              <w:rPr>
                <w:color w:val="000000"/>
              </w:rPr>
              <w:t xml:space="preserve"> [hour/day]</w:t>
            </w:r>
            <w:r w:rsidRPr="00E3090C">
              <w:rPr>
                <w:color w:val="000000"/>
              </w:rPr>
              <w:t>.</w:t>
            </w:r>
          </w:p>
          <w:p w14:paraId="593630F7" w14:textId="77777777" w:rsidR="008D5A5C" w:rsidRPr="00E3090C" w:rsidRDefault="008D5A5C" w:rsidP="000913D1">
            <w:pPr>
              <w:rPr>
                <w:color w:val="000000"/>
              </w:rPr>
            </w:pPr>
          </w:p>
          <w:p w14:paraId="127D418C" w14:textId="7A773618" w:rsidR="0004085F" w:rsidRPr="00E3090C" w:rsidRDefault="00AC2288" w:rsidP="000913D1">
            <w:pPr>
              <w:rPr>
                <w:color w:val="000000"/>
              </w:rPr>
            </w:pPr>
            <w:r w:rsidRPr="00E3090C">
              <w:rPr>
                <w:color w:val="000000"/>
              </w:rPr>
              <w:t xml:space="preserve">When the </w:t>
            </w:r>
            <w:r w:rsidR="009E2E9F" w:rsidRPr="00E3090C">
              <w:rPr>
                <w:color w:val="000000"/>
              </w:rPr>
              <w:t xml:space="preserve">facility </w:t>
            </w:r>
            <w:r w:rsidRPr="00E3090C">
              <w:rPr>
                <w:color w:val="000000"/>
              </w:rPr>
              <w:t>has more than one pattern of opening hours,</w:t>
            </w:r>
            <w:r w:rsidR="002C189F" w:rsidRPr="00E3090C">
              <w:rPr>
                <w:color w:val="000000"/>
              </w:rPr>
              <w:t xml:space="preserve"> the shortest one is applied conservatively.</w:t>
            </w:r>
          </w:p>
        </w:tc>
        <w:tc>
          <w:tcPr>
            <w:tcW w:w="1665" w:type="pct"/>
            <w:shd w:val="clear" w:color="auto" w:fill="auto"/>
          </w:tcPr>
          <w:p w14:paraId="6A4841D1" w14:textId="1AF9584D" w:rsidR="0004085F" w:rsidRPr="00E3090C" w:rsidRDefault="00E66184" w:rsidP="000913D1">
            <w:r w:rsidRPr="00E3090C">
              <w:t xml:space="preserve">Information on the </w:t>
            </w:r>
            <w:r w:rsidR="009E2E9F" w:rsidRPr="00E3090C">
              <w:t xml:space="preserve">facility </w:t>
            </w:r>
            <w:r w:rsidRPr="00E3090C">
              <w:t>where project lighting is installed.</w:t>
            </w:r>
          </w:p>
        </w:tc>
      </w:tr>
    </w:tbl>
    <w:p w14:paraId="5671A948" w14:textId="675B63EB" w:rsidR="00763B00" w:rsidRDefault="00763B00" w:rsidP="0016310E">
      <w:pPr>
        <w:rPr>
          <w:szCs w:val="22"/>
        </w:rPr>
      </w:pPr>
      <w:bookmarkStart w:id="7" w:name="_Toc348717321"/>
      <w:bookmarkStart w:id="8" w:name="_Toc348721743"/>
      <w:bookmarkStart w:id="9" w:name="_Toc348725921"/>
      <w:bookmarkStart w:id="10" w:name="_Toc338783913"/>
      <w:bookmarkStart w:id="11" w:name="_Toc338783914"/>
      <w:bookmarkStart w:id="12" w:name="_Toc338783916"/>
      <w:bookmarkStart w:id="13" w:name="_Toc338783918"/>
      <w:bookmarkStart w:id="14" w:name="_Toc338783920"/>
      <w:bookmarkStart w:id="15" w:name="_Toc338783922"/>
      <w:bookmarkStart w:id="16" w:name="_Toc338962507"/>
      <w:bookmarkStart w:id="17" w:name="_Toc338783924"/>
      <w:bookmarkStart w:id="18" w:name="_Toc338962509"/>
      <w:bookmarkStart w:id="19" w:name="_Toc338783925"/>
      <w:bookmarkStart w:id="20" w:name="_Toc338962510"/>
      <w:bookmarkStart w:id="21" w:name="_Toc338783926"/>
      <w:bookmarkStart w:id="22" w:name="_Toc338962511"/>
      <w:bookmarkStart w:id="23" w:name="_Toc338446135"/>
      <w:bookmarkStart w:id="24" w:name="_Toc338446137"/>
      <w:bookmarkStart w:id="25" w:name="_Toc338446138"/>
      <w:bookmarkStart w:id="26" w:name="_Toc338446139"/>
      <w:bookmarkStart w:id="27" w:name="_Toc338446140"/>
      <w:bookmarkStart w:id="28" w:name="_Toc338446141"/>
      <w:bookmarkStart w:id="29" w:name="_Toc338446142"/>
      <w:bookmarkStart w:id="30" w:name="_Toc338692446"/>
      <w:bookmarkStart w:id="31" w:name="_Toc338693391"/>
      <w:bookmarkStart w:id="32" w:name="_Toc338783928"/>
      <w:bookmarkStart w:id="33" w:name="_Toc33896251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E32DFE4" w14:textId="77777777" w:rsidR="00AF3AAD" w:rsidRDefault="00AF3AAD" w:rsidP="00AF3AAD">
      <w:pPr>
        <w:rPr>
          <w:szCs w:val="22"/>
        </w:rPr>
      </w:pPr>
      <w:r>
        <w:rPr>
          <w:rFonts w:hint="eastAsia"/>
          <w:szCs w:val="22"/>
        </w:rPr>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985"/>
        <w:gridCol w:w="5245"/>
      </w:tblGrid>
      <w:tr w:rsidR="00AF3AAD" w:rsidRPr="0016310E" w14:paraId="0E280D43" w14:textId="77777777" w:rsidTr="006E33CE">
        <w:tc>
          <w:tcPr>
            <w:tcW w:w="1242" w:type="dxa"/>
            <w:shd w:val="clear" w:color="auto" w:fill="C6D9F1"/>
          </w:tcPr>
          <w:p w14:paraId="20C3DF82" w14:textId="77777777" w:rsidR="00AF3AAD" w:rsidRPr="0016310E" w:rsidRDefault="00AF3AAD" w:rsidP="006E33CE">
            <w:pPr>
              <w:jc w:val="center"/>
              <w:rPr>
                <w:szCs w:val="22"/>
              </w:rPr>
            </w:pPr>
            <w:r w:rsidRPr="0016310E">
              <w:rPr>
                <w:szCs w:val="22"/>
              </w:rPr>
              <w:t>Version</w:t>
            </w:r>
          </w:p>
        </w:tc>
        <w:tc>
          <w:tcPr>
            <w:tcW w:w="1985" w:type="dxa"/>
            <w:shd w:val="clear" w:color="auto" w:fill="C6D9F1"/>
          </w:tcPr>
          <w:p w14:paraId="1562421D" w14:textId="77777777" w:rsidR="00AF3AAD" w:rsidRPr="0016310E" w:rsidRDefault="00AF3AAD" w:rsidP="006E33CE">
            <w:pPr>
              <w:jc w:val="center"/>
              <w:rPr>
                <w:szCs w:val="22"/>
              </w:rPr>
            </w:pPr>
            <w:r w:rsidRPr="0016310E">
              <w:rPr>
                <w:szCs w:val="22"/>
              </w:rPr>
              <w:t>Date</w:t>
            </w:r>
          </w:p>
        </w:tc>
        <w:tc>
          <w:tcPr>
            <w:tcW w:w="5245" w:type="dxa"/>
            <w:shd w:val="clear" w:color="auto" w:fill="C6D9F1"/>
          </w:tcPr>
          <w:p w14:paraId="758F1BBD" w14:textId="77777777" w:rsidR="00AF3AAD" w:rsidRPr="0016310E" w:rsidRDefault="00AF3AAD" w:rsidP="006E33CE">
            <w:pPr>
              <w:jc w:val="center"/>
              <w:rPr>
                <w:szCs w:val="22"/>
              </w:rPr>
            </w:pPr>
            <w:r w:rsidRPr="0016310E">
              <w:rPr>
                <w:szCs w:val="22"/>
              </w:rPr>
              <w:t>Contents revised</w:t>
            </w:r>
          </w:p>
        </w:tc>
      </w:tr>
      <w:tr w:rsidR="00AF3AAD" w:rsidRPr="0016310E" w14:paraId="4CBDBB55" w14:textId="77777777" w:rsidTr="006E33CE">
        <w:tc>
          <w:tcPr>
            <w:tcW w:w="1242" w:type="dxa"/>
            <w:shd w:val="clear" w:color="auto" w:fill="auto"/>
          </w:tcPr>
          <w:p w14:paraId="31917086" w14:textId="77777777" w:rsidR="00AF3AAD" w:rsidRPr="0016310E" w:rsidRDefault="00AF3AAD" w:rsidP="006E33CE">
            <w:pPr>
              <w:rPr>
                <w:szCs w:val="22"/>
              </w:rPr>
            </w:pPr>
            <w:r>
              <w:rPr>
                <w:rFonts w:hint="eastAsia"/>
                <w:szCs w:val="22"/>
              </w:rPr>
              <w:t>01.0</w:t>
            </w:r>
          </w:p>
        </w:tc>
        <w:tc>
          <w:tcPr>
            <w:tcW w:w="1985" w:type="dxa"/>
            <w:shd w:val="clear" w:color="auto" w:fill="auto"/>
          </w:tcPr>
          <w:p w14:paraId="33968C76" w14:textId="22E94197" w:rsidR="00AF3AAD" w:rsidRPr="0016310E" w:rsidRDefault="00AF3AAD" w:rsidP="006E33CE">
            <w:pPr>
              <w:rPr>
                <w:szCs w:val="22"/>
              </w:rPr>
            </w:pPr>
            <w:r>
              <w:rPr>
                <w:szCs w:val="22"/>
              </w:rPr>
              <w:t>31</w:t>
            </w:r>
            <w:r>
              <w:rPr>
                <w:rFonts w:hint="eastAsia"/>
                <w:szCs w:val="22"/>
              </w:rPr>
              <w:t xml:space="preserve"> </w:t>
            </w:r>
            <w:r>
              <w:rPr>
                <w:szCs w:val="22"/>
              </w:rPr>
              <w:t xml:space="preserve">October </w:t>
            </w:r>
            <w:r>
              <w:rPr>
                <w:rFonts w:hint="eastAsia"/>
                <w:szCs w:val="22"/>
              </w:rPr>
              <w:t>201</w:t>
            </w:r>
            <w:r>
              <w:rPr>
                <w:szCs w:val="22"/>
              </w:rPr>
              <w:t>9</w:t>
            </w:r>
          </w:p>
        </w:tc>
        <w:tc>
          <w:tcPr>
            <w:tcW w:w="5245" w:type="dxa"/>
            <w:shd w:val="clear" w:color="auto" w:fill="auto"/>
          </w:tcPr>
          <w:p w14:paraId="31976528" w14:textId="6FC6EE8A" w:rsidR="00AF3AAD" w:rsidRDefault="00AF3AAD" w:rsidP="006E33CE">
            <w:pPr>
              <w:rPr>
                <w:szCs w:val="22"/>
              </w:rPr>
            </w:pPr>
            <w:r>
              <w:rPr>
                <w:szCs w:val="22"/>
              </w:rPr>
              <w:t>JC9, Annex 1</w:t>
            </w:r>
          </w:p>
          <w:p w14:paraId="181084A7" w14:textId="77777777" w:rsidR="00AF3AAD" w:rsidRPr="0016310E" w:rsidRDefault="00AF3AAD" w:rsidP="006E33CE">
            <w:pPr>
              <w:rPr>
                <w:szCs w:val="22"/>
              </w:rPr>
            </w:pPr>
            <w:r>
              <w:rPr>
                <w:szCs w:val="22"/>
              </w:rPr>
              <w:t>Initial approval.</w:t>
            </w:r>
          </w:p>
        </w:tc>
      </w:tr>
      <w:tr w:rsidR="00AF3AAD" w:rsidRPr="0016310E" w14:paraId="75F46ED8" w14:textId="77777777" w:rsidTr="006E33CE">
        <w:tc>
          <w:tcPr>
            <w:tcW w:w="1242" w:type="dxa"/>
            <w:shd w:val="clear" w:color="auto" w:fill="auto"/>
          </w:tcPr>
          <w:p w14:paraId="25C87C5B" w14:textId="77777777" w:rsidR="00AF3AAD" w:rsidRPr="0016310E" w:rsidRDefault="00AF3AAD" w:rsidP="006E33CE">
            <w:pPr>
              <w:rPr>
                <w:szCs w:val="22"/>
              </w:rPr>
            </w:pPr>
          </w:p>
        </w:tc>
        <w:tc>
          <w:tcPr>
            <w:tcW w:w="1985" w:type="dxa"/>
            <w:shd w:val="clear" w:color="auto" w:fill="auto"/>
          </w:tcPr>
          <w:p w14:paraId="175765AF" w14:textId="77777777" w:rsidR="00AF3AAD" w:rsidRPr="0016310E" w:rsidRDefault="00AF3AAD" w:rsidP="006E33CE">
            <w:pPr>
              <w:rPr>
                <w:szCs w:val="22"/>
              </w:rPr>
            </w:pPr>
          </w:p>
        </w:tc>
        <w:tc>
          <w:tcPr>
            <w:tcW w:w="5245" w:type="dxa"/>
            <w:shd w:val="clear" w:color="auto" w:fill="auto"/>
          </w:tcPr>
          <w:p w14:paraId="0EE4AE03" w14:textId="77777777" w:rsidR="00AF3AAD" w:rsidRPr="0016310E" w:rsidRDefault="00AF3AAD" w:rsidP="006E33CE">
            <w:pPr>
              <w:rPr>
                <w:szCs w:val="22"/>
              </w:rPr>
            </w:pPr>
          </w:p>
        </w:tc>
      </w:tr>
      <w:tr w:rsidR="00AF3AAD" w:rsidRPr="0016310E" w14:paraId="5E8C51E4" w14:textId="77777777" w:rsidTr="006E33CE">
        <w:tc>
          <w:tcPr>
            <w:tcW w:w="1242" w:type="dxa"/>
            <w:shd w:val="clear" w:color="auto" w:fill="auto"/>
          </w:tcPr>
          <w:p w14:paraId="3D4D58CB" w14:textId="77777777" w:rsidR="00AF3AAD" w:rsidRPr="0016310E" w:rsidRDefault="00AF3AAD" w:rsidP="006E33CE">
            <w:pPr>
              <w:rPr>
                <w:szCs w:val="22"/>
              </w:rPr>
            </w:pPr>
          </w:p>
        </w:tc>
        <w:tc>
          <w:tcPr>
            <w:tcW w:w="1985" w:type="dxa"/>
            <w:shd w:val="clear" w:color="auto" w:fill="auto"/>
          </w:tcPr>
          <w:p w14:paraId="5B543531" w14:textId="77777777" w:rsidR="00AF3AAD" w:rsidRPr="0016310E" w:rsidRDefault="00AF3AAD" w:rsidP="006E33CE">
            <w:pPr>
              <w:rPr>
                <w:szCs w:val="22"/>
              </w:rPr>
            </w:pPr>
          </w:p>
        </w:tc>
        <w:tc>
          <w:tcPr>
            <w:tcW w:w="5245" w:type="dxa"/>
            <w:shd w:val="clear" w:color="auto" w:fill="auto"/>
          </w:tcPr>
          <w:p w14:paraId="488983A6" w14:textId="77777777" w:rsidR="00AF3AAD" w:rsidRPr="0016310E" w:rsidRDefault="00AF3AAD" w:rsidP="006E33CE">
            <w:pPr>
              <w:rPr>
                <w:szCs w:val="22"/>
              </w:rPr>
            </w:pPr>
          </w:p>
        </w:tc>
      </w:tr>
    </w:tbl>
    <w:p w14:paraId="381524D5" w14:textId="77777777" w:rsidR="00AF3AAD" w:rsidRPr="00E3090C" w:rsidRDefault="00AF3AAD" w:rsidP="0016310E">
      <w:pPr>
        <w:rPr>
          <w:szCs w:val="22"/>
        </w:rPr>
      </w:pPr>
    </w:p>
    <w:sectPr w:rsidR="00AF3AAD" w:rsidRPr="00E3090C" w:rsidSect="00F51891">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B86C" w14:textId="77777777" w:rsidR="003B6E50" w:rsidRDefault="003B6E50" w:rsidP="00B64A2E">
      <w:r>
        <w:separator/>
      </w:r>
    </w:p>
  </w:endnote>
  <w:endnote w:type="continuationSeparator" w:id="0">
    <w:p w14:paraId="2316137E" w14:textId="77777777" w:rsidR="003B6E50" w:rsidRDefault="003B6E50"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CFEE3" w14:textId="52AAA471" w:rsidR="00A91DC7" w:rsidRDefault="00A91DC7">
    <w:pPr>
      <w:pStyle w:val="a5"/>
      <w:jc w:val="center"/>
    </w:pPr>
    <w:r>
      <w:rPr>
        <w:noProof/>
        <w:lang w:val="ja-JP"/>
      </w:rPr>
      <w:fldChar w:fldCharType="begin"/>
    </w:r>
    <w:r>
      <w:rPr>
        <w:noProof/>
        <w:lang w:val="ja-JP"/>
      </w:rPr>
      <w:instrText xml:space="preserve"> PAGE   \* MERGEFORMAT </w:instrText>
    </w:r>
    <w:r>
      <w:rPr>
        <w:noProof/>
        <w:lang w:val="ja-JP"/>
      </w:rPr>
      <w:fldChar w:fldCharType="separate"/>
    </w:r>
    <w:r w:rsidR="00F22A04">
      <w:rPr>
        <w:noProof/>
        <w:lang w:val="ja-JP"/>
      </w:rPr>
      <w:t>7</w:t>
    </w:r>
    <w:r>
      <w:rPr>
        <w:noProof/>
        <w:lang w:val="ja-JP"/>
      </w:rPr>
      <w:fldChar w:fldCharType="end"/>
    </w:r>
  </w:p>
  <w:p w14:paraId="6C3B201B" w14:textId="77777777" w:rsidR="00A91DC7" w:rsidRDefault="00A91D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009C7" w14:textId="77777777" w:rsidR="003B6E50" w:rsidRDefault="003B6E50" w:rsidP="00B64A2E">
      <w:r>
        <w:separator/>
      </w:r>
    </w:p>
  </w:footnote>
  <w:footnote w:type="continuationSeparator" w:id="0">
    <w:p w14:paraId="73F7FCB6" w14:textId="77777777" w:rsidR="003B6E50" w:rsidRDefault="003B6E50" w:rsidP="00B6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65C25" w14:textId="17DD93FA" w:rsidR="00A91DC7" w:rsidRDefault="00A91DC7" w:rsidP="00A31B95">
    <w:pPr>
      <w:pStyle w:val="a3"/>
      <w:jc w:val="right"/>
      <w:rPr>
        <w:rFonts w:cs="ＭＳ 明朝"/>
        <w:sz w:val="22"/>
        <w:szCs w:val="22"/>
      </w:rPr>
    </w:pPr>
    <w:r w:rsidRPr="00DB10D0">
      <w:rPr>
        <w:rFonts w:cs="ＭＳ 明朝"/>
        <w:sz w:val="22"/>
        <w:szCs w:val="22"/>
      </w:rPr>
      <w:t>JCM_ID_</w:t>
    </w:r>
    <w:r w:rsidR="00AF3AAD">
      <w:rPr>
        <w:rFonts w:cs="ＭＳ 明朝"/>
        <w:sz w:val="22"/>
        <w:szCs w:val="22"/>
      </w:rPr>
      <w:t>A</w:t>
    </w:r>
    <w:r w:rsidRPr="00DB10D0">
      <w:rPr>
        <w:rFonts w:cs="ＭＳ 明朝"/>
        <w:sz w:val="22"/>
        <w:szCs w:val="22"/>
      </w:rPr>
      <w:t>M</w:t>
    </w:r>
    <w:r w:rsidR="00AF3AAD">
      <w:rPr>
        <w:rFonts w:cs="ＭＳ 明朝"/>
        <w:sz w:val="22"/>
        <w:szCs w:val="22"/>
      </w:rPr>
      <w:t>020</w:t>
    </w:r>
    <w:r w:rsidRPr="00DB10D0">
      <w:rPr>
        <w:rFonts w:cs="ＭＳ 明朝"/>
        <w:sz w:val="22"/>
        <w:szCs w:val="22"/>
      </w:rPr>
      <w:t>_</w:t>
    </w:r>
    <w:r>
      <w:rPr>
        <w:rFonts w:cs="ＭＳ 明朝" w:hint="eastAsia"/>
        <w:sz w:val="22"/>
        <w:szCs w:val="22"/>
      </w:rPr>
      <w:t>ver01.0</w:t>
    </w:r>
  </w:p>
  <w:p w14:paraId="6C6879F9" w14:textId="0C33911C" w:rsidR="00AF3AAD" w:rsidRPr="00DB10D0" w:rsidRDefault="00AF3AAD" w:rsidP="00AF3AAD">
    <w:pPr>
      <w:pStyle w:val="a3"/>
      <w:wordWrap w:val="0"/>
      <w:jc w:val="right"/>
      <w:rPr>
        <w:sz w:val="22"/>
        <w:szCs w:val="22"/>
      </w:rPr>
    </w:pPr>
    <w:r>
      <w:rPr>
        <w:rFonts w:cs="ＭＳ 明朝" w:hint="eastAsia"/>
        <w:sz w:val="22"/>
        <w:szCs w:val="22"/>
      </w:rPr>
      <w:t>S</w:t>
    </w:r>
    <w:r>
      <w:rPr>
        <w:rFonts w:cs="ＭＳ 明朝"/>
        <w:sz w:val="22"/>
        <w:szCs w:val="22"/>
      </w:rPr>
      <w:t>ectoral scope: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27331868"/>
    <w:multiLevelType w:val="hybridMultilevel"/>
    <w:tmpl w:val="67B85F28"/>
    <w:lvl w:ilvl="0" w:tplc="5B2E55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F55FB8"/>
    <w:multiLevelType w:val="hybridMultilevel"/>
    <w:tmpl w:val="B744298C"/>
    <w:lvl w:ilvl="0" w:tplc="D4124F0A">
      <w:start w:val="2"/>
      <w:numFmt w:val="bullet"/>
      <w:lvlText w:val="-"/>
      <w:lvlJc w:val="left"/>
      <w:pPr>
        <w:ind w:left="360" w:hanging="360"/>
      </w:pPr>
      <w:rPr>
        <w:rFonts w:ascii="Times New Roman" w:eastAsia="ＭＳ 明朝"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E955E8A"/>
    <w:multiLevelType w:val="hybridMultilevel"/>
    <w:tmpl w:val="5A480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E13475F"/>
    <w:multiLevelType w:val="hybridMultilevel"/>
    <w:tmpl w:val="3E48A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6"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AC"/>
    <w:rsid w:val="00000121"/>
    <w:rsid w:val="000008C1"/>
    <w:rsid w:val="00001D9B"/>
    <w:rsid w:val="00002B6B"/>
    <w:rsid w:val="00003B89"/>
    <w:rsid w:val="00003F78"/>
    <w:rsid w:val="00003FC0"/>
    <w:rsid w:val="00004BCB"/>
    <w:rsid w:val="000054FC"/>
    <w:rsid w:val="00005AB6"/>
    <w:rsid w:val="000070D2"/>
    <w:rsid w:val="0001082E"/>
    <w:rsid w:val="00010E5F"/>
    <w:rsid w:val="00012228"/>
    <w:rsid w:val="00013766"/>
    <w:rsid w:val="0001504F"/>
    <w:rsid w:val="00015F7F"/>
    <w:rsid w:val="00016184"/>
    <w:rsid w:val="0001630B"/>
    <w:rsid w:val="0001723B"/>
    <w:rsid w:val="000174CD"/>
    <w:rsid w:val="000174D2"/>
    <w:rsid w:val="00017793"/>
    <w:rsid w:val="00020D23"/>
    <w:rsid w:val="00022AA4"/>
    <w:rsid w:val="00024DD5"/>
    <w:rsid w:val="00025625"/>
    <w:rsid w:val="000259DE"/>
    <w:rsid w:val="00025AFD"/>
    <w:rsid w:val="00026283"/>
    <w:rsid w:val="00026484"/>
    <w:rsid w:val="0002714D"/>
    <w:rsid w:val="00030384"/>
    <w:rsid w:val="00031537"/>
    <w:rsid w:val="00032B04"/>
    <w:rsid w:val="00032BBE"/>
    <w:rsid w:val="00033A9E"/>
    <w:rsid w:val="00033DEA"/>
    <w:rsid w:val="00034F1C"/>
    <w:rsid w:val="00034FB2"/>
    <w:rsid w:val="00035AE9"/>
    <w:rsid w:val="00036D63"/>
    <w:rsid w:val="00036ED7"/>
    <w:rsid w:val="0004010A"/>
    <w:rsid w:val="00040745"/>
    <w:rsid w:val="0004085F"/>
    <w:rsid w:val="00040ACB"/>
    <w:rsid w:val="000410BE"/>
    <w:rsid w:val="00041703"/>
    <w:rsid w:val="00041F8A"/>
    <w:rsid w:val="00042162"/>
    <w:rsid w:val="00042178"/>
    <w:rsid w:val="000425DA"/>
    <w:rsid w:val="0004276A"/>
    <w:rsid w:val="0004295D"/>
    <w:rsid w:val="000446C4"/>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16C"/>
    <w:rsid w:val="00053430"/>
    <w:rsid w:val="00053584"/>
    <w:rsid w:val="00053906"/>
    <w:rsid w:val="00053B38"/>
    <w:rsid w:val="00053D1E"/>
    <w:rsid w:val="00053EB4"/>
    <w:rsid w:val="00053FA3"/>
    <w:rsid w:val="00054678"/>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694E"/>
    <w:rsid w:val="00076AF0"/>
    <w:rsid w:val="00080381"/>
    <w:rsid w:val="000804DD"/>
    <w:rsid w:val="00080F9C"/>
    <w:rsid w:val="00081513"/>
    <w:rsid w:val="00082D68"/>
    <w:rsid w:val="00083C22"/>
    <w:rsid w:val="000840A7"/>
    <w:rsid w:val="00084F8B"/>
    <w:rsid w:val="0008795A"/>
    <w:rsid w:val="0009071D"/>
    <w:rsid w:val="00090E41"/>
    <w:rsid w:val="000913D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2180"/>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18ED"/>
    <w:rsid w:val="000D1B50"/>
    <w:rsid w:val="000D3BB8"/>
    <w:rsid w:val="000D3D2D"/>
    <w:rsid w:val="000D4FB8"/>
    <w:rsid w:val="000D4FD8"/>
    <w:rsid w:val="000D581E"/>
    <w:rsid w:val="000D7459"/>
    <w:rsid w:val="000E218B"/>
    <w:rsid w:val="000E26E1"/>
    <w:rsid w:val="000E3028"/>
    <w:rsid w:val="000E3080"/>
    <w:rsid w:val="000E31E3"/>
    <w:rsid w:val="000E4214"/>
    <w:rsid w:val="000E556D"/>
    <w:rsid w:val="000E58BC"/>
    <w:rsid w:val="000E5B10"/>
    <w:rsid w:val="000E643A"/>
    <w:rsid w:val="000E6585"/>
    <w:rsid w:val="000E6A41"/>
    <w:rsid w:val="000E6EE4"/>
    <w:rsid w:val="000E7FFC"/>
    <w:rsid w:val="000F002E"/>
    <w:rsid w:val="000F0F22"/>
    <w:rsid w:val="000F1738"/>
    <w:rsid w:val="000F27CD"/>
    <w:rsid w:val="000F30E3"/>
    <w:rsid w:val="000F4971"/>
    <w:rsid w:val="000F4992"/>
    <w:rsid w:val="000F4BD8"/>
    <w:rsid w:val="000F4CAA"/>
    <w:rsid w:val="000F5052"/>
    <w:rsid w:val="000F6030"/>
    <w:rsid w:val="000F6944"/>
    <w:rsid w:val="000F6BA8"/>
    <w:rsid w:val="000F7C54"/>
    <w:rsid w:val="00101DE1"/>
    <w:rsid w:val="001027DB"/>
    <w:rsid w:val="00102D44"/>
    <w:rsid w:val="001040C5"/>
    <w:rsid w:val="00104180"/>
    <w:rsid w:val="00104902"/>
    <w:rsid w:val="001049FD"/>
    <w:rsid w:val="00104E4F"/>
    <w:rsid w:val="0010504D"/>
    <w:rsid w:val="001064DC"/>
    <w:rsid w:val="001124BE"/>
    <w:rsid w:val="00113903"/>
    <w:rsid w:val="001143E3"/>
    <w:rsid w:val="00114556"/>
    <w:rsid w:val="00114953"/>
    <w:rsid w:val="00114F21"/>
    <w:rsid w:val="001156E6"/>
    <w:rsid w:val="00116ADD"/>
    <w:rsid w:val="00116CBB"/>
    <w:rsid w:val="00121648"/>
    <w:rsid w:val="00121968"/>
    <w:rsid w:val="00122096"/>
    <w:rsid w:val="0012217B"/>
    <w:rsid w:val="001222B8"/>
    <w:rsid w:val="00122872"/>
    <w:rsid w:val="00122A8D"/>
    <w:rsid w:val="00123930"/>
    <w:rsid w:val="00123CF9"/>
    <w:rsid w:val="001241FB"/>
    <w:rsid w:val="001251EC"/>
    <w:rsid w:val="0012552E"/>
    <w:rsid w:val="0012584D"/>
    <w:rsid w:val="00125B91"/>
    <w:rsid w:val="001266DB"/>
    <w:rsid w:val="00126731"/>
    <w:rsid w:val="00126B5C"/>
    <w:rsid w:val="00127930"/>
    <w:rsid w:val="00127DD1"/>
    <w:rsid w:val="00131040"/>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5579"/>
    <w:rsid w:val="001759F7"/>
    <w:rsid w:val="00175AE3"/>
    <w:rsid w:val="00175E0A"/>
    <w:rsid w:val="00176355"/>
    <w:rsid w:val="00176384"/>
    <w:rsid w:val="001769B9"/>
    <w:rsid w:val="00176B76"/>
    <w:rsid w:val="00177540"/>
    <w:rsid w:val="0018156B"/>
    <w:rsid w:val="0018160B"/>
    <w:rsid w:val="00184BC0"/>
    <w:rsid w:val="001857C4"/>
    <w:rsid w:val="00186560"/>
    <w:rsid w:val="0018678A"/>
    <w:rsid w:val="001876DC"/>
    <w:rsid w:val="0019089A"/>
    <w:rsid w:val="00190E62"/>
    <w:rsid w:val="0019101C"/>
    <w:rsid w:val="00191F06"/>
    <w:rsid w:val="00193A75"/>
    <w:rsid w:val="0019422C"/>
    <w:rsid w:val="00194B5D"/>
    <w:rsid w:val="00194C59"/>
    <w:rsid w:val="00194FFB"/>
    <w:rsid w:val="0019507A"/>
    <w:rsid w:val="00195771"/>
    <w:rsid w:val="001A0B19"/>
    <w:rsid w:val="001A1372"/>
    <w:rsid w:val="001A17E6"/>
    <w:rsid w:val="001A1BA7"/>
    <w:rsid w:val="001A22AF"/>
    <w:rsid w:val="001A2B6C"/>
    <w:rsid w:val="001A3192"/>
    <w:rsid w:val="001A3F9F"/>
    <w:rsid w:val="001A4970"/>
    <w:rsid w:val="001A5560"/>
    <w:rsid w:val="001A60D2"/>
    <w:rsid w:val="001A7131"/>
    <w:rsid w:val="001A745B"/>
    <w:rsid w:val="001A7629"/>
    <w:rsid w:val="001A769E"/>
    <w:rsid w:val="001A76E2"/>
    <w:rsid w:val="001A7C56"/>
    <w:rsid w:val="001A7D74"/>
    <w:rsid w:val="001A7EEF"/>
    <w:rsid w:val="001B281F"/>
    <w:rsid w:val="001B35AA"/>
    <w:rsid w:val="001B39C3"/>
    <w:rsid w:val="001B3F12"/>
    <w:rsid w:val="001B49FF"/>
    <w:rsid w:val="001B536D"/>
    <w:rsid w:val="001B6436"/>
    <w:rsid w:val="001B6C87"/>
    <w:rsid w:val="001B6DDC"/>
    <w:rsid w:val="001B74AE"/>
    <w:rsid w:val="001B7815"/>
    <w:rsid w:val="001B7CEE"/>
    <w:rsid w:val="001C023B"/>
    <w:rsid w:val="001C17A7"/>
    <w:rsid w:val="001C4082"/>
    <w:rsid w:val="001C42FB"/>
    <w:rsid w:val="001C442A"/>
    <w:rsid w:val="001C5B6B"/>
    <w:rsid w:val="001C67DC"/>
    <w:rsid w:val="001C6B5F"/>
    <w:rsid w:val="001C6FAF"/>
    <w:rsid w:val="001C74ED"/>
    <w:rsid w:val="001C7FBF"/>
    <w:rsid w:val="001D2191"/>
    <w:rsid w:val="001D29AC"/>
    <w:rsid w:val="001D2F05"/>
    <w:rsid w:val="001D3545"/>
    <w:rsid w:val="001D3D90"/>
    <w:rsid w:val="001D6177"/>
    <w:rsid w:val="001D70EC"/>
    <w:rsid w:val="001D7119"/>
    <w:rsid w:val="001D7261"/>
    <w:rsid w:val="001E0008"/>
    <w:rsid w:val="001E0097"/>
    <w:rsid w:val="001E06A4"/>
    <w:rsid w:val="001E13DD"/>
    <w:rsid w:val="001E16E4"/>
    <w:rsid w:val="001E1E93"/>
    <w:rsid w:val="001E2887"/>
    <w:rsid w:val="001E2EA1"/>
    <w:rsid w:val="001E3167"/>
    <w:rsid w:val="001E31A6"/>
    <w:rsid w:val="001E3A03"/>
    <w:rsid w:val="001E4413"/>
    <w:rsid w:val="001E4FAF"/>
    <w:rsid w:val="001E51A6"/>
    <w:rsid w:val="001E558F"/>
    <w:rsid w:val="001E6035"/>
    <w:rsid w:val="001E62B9"/>
    <w:rsid w:val="001E6E1F"/>
    <w:rsid w:val="001E7A6F"/>
    <w:rsid w:val="001E7F3C"/>
    <w:rsid w:val="001F1247"/>
    <w:rsid w:val="001F1771"/>
    <w:rsid w:val="001F1C81"/>
    <w:rsid w:val="001F2110"/>
    <w:rsid w:val="001F23A8"/>
    <w:rsid w:val="001F262D"/>
    <w:rsid w:val="001F31A6"/>
    <w:rsid w:val="001F32A8"/>
    <w:rsid w:val="001F44A6"/>
    <w:rsid w:val="001F58EC"/>
    <w:rsid w:val="001F63AB"/>
    <w:rsid w:val="001F64F0"/>
    <w:rsid w:val="001F7086"/>
    <w:rsid w:val="001F7295"/>
    <w:rsid w:val="001F79A5"/>
    <w:rsid w:val="002000F1"/>
    <w:rsid w:val="00200552"/>
    <w:rsid w:val="00200E25"/>
    <w:rsid w:val="00202D4A"/>
    <w:rsid w:val="00203B61"/>
    <w:rsid w:val="0020528B"/>
    <w:rsid w:val="002102AE"/>
    <w:rsid w:val="002112EA"/>
    <w:rsid w:val="00211497"/>
    <w:rsid w:val="002116D6"/>
    <w:rsid w:val="0021194F"/>
    <w:rsid w:val="002138CE"/>
    <w:rsid w:val="002139C5"/>
    <w:rsid w:val="00213B17"/>
    <w:rsid w:val="00214F0D"/>
    <w:rsid w:val="002157FD"/>
    <w:rsid w:val="00215965"/>
    <w:rsid w:val="00216146"/>
    <w:rsid w:val="00216AC7"/>
    <w:rsid w:val="002172A5"/>
    <w:rsid w:val="00217970"/>
    <w:rsid w:val="00217CC1"/>
    <w:rsid w:val="00220182"/>
    <w:rsid w:val="00220926"/>
    <w:rsid w:val="00220CEB"/>
    <w:rsid w:val="002212BD"/>
    <w:rsid w:val="002215C4"/>
    <w:rsid w:val="002216AB"/>
    <w:rsid w:val="00222EEE"/>
    <w:rsid w:val="002234B8"/>
    <w:rsid w:val="00223A8E"/>
    <w:rsid w:val="0022479E"/>
    <w:rsid w:val="00224974"/>
    <w:rsid w:val="002249A9"/>
    <w:rsid w:val="00224D5A"/>
    <w:rsid w:val="0022529B"/>
    <w:rsid w:val="00225468"/>
    <w:rsid w:val="00226283"/>
    <w:rsid w:val="00226482"/>
    <w:rsid w:val="0022736E"/>
    <w:rsid w:val="00227FE1"/>
    <w:rsid w:val="0023253A"/>
    <w:rsid w:val="002326A5"/>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4399"/>
    <w:rsid w:val="002559E2"/>
    <w:rsid w:val="00255AD7"/>
    <w:rsid w:val="00257446"/>
    <w:rsid w:val="0026094E"/>
    <w:rsid w:val="002613F7"/>
    <w:rsid w:val="002618AD"/>
    <w:rsid w:val="0026424D"/>
    <w:rsid w:val="0026433C"/>
    <w:rsid w:val="002652B7"/>
    <w:rsid w:val="0026642C"/>
    <w:rsid w:val="0026695D"/>
    <w:rsid w:val="00267DB1"/>
    <w:rsid w:val="00271F9D"/>
    <w:rsid w:val="0027266E"/>
    <w:rsid w:val="00272D3C"/>
    <w:rsid w:val="00272F1C"/>
    <w:rsid w:val="002736DE"/>
    <w:rsid w:val="002737C5"/>
    <w:rsid w:val="002744C9"/>
    <w:rsid w:val="00274627"/>
    <w:rsid w:val="002748B1"/>
    <w:rsid w:val="002749D5"/>
    <w:rsid w:val="002750AC"/>
    <w:rsid w:val="00275ACF"/>
    <w:rsid w:val="002763EE"/>
    <w:rsid w:val="00276ECF"/>
    <w:rsid w:val="0027778F"/>
    <w:rsid w:val="00281F0C"/>
    <w:rsid w:val="00281F74"/>
    <w:rsid w:val="002824A4"/>
    <w:rsid w:val="002829F1"/>
    <w:rsid w:val="00283001"/>
    <w:rsid w:val="00283B1F"/>
    <w:rsid w:val="0028429B"/>
    <w:rsid w:val="00285969"/>
    <w:rsid w:val="00285C27"/>
    <w:rsid w:val="00285CAA"/>
    <w:rsid w:val="002861B9"/>
    <w:rsid w:val="0028689B"/>
    <w:rsid w:val="00286F55"/>
    <w:rsid w:val="00287517"/>
    <w:rsid w:val="00290BDB"/>
    <w:rsid w:val="00292A26"/>
    <w:rsid w:val="00293408"/>
    <w:rsid w:val="00293B24"/>
    <w:rsid w:val="00293ED3"/>
    <w:rsid w:val="002A0139"/>
    <w:rsid w:val="002A0C14"/>
    <w:rsid w:val="002A1475"/>
    <w:rsid w:val="002A1C3D"/>
    <w:rsid w:val="002A22CB"/>
    <w:rsid w:val="002A2589"/>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89F"/>
    <w:rsid w:val="002C254E"/>
    <w:rsid w:val="002C28E7"/>
    <w:rsid w:val="002C4E83"/>
    <w:rsid w:val="002C4FDA"/>
    <w:rsid w:val="002C530E"/>
    <w:rsid w:val="002C6B93"/>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645"/>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74E"/>
    <w:rsid w:val="00324900"/>
    <w:rsid w:val="003258BA"/>
    <w:rsid w:val="003261DB"/>
    <w:rsid w:val="003265E4"/>
    <w:rsid w:val="00327767"/>
    <w:rsid w:val="00330678"/>
    <w:rsid w:val="00330F97"/>
    <w:rsid w:val="0033117A"/>
    <w:rsid w:val="00332132"/>
    <w:rsid w:val="00333749"/>
    <w:rsid w:val="00334056"/>
    <w:rsid w:val="003344F9"/>
    <w:rsid w:val="00334D08"/>
    <w:rsid w:val="0033522E"/>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6450"/>
    <w:rsid w:val="003567BF"/>
    <w:rsid w:val="0035700F"/>
    <w:rsid w:val="00357F7F"/>
    <w:rsid w:val="003605D7"/>
    <w:rsid w:val="003625E6"/>
    <w:rsid w:val="0036314A"/>
    <w:rsid w:val="003640AB"/>
    <w:rsid w:val="00365A44"/>
    <w:rsid w:val="0036619D"/>
    <w:rsid w:val="00366FD3"/>
    <w:rsid w:val="00367975"/>
    <w:rsid w:val="00367A91"/>
    <w:rsid w:val="00367D90"/>
    <w:rsid w:val="00370020"/>
    <w:rsid w:val="00370238"/>
    <w:rsid w:val="00370332"/>
    <w:rsid w:val="003708E7"/>
    <w:rsid w:val="00370D4F"/>
    <w:rsid w:val="00370E25"/>
    <w:rsid w:val="003716C8"/>
    <w:rsid w:val="00372406"/>
    <w:rsid w:val="00373978"/>
    <w:rsid w:val="00373A19"/>
    <w:rsid w:val="00373D54"/>
    <w:rsid w:val="00373FF6"/>
    <w:rsid w:val="0037409D"/>
    <w:rsid w:val="00375529"/>
    <w:rsid w:val="0037614D"/>
    <w:rsid w:val="00376E95"/>
    <w:rsid w:val="00377783"/>
    <w:rsid w:val="00377ACD"/>
    <w:rsid w:val="003801E7"/>
    <w:rsid w:val="00380999"/>
    <w:rsid w:val="00380D20"/>
    <w:rsid w:val="0038109B"/>
    <w:rsid w:val="003824F6"/>
    <w:rsid w:val="003826FC"/>
    <w:rsid w:val="003837EA"/>
    <w:rsid w:val="003839DD"/>
    <w:rsid w:val="00383C62"/>
    <w:rsid w:val="003853D2"/>
    <w:rsid w:val="0038542F"/>
    <w:rsid w:val="0038570C"/>
    <w:rsid w:val="00386280"/>
    <w:rsid w:val="003867CD"/>
    <w:rsid w:val="00387456"/>
    <w:rsid w:val="00387C0F"/>
    <w:rsid w:val="00390662"/>
    <w:rsid w:val="00390A5A"/>
    <w:rsid w:val="00391124"/>
    <w:rsid w:val="00391CAF"/>
    <w:rsid w:val="00392793"/>
    <w:rsid w:val="00395970"/>
    <w:rsid w:val="00396153"/>
    <w:rsid w:val="00396626"/>
    <w:rsid w:val="00397C49"/>
    <w:rsid w:val="00397CD6"/>
    <w:rsid w:val="003A1153"/>
    <w:rsid w:val="003A11C8"/>
    <w:rsid w:val="003A16BD"/>
    <w:rsid w:val="003A2182"/>
    <w:rsid w:val="003A4299"/>
    <w:rsid w:val="003A5160"/>
    <w:rsid w:val="003A56B9"/>
    <w:rsid w:val="003A5783"/>
    <w:rsid w:val="003A579F"/>
    <w:rsid w:val="003A5E84"/>
    <w:rsid w:val="003A75A8"/>
    <w:rsid w:val="003A7B51"/>
    <w:rsid w:val="003B0DC9"/>
    <w:rsid w:val="003B1192"/>
    <w:rsid w:val="003B1C2D"/>
    <w:rsid w:val="003B1EC4"/>
    <w:rsid w:val="003B256E"/>
    <w:rsid w:val="003B268B"/>
    <w:rsid w:val="003B37B8"/>
    <w:rsid w:val="003B37C7"/>
    <w:rsid w:val="003B497B"/>
    <w:rsid w:val="003B4B38"/>
    <w:rsid w:val="003B571F"/>
    <w:rsid w:val="003B672C"/>
    <w:rsid w:val="003B6E50"/>
    <w:rsid w:val="003C0BEE"/>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3C0"/>
    <w:rsid w:val="003D35B9"/>
    <w:rsid w:val="003D46F8"/>
    <w:rsid w:val="003D4E4A"/>
    <w:rsid w:val="003D4E77"/>
    <w:rsid w:val="003D5672"/>
    <w:rsid w:val="003D640A"/>
    <w:rsid w:val="003D64A9"/>
    <w:rsid w:val="003D7279"/>
    <w:rsid w:val="003D7560"/>
    <w:rsid w:val="003E0184"/>
    <w:rsid w:val="003E1635"/>
    <w:rsid w:val="003E2060"/>
    <w:rsid w:val="003E3133"/>
    <w:rsid w:val="003E3C4F"/>
    <w:rsid w:val="003E4CCD"/>
    <w:rsid w:val="003E539A"/>
    <w:rsid w:val="003E555E"/>
    <w:rsid w:val="003E6FE9"/>
    <w:rsid w:val="003E7207"/>
    <w:rsid w:val="003E78CB"/>
    <w:rsid w:val="003F0337"/>
    <w:rsid w:val="003F0CE4"/>
    <w:rsid w:val="003F3B55"/>
    <w:rsid w:val="003F7296"/>
    <w:rsid w:val="003F79CD"/>
    <w:rsid w:val="003F7FAB"/>
    <w:rsid w:val="00400A72"/>
    <w:rsid w:val="00400FF5"/>
    <w:rsid w:val="00401133"/>
    <w:rsid w:val="00403AB7"/>
    <w:rsid w:val="00403CD2"/>
    <w:rsid w:val="00403F8D"/>
    <w:rsid w:val="00403F95"/>
    <w:rsid w:val="00404CBE"/>
    <w:rsid w:val="004057A7"/>
    <w:rsid w:val="00405F74"/>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15A1"/>
    <w:rsid w:val="0042252A"/>
    <w:rsid w:val="00422A4D"/>
    <w:rsid w:val="00423B4C"/>
    <w:rsid w:val="00423E79"/>
    <w:rsid w:val="00423F1B"/>
    <w:rsid w:val="00424C0C"/>
    <w:rsid w:val="00426B11"/>
    <w:rsid w:val="00426CC3"/>
    <w:rsid w:val="00426DE6"/>
    <w:rsid w:val="00430D1E"/>
    <w:rsid w:val="00431368"/>
    <w:rsid w:val="00431B54"/>
    <w:rsid w:val="00431BC9"/>
    <w:rsid w:val="0043273F"/>
    <w:rsid w:val="00432FF7"/>
    <w:rsid w:val="0043359B"/>
    <w:rsid w:val="00433D95"/>
    <w:rsid w:val="00434039"/>
    <w:rsid w:val="00435582"/>
    <w:rsid w:val="004358AC"/>
    <w:rsid w:val="004359E1"/>
    <w:rsid w:val="00435BF4"/>
    <w:rsid w:val="004365B0"/>
    <w:rsid w:val="00436787"/>
    <w:rsid w:val="00436FED"/>
    <w:rsid w:val="00437805"/>
    <w:rsid w:val="00437C90"/>
    <w:rsid w:val="00440A52"/>
    <w:rsid w:val="00440A86"/>
    <w:rsid w:val="00440DA2"/>
    <w:rsid w:val="004415B4"/>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E2C"/>
    <w:rsid w:val="004557DD"/>
    <w:rsid w:val="00456A0A"/>
    <w:rsid w:val="00456E1F"/>
    <w:rsid w:val="004578E1"/>
    <w:rsid w:val="00457932"/>
    <w:rsid w:val="00457C0B"/>
    <w:rsid w:val="004604A5"/>
    <w:rsid w:val="00460CBC"/>
    <w:rsid w:val="0046167D"/>
    <w:rsid w:val="00461CD6"/>
    <w:rsid w:val="00463120"/>
    <w:rsid w:val="00464D68"/>
    <w:rsid w:val="0046503B"/>
    <w:rsid w:val="0046523E"/>
    <w:rsid w:val="00466748"/>
    <w:rsid w:val="00466DAB"/>
    <w:rsid w:val="00470165"/>
    <w:rsid w:val="00470B90"/>
    <w:rsid w:val="00471488"/>
    <w:rsid w:val="0047220F"/>
    <w:rsid w:val="00472539"/>
    <w:rsid w:val="00472E65"/>
    <w:rsid w:val="0047476F"/>
    <w:rsid w:val="00474A5A"/>
    <w:rsid w:val="00474EDB"/>
    <w:rsid w:val="00474EF4"/>
    <w:rsid w:val="004768AA"/>
    <w:rsid w:val="00476DAC"/>
    <w:rsid w:val="00476DC2"/>
    <w:rsid w:val="00477B41"/>
    <w:rsid w:val="00480C55"/>
    <w:rsid w:val="004817B1"/>
    <w:rsid w:val="00481874"/>
    <w:rsid w:val="00482474"/>
    <w:rsid w:val="00482E99"/>
    <w:rsid w:val="00484352"/>
    <w:rsid w:val="004848C7"/>
    <w:rsid w:val="00484B2F"/>
    <w:rsid w:val="00484C8A"/>
    <w:rsid w:val="004859E7"/>
    <w:rsid w:val="004862E1"/>
    <w:rsid w:val="004863F4"/>
    <w:rsid w:val="004863F9"/>
    <w:rsid w:val="0048654F"/>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6D44"/>
    <w:rsid w:val="004A71EE"/>
    <w:rsid w:val="004A77F1"/>
    <w:rsid w:val="004A7E5F"/>
    <w:rsid w:val="004B0236"/>
    <w:rsid w:val="004B0EA5"/>
    <w:rsid w:val="004B1602"/>
    <w:rsid w:val="004B3F9A"/>
    <w:rsid w:val="004B407E"/>
    <w:rsid w:val="004B48A3"/>
    <w:rsid w:val="004B48FB"/>
    <w:rsid w:val="004B4DBE"/>
    <w:rsid w:val="004B575F"/>
    <w:rsid w:val="004B663B"/>
    <w:rsid w:val="004B6D14"/>
    <w:rsid w:val="004B7038"/>
    <w:rsid w:val="004B78F6"/>
    <w:rsid w:val="004C027D"/>
    <w:rsid w:val="004C327E"/>
    <w:rsid w:val="004C32D6"/>
    <w:rsid w:val="004C359F"/>
    <w:rsid w:val="004C48B7"/>
    <w:rsid w:val="004C5800"/>
    <w:rsid w:val="004C661D"/>
    <w:rsid w:val="004C665D"/>
    <w:rsid w:val="004C77A1"/>
    <w:rsid w:val="004C7BD3"/>
    <w:rsid w:val="004C7DFD"/>
    <w:rsid w:val="004D011B"/>
    <w:rsid w:val="004D0286"/>
    <w:rsid w:val="004D13F1"/>
    <w:rsid w:val="004D2400"/>
    <w:rsid w:val="004D362C"/>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725C"/>
    <w:rsid w:val="004F7652"/>
    <w:rsid w:val="004F7766"/>
    <w:rsid w:val="004F7C14"/>
    <w:rsid w:val="00501A11"/>
    <w:rsid w:val="00502E82"/>
    <w:rsid w:val="005033C4"/>
    <w:rsid w:val="00503B4B"/>
    <w:rsid w:val="005041A2"/>
    <w:rsid w:val="00504274"/>
    <w:rsid w:val="00505647"/>
    <w:rsid w:val="005066E1"/>
    <w:rsid w:val="00506F96"/>
    <w:rsid w:val="00507B2B"/>
    <w:rsid w:val="00512630"/>
    <w:rsid w:val="005127A8"/>
    <w:rsid w:val="005135B0"/>
    <w:rsid w:val="00514256"/>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830"/>
    <w:rsid w:val="00546DA6"/>
    <w:rsid w:val="00547537"/>
    <w:rsid w:val="005476DA"/>
    <w:rsid w:val="00550397"/>
    <w:rsid w:val="00551BDC"/>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30C"/>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BFB"/>
    <w:rsid w:val="005A1DC8"/>
    <w:rsid w:val="005A2302"/>
    <w:rsid w:val="005A33B8"/>
    <w:rsid w:val="005A3773"/>
    <w:rsid w:val="005A4367"/>
    <w:rsid w:val="005A4C09"/>
    <w:rsid w:val="005A4F82"/>
    <w:rsid w:val="005A5D58"/>
    <w:rsid w:val="005A5FAE"/>
    <w:rsid w:val="005A60BB"/>
    <w:rsid w:val="005A63B0"/>
    <w:rsid w:val="005A793D"/>
    <w:rsid w:val="005B0030"/>
    <w:rsid w:val="005B0095"/>
    <w:rsid w:val="005B0F36"/>
    <w:rsid w:val="005B3136"/>
    <w:rsid w:val="005B35A7"/>
    <w:rsid w:val="005B3C6E"/>
    <w:rsid w:val="005B45DC"/>
    <w:rsid w:val="005B52D1"/>
    <w:rsid w:val="005B5B2E"/>
    <w:rsid w:val="005B615D"/>
    <w:rsid w:val="005B6F16"/>
    <w:rsid w:val="005B728D"/>
    <w:rsid w:val="005B7E97"/>
    <w:rsid w:val="005B7ECC"/>
    <w:rsid w:val="005B7FD2"/>
    <w:rsid w:val="005C00F9"/>
    <w:rsid w:val="005C1700"/>
    <w:rsid w:val="005C1A2B"/>
    <w:rsid w:val="005C4C05"/>
    <w:rsid w:val="005C508E"/>
    <w:rsid w:val="005C5787"/>
    <w:rsid w:val="005C5F22"/>
    <w:rsid w:val="005C62DC"/>
    <w:rsid w:val="005C6B21"/>
    <w:rsid w:val="005D1047"/>
    <w:rsid w:val="005D1361"/>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3A87"/>
    <w:rsid w:val="005E4145"/>
    <w:rsid w:val="005E430B"/>
    <w:rsid w:val="005E4F11"/>
    <w:rsid w:val="005E5BE3"/>
    <w:rsid w:val="005E5D19"/>
    <w:rsid w:val="005E69C7"/>
    <w:rsid w:val="005E7844"/>
    <w:rsid w:val="005F0B95"/>
    <w:rsid w:val="005F0F2C"/>
    <w:rsid w:val="005F1983"/>
    <w:rsid w:val="005F199E"/>
    <w:rsid w:val="005F2C85"/>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595B"/>
    <w:rsid w:val="00617223"/>
    <w:rsid w:val="00617698"/>
    <w:rsid w:val="00617A9F"/>
    <w:rsid w:val="00617D39"/>
    <w:rsid w:val="00617EB8"/>
    <w:rsid w:val="00620097"/>
    <w:rsid w:val="006213A6"/>
    <w:rsid w:val="006213FF"/>
    <w:rsid w:val="006219A5"/>
    <w:rsid w:val="00621D40"/>
    <w:rsid w:val="006224EB"/>
    <w:rsid w:val="006241A2"/>
    <w:rsid w:val="00624690"/>
    <w:rsid w:val="00624B7C"/>
    <w:rsid w:val="00624CA3"/>
    <w:rsid w:val="00624D94"/>
    <w:rsid w:val="006254BA"/>
    <w:rsid w:val="006256C8"/>
    <w:rsid w:val="006257ED"/>
    <w:rsid w:val="00625B6C"/>
    <w:rsid w:val="006265A6"/>
    <w:rsid w:val="00626A5F"/>
    <w:rsid w:val="00630167"/>
    <w:rsid w:val="006315A2"/>
    <w:rsid w:val="006331C4"/>
    <w:rsid w:val="00633CAF"/>
    <w:rsid w:val="00634285"/>
    <w:rsid w:val="00635183"/>
    <w:rsid w:val="00635653"/>
    <w:rsid w:val="00636779"/>
    <w:rsid w:val="00636801"/>
    <w:rsid w:val="00636F0A"/>
    <w:rsid w:val="006374ED"/>
    <w:rsid w:val="0064003C"/>
    <w:rsid w:val="00640C8E"/>
    <w:rsid w:val="00641376"/>
    <w:rsid w:val="00642F5B"/>
    <w:rsid w:val="0064396C"/>
    <w:rsid w:val="00644612"/>
    <w:rsid w:val="00644A07"/>
    <w:rsid w:val="00645B47"/>
    <w:rsid w:val="00646A12"/>
    <w:rsid w:val="00646ECA"/>
    <w:rsid w:val="0064745D"/>
    <w:rsid w:val="006476E8"/>
    <w:rsid w:val="00647CD0"/>
    <w:rsid w:val="006510FB"/>
    <w:rsid w:val="00654062"/>
    <w:rsid w:val="00655857"/>
    <w:rsid w:val="00656A4B"/>
    <w:rsid w:val="00657840"/>
    <w:rsid w:val="006579F3"/>
    <w:rsid w:val="00657DE2"/>
    <w:rsid w:val="006606E7"/>
    <w:rsid w:val="00661636"/>
    <w:rsid w:val="00662AEC"/>
    <w:rsid w:val="006636DD"/>
    <w:rsid w:val="0066395C"/>
    <w:rsid w:val="00664775"/>
    <w:rsid w:val="00665F0C"/>
    <w:rsid w:val="00665F38"/>
    <w:rsid w:val="00666795"/>
    <w:rsid w:val="00666AF2"/>
    <w:rsid w:val="00670D24"/>
    <w:rsid w:val="00671139"/>
    <w:rsid w:val="0067132F"/>
    <w:rsid w:val="00671E4A"/>
    <w:rsid w:val="00674554"/>
    <w:rsid w:val="00674D7D"/>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E25"/>
    <w:rsid w:val="00693BED"/>
    <w:rsid w:val="00694618"/>
    <w:rsid w:val="006956ED"/>
    <w:rsid w:val="00695C93"/>
    <w:rsid w:val="0069643B"/>
    <w:rsid w:val="00696C61"/>
    <w:rsid w:val="00696E7E"/>
    <w:rsid w:val="00697746"/>
    <w:rsid w:val="00697872"/>
    <w:rsid w:val="006A0401"/>
    <w:rsid w:val="006A0C8F"/>
    <w:rsid w:val="006A10D7"/>
    <w:rsid w:val="006A16C8"/>
    <w:rsid w:val="006A17D4"/>
    <w:rsid w:val="006A1DB9"/>
    <w:rsid w:val="006A2B5F"/>
    <w:rsid w:val="006A2C1A"/>
    <w:rsid w:val="006A2FAA"/>
    <w:rsid w:val="006A3B6E"/>
    <w:rsid w:val="006A4E27"/>
    <w:rsid w:val="006A5827"/>
    <w:rsid w:val="006A67E5"/>
    <w:rsid w:val="006A6D24"/>
    <w:rsid w:val="006A7554"/>
    <w:rsid w:val="006A79C6"/>
    <w:rsid w:val="006B093E"/>
    <w:rsid w:val="006B1409"/>
    <w:rsid w:val="006B2854"/>
    <w:rsid w:val="006B4ECA"/>
    <w:rsid w:val="006B50D7"/>
    <w:rsid w:val="006B5895"/>
    <w:rsid w:val="006B6412"/>
    <w:rsid w:val="006C0D04"/>
    <w:rsid w:val="006C1607"/>
    <w:rsid w:val="006C19AA"/>
    <w:rsid w:val="006C241B"/>
    <w:rsid w:val="006C3501"/>
    <w:rsid w:val="006C3D56"/>
    <w:rsid w:val="006C4157"/>
    <w:rsid w:val="006C464D"/>
    <w:rsid w:val="006C4B21"/>
    <w:rsid w:val="006C4EBA"/>
    <w:rsid w:val="006C5EA0"/>
    <w:rsid w:val="006C67B1"/>
    <w:rsid w:val="006C797F"/>
    <w:rsid w:val="006D0464"/>
    <w:rsid w:val="006D17B4"/>
    <w:rsid w:val="006D30F5"/>
    <w:rsid w:val="006D4AE4"/>
    <w:rsid w:val="006D4E23"/>
    <w:rsid w:val="006D667C"/>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54B2"/>
    <w:rsid w:val="006F5BAE"/>
    <w:rsid w:val="006F5C0C"/>
    <w:rsid w:val="006F5C41"/>
    <w:rsid w:val="006F62B0"/>
    <w:rsid w:val="006F71BD"/>
    <w:rsid w:val="006F7487"/>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7951"/>
    <w:rsid w:val="00730107"/>
    <w:rsid w:val="0073034B"/>
    <w:rsid w:val="00730A38"/>
    <w:rsid w:val="007337E6"/>
    <w:rsid w:val="00733D32"/>
    <w:rsid w:val="0073485C"/>
    <w:rsid w:val="00734A6A"/>
    <w:rsid w:val="00734AA3"/>
    <w:rsid w:val="00734C53"/>
    <w:rsid w:val="00735018"/>
    <w:rsid w:val="007356C2"/>
    <w:rsid w:val="007357E7"/>
    <w:rsid w:val="00735F69"/>
    <w:rsid w:val="0073788D"/>
    <w:rsid w:val="007424AF"/>
    <w:rsid w:val="00742B2A"/>
    <w:rsid w:val="00742C5B"/>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3563"/>
    <w:rsid w:val="00774F80"/>
    <w:rsid w:val="00775C34"/>
    <w:rsid w:val="00775DFE"/>
    <w:rsid w:val="00775FBA"/>
    <w:rsid w:val="0077780C"/>
    <w:rsid w:val="00777E17"/>
    <w:rsid w:val="007818AF"/>
    <w:rsid w:val="00781ED3"/>
    <w:rsid w:val="0078200C"/>
    <w:rsid w:val="00782029"/>
    <w:rsid w:val="00782348"/>
    <w:rsid w:val="007827DF"/>
    <w:rsid w:val="00783574"/>
    <w:rsid w:val="00784DCA"/>
    <w:rsid w:val="00785AA3"/>
    <w:rsid w:val="0078635A"/>
    <w:rsid w:val="00786D67"/>
    <w:rsid w:val="007911CE"/>
    <w:rsid w:val="007914A7"/>
    <w:rsid w:val="00791FBA"/>
    <w:rsid w:val="00793292"/>
    <w:rsid w:val="0079333A"/>
    <w:rsid w:val="007938FC"/>
    <w:rsid w:val="00793C38"/>
    <w:rsid w:val="007940DA"/>
    <w:rsid w:val="0079431E"/>
    <w:rsid w:val="00796193"/>
    <w:rsid w:val="0079758B"/>
    <w:rsid w:val="007A1153"/>
    <w:rsid w:val="007A1551"/>
    <w:rsid w:val="007A178C"/>
    <w:rsid w:val="007A1EF4"/>
    <w:rsid w:val="007A24A6"/>
    <w:rsid w:val="007A297A"/>
    <w:rsid w:val="007A35F9"/>
    <w:rsid w:val="007A3B76"/>
    <w:rsid w:val="007A518A"/>
    <w:rsid w:val="007A54B1"/>
    <w:rsid w:val="007A5BA8"/>
    <w:rsid w:val="007A7262"/>
    <w:rsid w:val="007A7491"/>
    <w:rsid w:val="007A74E9"/>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E54"/>
    <w:rsid w:val="007C695D"/>
    <w:rsid w:val="007C7340"/>
    <w:rsid w:val="007C7789"/>
    <w:rsid w:val="007C7960"/>
    <w:rsid w:val="007D006D"/>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8E6"/>
    <w:rsid w:val="007E1BE6"/>
    <w:rsid w:val="007E363A"/>
    <w:rsid w:val="007E3B0B"/>
    <w:rsid w:val="007E4C9C"/>
    <w:rsid w:val="007E5CA3"/>
    <w:rsid w:val="007E68F0"/>
    <w:rsid w:val="007E7725"/>
    <w:rsid w:val="007E7BA9"/>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21F1"/>
    <w:rsid w:val="00834064"/>
    <w:rsid w:val="00836063"/>
    <w:rsid w:val="0083613D"/>
    <w:rsid w:val="0083656A"/>
    <w:rsid w:val="00836EF6"/>
    <w:rsid w:val="008374CF"/>
    <w:rsid w:val="0083798E"/>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457"/>
    <w:rsid w:val="008607BE"/>
    <w:rsid w:val="00860F7F"/>
    <w:rsid w:val="00861AEC"/>
    <w:rsid w:val="008622D8"/>
    <w:rsid w:val="0086271A"/>
    <w:rsid w:val="008629B0"/>
    <w:rsid w:val="00864D80"/>
    <w:rsid w:val="0086509C"/>
    <w:rsid w:val="00865190"/>
    <w:rsid w:val="00865C19"/>
    <w:rsid w:val="00866170"/>
    <w:rsid w:val="00867D36"/>
    <w:rsid w:val="008705DC"/>
    <w:rsid w:val="0087076F"/>
    <w:rsid w:val="00870A05"/>
    <w:rsid w:val="00870B5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2870"/>
    <w:rsid w:val="00883683"/>
    <w:rsid w:val="00885F2B"/>
    <w:rsid w:val="00886A50"/>
    <w:rsid w:val="0088776B"/>
    <w:rsid w:val="00887D37"/>
    <w:rsid w:val="00890E48"/>
    <w:rsid w:val="008910FB"/>
    <w:rsid w:val="00891704"/>
    <w:rsid w:val="008921A4"/>
    <w:rsid w:val="00892473"/>
    <w:rsid w:val="00892DFA"/>
    <w:rsid w:val="00893292"/>
    <w:rsid w:val="0089546A"/>
    <w:rsid w:val="008954B6"/>
    <w:rsid w:val="008958F1"/>
    <w:rsid w:val="00895E74"/>
    <w:rsid w:val="00896131"/>
    <w:rsid w:val="00897240"/>
    <w:rsid w:val="008975FD"/>
    <w:rsid w:val="008977D0"/>
    <w:rsid w:val="008A0520"/>
    <w:rsid w:val="008A1937"/>
    <w:rsid w:val="008A5E0F"/>
    <w:rsid w:val="008A6117"/>
    <w:rsid w:val="008A629C"/>
    <w:rsid w:val="008A6358"/>
    <w:rsid w:val="008B2187"/>
    <w:rsid w:val="008B3539"/>
    <w:rsid w:val="008B35D7"/>
    <w:rsid w:val="008B43EA"/>
    <w:rsid w:val="008B4ED5"/>
    <w:rsid w:val="008B51CB"/>
    <w:rsid w:val="008B5603"/>
    <w:rsid w:val="008B5AF1"/>
    <w:rsid w:val="008B5B24"/>
    <w:rsid w:val="008B6308"/>
    <w:rsid w:val="008B6DFD"/>
    <w:rsid w:val="008B7C12"/>
    <w:rsid w:val="008C03B2"/>
    <w:rsid w:val="008C1712"/>
    <w:rsid w:val="008C1951"/>
    <w:rsid w:val="008C2F9A"/>
    <w:rsid w:val="008C3422"/>
    <w:rsid w:val="008C35D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A5C"/>
    <w:rsid w:val="008D5CC4"/>
    <w:rsid w:val="008D5DF7"/>
    <w:rsid w:val="008D6A0A"/>
    <w:rsid w:val="008D7C75"/>
    <w:rsid w:val="008E0E58"/>
    <w:rsid w:val="008E12B8"/>
    <w:rsid w:val="008E15C7"/>
    <w:rsid w:val="008E1EBC"/>
    <w:rsid w:val="008E1EFE"/>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91C"/>
    <w:rsid w:val="008F4F3D"/>
    <w:rsid w:val="008F510B"/>
    <w:rsid w:val="008F5159"/>
    <w:rsid w:val="008F57C9"/>
    <w:rsid w:val="008F5ACE"/>
    <w:rsid w:val="008F66BF"/>
    <w:rsid w:val="008F7182"/>
    <w:rsid w:val="008F7BDA"/>
    <w:rsid w:val="0090104E"/>
    <w:rsid w:val="009014A2"/>
    <w:rsid w:val="00901AAE"/>
    <w:rsid w:val="00901EDA"/>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519"/>
    <w:rsid w:val="009138F6"/>
    <w:rsid w:val="009141BD"/>
    <w:rsid w:val="00915683"/>
    <w:rsid w:val="00915ADD"/>
    <w:rsid w:val="00916FE1"/>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5E1"/>
    <w:rsid w:val="0093170A"/>
    <w:rsid w:val="0093247A"/>
    <w:rsid w:val="009325D8"/>
    <w:rsid w:val="0093328A"/>
    <w:rsid w:val="00934F7E"/>
    <w:rsid w:val="00936F37"/>
    <w:rsid w:val="0093738A"/>
    <w:rsid w:val="00937E0B"/>
    <w:rsid w:val="0094095B"/>
    <w:rsid w:val="009411C0"/>
    <w:rsid w:val="00941FAE"/>
    <w:rsid w:val="00944903"/>
    <w:rsid w:val="00944D97"/>
    <w:rsid w:val="009453D3"/>
    <w:rsid w:val="00945A98"/>
    <w:rsid w:val="0094625E"/>
    <w:rsid w:val="0094742A"/>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1954"/>
    <w:rsid w:val="00962A28"/>
    <w:rsid w:val="00962EE2"/>
    <w:rsid w:val="00963C77"/>
    <w:rsid w:val="009642AD"/>
    <w:rsid w:val="0096487C"/>
    <w:rsid w:val="00966633"/>
    <w:rsid w:val="00966738"/>
    <w:rsid w:val="00966E44"/>
    <w:rsid w:val="0097146D"/>
    <w:rsid w:val="009719AC"/>
    <w:rsid w:val="0097329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4E0D"/>
    <w:rsid w:val="009877BE"/>
    <w:rsid w:val="00987AA4"/>
    <w:rsid w:val="00991146"/>
    <w:rsid w:val="009912F9"/>
    <w:rsid w:val="00991EA5"/>
    <w:rsid w:val="0099326A"/>
    <w:rsid w:val="0099481E"/>
    <w:rsid w:val="00994D9F"/>
    <w:rsid w:val="00994E7D"/>
    <w:rsid w:val="00994E96"/>
    <w:rsid w:val="009959D6"/>
    <w:rsid w:val="00995B27"/>
    <w:rsid w:val="00996380"/>
    <w:rsid w:val="009963D3"/>
    <w:rsid w:val="0099640B"/>
    <w:rsid w:val="00996AA2"/>
    <w:rsid w:val="009975A4"/>
    <w:rsid w:val="009975D3"/>
    <w:rsid w:val="0099777B"/>
    <w:rsid w:val="009A07D3"/>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D0383"/>
    <w:rsid w:val="009D09A8"/>
    <w:rsid w:val="009D1A43"/>
    <w:rsid w:val="009D1AFE"/>
    <w:rsid w:val="009D45BA"/>
    <w:rsid w:val="009D5BE9"/>
    <w:rsid w:val="009D7676"/>
    <w:rsid w:val="009E11A7"/>
    <w:rsid w:val="009E1579"/>
    <w:rsid w:val="009E1F3C"/>
    <w:rsid w:val="009E2359"/>
    <w:rsid w:val="009E2E9F"/>
    <w:rsid w:val="009E35B6"/>
    <w:rsid w:val="009E3975"/>
    <w:rsid w:val="009E3F0E"/>
    <w:rsid w:val="009E3F1C"/>
    <w:rsid w:val="009E434F"/>
    <w:rsid w:val="009E60D9"/>
    <w:rsid w:val="009E6322"/>
    <w:rsid w:val="009E6457"/>
    <w:rsid w:val="009E6D66"/>
    <w:rsid w:val="009E795A"/>
    <w:rsid w:val="009F00A6"/>
    <w:rsid w:val="009F020C"/>
    <w:rsid w:val="009F0C80"/>
    <w:rsid w:val="009F2F65"/>
    <w:rsid w:val="009F3B8C"/>
    <w:rsid w:val="009F4B89"/>
    <w:rsid w:val="009F55A7"/>
    <w:rsid w:val="009F5A55"/>
    <w:rsid w:val="009F5A90"/>
    <w:rsid w:val="009F6551"/>
    <w:rsid w:val="009F7BB2"/>
    <w:rsid w:val="009F7C98"/>
    <w:rsid w:val="00A01EA0"/>
    <w:rsid w:val="00A02000"/>
    <w:rsid w:val="00A02B27"/>
    <w:rsid w:val="00A033CB"/>
    <w:rsid w:val="00A041F8"/>
    <w:rsid w:val="00A048F9"/>
    <w:rsid w:val="00A057D6"/>
    <w:rsid w:val="00A061AF"/>
    <w:rsid w:val="00A073A7"/>
    <w:rsid w:val="00A07741"/>
    <w:rsid w:val="00A102DB"/>
    <w:rsid w:val="00A10E25"/>
    <w:rsid w:val="00A12529"/>
    <w:rsid w:val="00A1257F"/>
    <w:rsid w:val="00A13371"/>
    <w:rsid w:val="00A143E9"/>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5022"/>
    <w:rsid w:val="00A4508D"/>
    <w:rsid w:val="00A45610"/>
    <w:rsid w:val="00A45A14"/>
    <w:rsid w:val="00A46463"/>
    <w:rsid w:val="00A46686"/>
    <w:rsid w:val="00A46BB9"/>
    <w:rsid w:val="00A46C08"/>
    <w:rsid w:val="00A477A1"/>
    <w:rsid w:val="00A47936"/>
    <w:rsid w:val="00A503A1"/>
    <w:rsid w:val="00A50551"/>
    <w:rsid w:val="00A505D3"/>
    <w:rsid w:val="00A50DB1"/>
    <w:rsid w:val="00A52207"/>
    <w:rsid w:val="00A522D5"/>
    <w:rsid w:val="00A52DE8"/>
    <w:rsid w:val="00A53DC9"/>
    <w:rsid w:val="00A5416C"/>
    <w:rsid w:val="00A54F5C"/>
    <w:rsid w:val="00A54F62"/>
    <w:rsid w:val="00A54F94"/>
    <w:rsid w:val="00A566D9"/>
    <w:rsid w:val="00A61470"/>
    <w:rsid w:val="00A61644"/>
    <w:rsid w:val="00A628D8"/>
    <w:rsid w:val="00A628EB"/>
    <w:rsid w:val="00A62950"/>
    <w:rsid w:val="00A62B67"/>
    <w:rsid w:val="00A62DCD"/>
    <w:rsid w:val="00A63517"/>
    <w:rsid w:val="00A63D17"/>
    <w:rsid w:val="00A6416E"/>
    <w:rsid w:val="00A6483C"/>
    <w:rsid w:val="00A64923"/>
    <w:rsid w:val="00A6506D"/>
    <w:rsid w:val="00A6539B"/>
    <w:rsid w:val="00A65992"/>
    <w:rsid w:val="00A66181"/>
    <w:rsid w:val="00A66F86"/>
    <w:rsid w:val="00A67321"/>
    <w:rsid w:val="00A673FC"/>
    <w:rsid w:val="00A676A5"/>
    <w:rsid w:val="00A70278"/>
    <w:rsid w:val="00A72449"/>
    <w:rsid w:val="00A724F7"/>
    <w:rsid w:val="00A724FD"/>
    <w:rsid w:val="00A72AE7"/>
    <w:rsid w:val="00A72BC2"/>
    <w:rsid w:val="00A732C1"/>
    <w:rsid w:val="00A73509"/>
    <w:rsid w:val="00A74F60"/>
    <w:rsid w:val="00A75F20"/>
    <w:rsid w:val="00A77330"/>
    <w:rsid w:val="00A77E1A"/>
    <w:rsid w:val="00A80F10"/>
    <w:rsid w:val="00A815CE"/>
    <w:rsid w:val="00A81934"/>
    <w:rsid w:val="00A81D02"/>
    <w:rsid w:val="00A822A0"/>
    <w:rsid w:val="00A82F18"/>
    <w:rsid w:val="00A82F5C"/>
    <w:rsid w:val="00A831DB"/>
    <w:rsid w:val="00A83D16"/>
    <w:rsid w:val="00A84BB9"/>
    <w:rsid w:val="00A85842"/>
    <w:rsid w:val="00A860AB"/>
    <w:rsid w:val="00A860B3"/>
    <w:rsid w:val="00A861FF"/>
    <w:rsid w:val="00A866ED"/>
    <w:rsid w:val="00A871CC"/>
    <w:rsid w:val="00A90332"/>
    <w:rsid w:val="00A909AD"/>
    <w:rsid w:val="00A90C0E"/>
    <w:rsid w:val="00A91264"/>
    <w:rsid w:val="00A91DC7"/>
    <w:rsid w:val="00A91FFC"/>
    <w:rsid w:val="00A92C5C"/>
    <w:rsid w:val="00A9524F"/>
    <w:rsid w:val="00A95D10"/>
    <w:rsid w:val="00A95E45"/>
    <w:rsid w:val="00A96313"/>
    <w:rsid w:val="00AA031D"/>
    <w:rsid w:val="00AA2951"/>
    <w:rsid w:val="00AA40E5"/>
    <w:rsid w:val="00AA4DF7"/>
    <w:rsid w:val="00AA655B"/>
    <w:rsid w:val="00AA7CD8"/>
    <w:rsid w:val="00AA7ECA"/>
    <w:rsid w:val="00AA7EE4"/>
    <w:rsid w:val="00AA7FAA"/>
    <w:rsid w:val="00AB1404"/>
    <w:rsid w:val="00AB17CC"/>
    <w:rsid w:val="00AB1BB8"/>
    <w:rsid w:val="00AB1C68"/>
    <w:rsid w:val="00AB2EC8"/>
    <w:rsid w:val="00AB2EEF"/>
    <w:rsid w:val="00AB306B"/>
    <w:rsid w:val="00AB47E0"/>
    <w:rsid w:val="00AB4A57"/>
    <w:rsid w:val="00AB5295"/>
    <w:rsid w:val="00AB5321"/>
    <w:rsid w:val="00AB5FDE"/>
    <w:rsid w:val="00AB63FF"/>
    <w:rsid w:val="00AB652F"/>
    <w:rsid w:val="00AB696C"/>
    <w:rsid w:val="00AB7417"/>
    <w:rsid w:val="00AB74AA"/>
    <w:rsid w:val="00AB77EE"/>
    <w:rsid w:val="00AC1908"/>
    <w:rsid w:val="00AC228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EF0"/>
    <w:rsid w:val="00AC6F5C"/>
    <w:rsid w:val="00AC7E02"/>
    <w:rsid w:val="00AC7FB2"/>
    <w:rsid w:val="00AD008B"/>
    <w:rsid w:val="00AD011B"/>
    <w:rsid w:val="00AD02F2"/>
    <w:rsid w:val="00AD07B5"/>
    <w:rsid w:val="00AD08BF"/>
    <w:rsid w:val="00AD0C76"/>
    <w:rsid w:val="00AD2167"/>
    <w:rsid w:val="00AD323C"/>
    <w:rsid w:val="00AD342A"/>
    <w:rsid w:val="00AD365D"/>
    <w:rsid w:val="00AD51F9"/>
    <w:rsid w:val="00AD6B16"/>
    <w:rsid w:val="00AD6CFB"/>
    <w:rsid w:val="00AD7531"/>
    <w:rsid w:val="00AE0828"/>
    <w:rsid w:val="00AE1AA2"/>
    <w:rsid w:val="00AE25D8"/>
    <w:rsid w:val="00AE2794"/>
    <w:rsid w:val="00AE3BC1"/>
    <w:rsid w:val="00AE3BE0"/>
    <w:rsid w:val="00AE3F8B"/>
    <w:rsid w:val="00AE6213"/>
    <w:rsid w:val="00AE6D09"/>
    <w:rsid w:val="00AE7048"/>
    <w:rsid w:val="00AE779D"/>
    <w:rsid w:val="00AE7B4D"/>
    <w:rsid w:val="00AE7F19"/>
    <w:rsid w:val="00AF0DB2"/>
    <w:rsid w:val="00AF0DEF"/>
    <w:rsid w:val="00AF1032"/>
    <w:rsid w:val="00AF1AE2"/>
    <w:rsid w:val="00AF279D"/>
    <w:rsid w:val="00AF3AAD"/>
    <w:rsid w:val="00AF439F"/>
    <w:rsid w:val="00AF43B7"/>
    <w:rsid w:val="00AF5E89"/>
    <w:rsid w:val="00AF600D"/>
    <w:rsid w:val="00AF6550"/>
    <w:rsid w:val="00AF699E"/>
    <w:rsid w:val="00AF749C"/>
    <w:rsid w:val="00AF7EC1"/>
    <w:rsid w:val="00B003F1"/>
    <w:rsid w:val="00B01630"/>
    <w:rsid w:val="00B01A1E"/>
    <w:rsid w:val="00B02613"/>
    <w:rsid w:val="00B02623"/>
    <w:rsid w:val="00B02E45"/>
    <w:rsid w:val="00B0360B"/>
    <w:rsid w:val="00B04CEF"/>
    <w:rsid w:val="00B0603C"/>
    <w:rsid w:val="00B07A23"/>
    <w:rsid w:val="00B10446"/>
    <w:rsid w:val="00B104D4"/>
    <w:rsid w:val="00B1169D"/>
    <w:rsid w:val="00B11823"/>
    <w:rsid w:val="00B12DAA"/>
    <w:rsid w:val="00B15B29"/>
    <w:rsid w:val="00B15C46"/>
    <w:rsid w:val="00B160B8"/>
    <w:rsid w:val="00B167F6"/>
    <w:rsid w:val="00B16B91"/>
    <w:rsid w:val="00B2078B"/>
    <w:rsid w:val="00B20DB2"/>
    <w:rsid w:val="00B2196A"/>
    <w:rsid w:val="00B2273B"/>
    <w:rsid w:val="00B22A67"/>
    <w:rsid w:val="00B23168"/>
    <w:rsid w:val="00B233EE"/>
    <w:rsid w:val="00B235E8"/>
    <w:rsid w:val="00B238D8"/>
    <w:rsid w:val="00B2390E"/>
    <w:rsid w:val="00B2510C"/>
    <w:rsid w:val="00B25DED"/>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2F2"/>
    <w:rsid w:val="00B343EB"/>
    <w:rsid w:val="00B34B3A"/>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43A"/>
    <w:rsid w:val="00B455E7"/>
    <w:rsid w:val="00B47A0F"/>
    <w:rsid w:val="00B5029C"/>
    <w:rsid w:val="00B50A59"/>
    <w:rsid w:val="00B50C0D"/>
    <w:rsid w:val="00B50F66"/>
    <w:rsid w:val="00B51671"/>
    <w:rsid w:val="00B521A4"/>
    <w:rsid w:val="00B52AF4"/>
    <w:rsid w:val="00B53462"/>
    <w:rsid w:val="00B55028"/>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1EA"/>
    <w:rsid w:val="00B7365F"/>
    <w:rsid w:val="00B7379E"/>
    <w:rsid w:val="00B739DF"/>
    <w:rsid w:val="00B74937"/>
    <w:rsid w:val="00B75A84"/>
    <w:rsid w:val="00B8057E"/>
    <w:rsid w:val="00B8096A"/>
    <w:rsid w:val="00B80A38"/>
    <w:rsid w:val="00B81725"/>
    <w:rsid w:val="00B82187"/>
    <w:rsid w:val="00B82BA4"/>
    <w:rsid w:val="00B83C07"/>
    <w:rsid w:val="00B86A3D"/>
    <w:rsid w:val="00B87419"/>
    <w:rsid w:val="00B8778C"/>
    <w:rsid w:val="00B90A29"/>
    <w:rsid w:val="00B9397D"/>
    <w:rsid w:val="00B9436B"/>
    <w:rsid w:val="00B95673"/>
    <w:rsid w:val="00B958A4"/>
    <w:rsid w:val="00B95AF1"/>
    <w:rsid w:val="00B9686E"/>
    <w:rsid w:val="00B96B11"/>
    <w:rsid w:val="00B9721F"/>
    <w:rsid w:val="00B97757"/>
    <w:rsid w:val="00BA01F1"/>
    <w:rsid w:val="00BA2434"/>
    <w:rsid w:val="00BA252D"/>
    <w:rsid w:val="00BA4777"/>
    <w:rsid w:val="00BA47D1"/>
    <w:rsid w:val="00BA5DE7"/>
    <w:rsid w:val="00BA6804"/>
    <w:rsid w:val="00BB04F3"/>
    <w:rsid w:val="00BB14ED"/>
    <w:rsid w:val="00BB1551"/>
    <w:rsid w:val="00BB1BCB"/>
    <w:rsid w:val="00BB1E63"/>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B85"/>
    <w:rsid w:val="00BC50FF"/>
    <w:rsid w:val="00BC733C"/>
    <w:rsid w:val="00BC77AE"/>
    <w:rsid w:val="00BD03EB"/>
    <w:rsid w:val="00BD09BD"/>
    <w:rsid w:val="00BD1042"/>
    <w:rsid w:val="00BD1218"/>
    <w:rsid w:val="00BD1A1E"/>
    <w:rsid w:val="00BD236F"/>
    <w:rsid w:val="00BD2F3F"/>
    <w:rsid w:val="00BD3DEA"/>
    <w:rsid w:val="00BD3F91"/>
    <w:rsid w:val="00BD48A6"/>
    <w:rsid w:val="00BD555C"/>
    <w:rsid w:val="00BD6420"/>
    <w:rsid w:val="00BD7237"/>
    <w:rsid w:val="00BD765B"/>
    <w:rsid w:val="00BE01F5"/>
    <w:rsid w:val="00BE0A09"/>
    <w:rsid w:val="00BE1115"/>
    <w:rsid w:val="00BE1C02"/>
    <w:rsid w:val="00BE2768"/>
    <w:rsid w:val="00BE2CBA"/>
    <w:rsid w:val="00BE2CFA"/>
    <w:rsid w:val="00BE30BF"/>
    <w:rsid w:val="00BE32CA"/>
    <w:rsid w:val="00BE44C6"/>
    <w:rsid w:val="00BE4CBA"/>
    <w:rsid w:val="00BE6074"/>
    <w:rsid w:val="00BE60A0"/>
    <w:rsid w:val="00BE658C"/>
    <w:rsid w:val="00BE6CA4"/>
    <w:rsid w:val="00BE6F80"/>
    <w:rsid w:val="00BF4000"/>
    <w:rsid w:val="00BF4674"/>
    <w:rsid w:val="00BF68C7"/>
    <w:rsid w:val="00C0079E"/>
    <w:rsid w:val="00C01B22"/>
    <w:rsid w:val="00C01C51"/>
    <w:rsid w:val="00C02928"/>
    <w:rsid w:val="00C03750"/>
    <w:rsid w:val="00C03E2F"/>
    <w:rsid w:val="00C043D3"/>
    <w:rsid w:val="00C04DB5"/>
    <w:rsid w:val="00C073F3"/>
    <w:rsid w:val="00C07B04"/>
    <w:rsid w:val="00C07B86"/>
    <w:rsid w:val="00C1022D"/>
    <w:rsid w:val="00C104CB"/>
    <w:rsid w:val="00C1219C"/>
    <w:rsid w:val="00C127A6"/>
    <w:rsid w:val="00C134A8"/>
    <w:rsid w:val="00C13558"/>
    <w:rsid w:val="00C15586"/>
    <w:rsid w:val="00C16D81"/>
    <w:rsid w:val="00C16DA4"/>
    <w:rsid w:val="00C172E9"/>
    <w:rsid w:val="00C17F64"/>
    <w:rsid w:val="00C213A9"/>
    <w:rsid w:val="00C2199A"/>
    <w:rsid w:val="00C21E8E"/>
    <w:rsid w:val="00C21F2A"/>
    <w:rsid w:val="00C221BD"/>
    <w:rsid w:val="00C235C3"/>
    <w:rsid w:val="00C23E29"/>
    <w:rsid w:val="00C24191"/>
    <w:rsid w:val="00C25426"/>
    <w:rsid w:val="00C255DC"/>
    <w:rsid w:val="00C2589F"/>
    <w:rsid w:val="00C25D60"/>
    <w:rsid w:val="00C26BEE"/>
    <w:rsid w:val="00C27090"/>
    <w:rsid w:val="00C27651"/>
    <w:rsid w:val="00C27D54"/>
    <w:rsid w:val="00C300BD"/>
    <w:rsid w:val="00C30E97"/>
    <w:rsid w:val="00C3115C"/>
    <w:rsid w:val="00C322E7"/>
    <w:rsid w:val="00C32F0F"/>
    <w:rsid w:val="00C32F2B"/>
    <w:rsid w:val="00C338AF"/>
    <w:rsid w:val="00C34078"/>
    <w:rsid w:val="00C350E2"/>
    <w:rsid w:val="00C35195"/>
    <w:rsid w:val="00C37D4A"/>
    <w:rsid w:val="00C40F9E"/>
    <w:rsid w:val="00C41168"/>
    <w:rsid w:val="00C41687"/>
    <w:rsid w:val="00C41959"/>
    <w:rsid w:val="00C42941"/>
    <w:rsid w:val="00C43314"/>
    <w:rsid w:val="00C44294"/>
    <w:rsid w:val="00C44A10"/>
    <w:rsid w:val="00C44FC7"/>
    <w:rsid w:val="00C46761"/>
    <w:rsid w:val="00C469E2"/>
    <w:rsid w:val="00C472F4"/>
    <w:rsid w:val="00C47E50"/>
    <w:rsid w:val="00C507E6"/>
    <w:rsid w:val="00C50AF0"/>
    <w:rsid w:val="00C50D41"/>
    <w:rsid w:val="00C51963"/>
    <w:rsid w:val="00C5196B"/>
    <w:rsid w:val="00C51E8F"/>
    <w:rsid w:val="00C52377"/>
    <w:rsid w:val="00C52F9C"/>
    <w:rsid w:val="00C542E6"/>
    <w:rsid w:val="00C54377"/>
    <w:rsid w:val="00C54543"/>
    <w:rsid w:val="00C5547E"/>
    <w:rsid w:val="00C55718"/>
    <w:rsid w:val="00C5691A"/>
    <w:rsid w:val="00C56973"/>
    <w:rsid w:val="00C56F60"/>
    <w:rsid w:val="00C570F7"/>
    <w:rsid w:val="00C5737F"/>
    <w:rsid w:val="00C573CF"/>
    <w:rsid w:val="00C60308"/>
    <w:rsid w:val="00C61CDF"/>
    <w:rsid w:val="00C61E6D"/>
    <w:rsid w:val="00C62039"/>
    <w:rsid w:val="00C625DF"/>
    <w:rsid w:val="00C63331"/>
    <w:rsid w:val="00C63475"/>
    <w:rsid w:val="00C64535"/>
    <w:rsid w:val="00C64651"/>
    <w:rsid w:val="00C678E3"/>
    <w:rsid w:val="00C71295"/>
    <w:rsid w:val="00C7181B"/>
    <w:rsid w:val="00C72D45"/>
    <w:rsid w:val="00C7335E"/>
    <w:rsid w:val="00C73B14"/>
    <w:rsid w:val="00C74506"/>
    <w:rsid w:val="00C75EB8"/>
    <w:rsid w:val="00C76041"/>
    <w:rsid w:val="00C76455"/>
    <w:rsid w:val="00C76CC9"/>
    <w:rsid w:val="00C76FE0"/>
    <w:rsid w:val="00C7712D"/>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87997"/>
    <w:rsid w:val="00C902E1"/>
    <w:rsid w:val="00C90487"/>
    <w:rsid w:val="00C9060B"/>
    <w:rsid w:val="00C90856"/>
    <w:rsid w:val="00C90888"/>
    <w:rsid w:val="00C9200D"/>
    <w:rsid w:val="00C92FBD"/>
    <w:rsid w:val="00C940C1"/>
    <w:rsid w:val="00C942DA"/>
    <w:rsid w:val="00C95FD3"/>
    <w:rsid w:val="00C96725"/>
    <w:rsid w:val="00C970DF"/>
    <w:rsid w:val="00C97835"/>
    <w:rsid w:val="00C97B6F"/>
    <w:rsid w:val="00CA1543"/>
    <w:rsid w:val="00CA1765"/>
    <w:rsid w:val="00CA2787"/>
    <w:rsid w:val="00CA28B9"/>
    <w:rsid w:val="00CA3EB7"/>
    <w:rsid w:val="00CA5D90"/>
    <w:rsid w:val="00CA6102"/>
    <w:rsid w:val="00CA621E"/>
    <w:rsid w:val="00CA6DA5"/>
    <w:rsid w:val="00CA72E3"/>
    <w:rsid w:val="00CB1686"/>
    <w:rsid w:val="00CB2023"/>
    <w:rsid w:val="00CB26CC"/>
    <w:rsid w:val="00CB275A"/>
    <w:rsid w:val="00CB2B15"/>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3324"/>
    <w:rsid w:val="00CF3BDB"/>
    <w:rsid w:val="00CF40D1"/>
    <w:rsid w:val="00CF5700"/>
    <w:rsid w:val="00CF5E43"/>
    <w:rsid w:val="00D0005B"/>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204C9"/>
    <w:rsid w:val="00D22DC7"/>
    <w:rsid w:val="00D240D7"/>
    <w:rsid w:val="00D24FB8"/>
    <w:rsid w:val="00D2533F"/>
    <w:rsid w:val="00D25E19"/>
    <w:rsid w:val="00D27269"/>
    <w:rsid w:val="00D273C1"/>
    <w:rsid w:val="00D27FC0"/>
    <w:rsid w:val="00D3008B"/>
    <w:rsid w:val="00D30904"/>
    <w:rsid w:val="00D319E8"/>
    <w:rsid w:val="00D31F2F"/>
    <w:rsid w:val="00D32BAB"/>
    <w:rsid w:val="00D34587"/>
    <w:rsid w:val="00D34681"/>
    <w:rsid w:val="00D34DD0"/>
    <w:rsid w:val="00D34E34"/>
    <w:rsid w:val="00D35627"/>
    <w:rsid w:val="00D3683D"/>
    <w:rsid w:val="00D36D3D"/>
    <w:rsid w:val="00D41B10"/>
    <w:rsid w:val="00D42501"/>
    <w:rsid w:val="00D4253D"/>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8DC"/>
    <w:rsid w:val="00D45DD7"/>
    <w:rsid w:val="00D4741B"/>
    <w:rsid w:val="00D4743A"/>
    <w:rsid w:val="00D47A7A"/>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6DA"/>
    <w:rsid w:val="00D61CA5"/>
    <w:rsid w:val="00D63A2C"/>
    <w:rsid w:val="00D644B3"/>
    <w:rsid w:val="00D64A47"/>
    <w:rsid w:val="00D653A6"/>
    <w:rsid w:val="00D65720"/>
    <w:rsid w:val="00D661AC"/>
    <w:rsid w:val="00D6753A"/>
    <w:rsid w:val="00D70941"/>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25B6"/>
    <w:rsid w:val="00D8459A"/>
    <w:rsid w:val="00D84B35"/>
    <w:rsid w:val="00D85A5B"/>
    <w:rsid w:val="00D87C4D"/>
    <w:rsid w:val="00D90C2B"/>
    <w:rsid w:val="00D90EAD"/>
    <w:rsid w:val="00D919FC"/>
    <w:rsid w:val="00D91F6F"/>
    <w:rsid w:val="00D93402"/>
    <w:rsid w:val="00D9354B"/>
    <w:rsid w:val="00D93F22"/>
    <w:rsid w:val="00D94A7A"/>
    <w:rsid w:val="00D95388"/>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4513"/>
    <w:rsid w:val="00DB467D"/>
    <w:rsid w:val="00DB4A3E"/>
    <w:rsid w:val="00DB4DF4"/>
    <w:rsid w:val="00DB4F94"/>
    <w:rsid w:val="00DB5771"/>
    <w:rsid w:val="00DB688A"/>
    <w:rsid w:val="00DB6EA9"/>
    <w:rsid w:val="00DB6EB6"/>
    <w:rsid w:val="00DC0BA9"/>
    <w:rsid w:val="00DC38D6"/>
    <w:rsid w:val="00DC3B52"/>
    <w:rsid w:val="00DC3FE4"/>
    <w:rsid w:val="00DC5C64"/>
    <w:rsid w:val="00DC5EF0"/>
    <w:rsid w:val="00DC63FB"/>
    <w:rsid w:val="00DC7CF2"/>
    <w:rsid w:val="00DD08DF"/>
    <w:rsid w:val="00DD0D2A"/>
    <w:rsid w:val="00DD0EAA"/>
    <w:rsid w:val="00DD1265"/>
    <w:rsid w:val="00DD1387"/>
    <w:rsid w:val="00DD24F9"/>
    <w:rsid w:val="00DD26D0"/>
    <w:rsid w:val="00DD2BE9"/>
    <w:rsid w:val="00DD5969"/>
    <w:rsid w:val="00DD6468"/>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E6DE1"/>
    <w:rsid w:val="00DF0FCE"/>
    <w:rsid w:val="00DF13E1"/>
    <w:rsid w:val="00DF1FAD"/>
    <w:rsid w:val="00DF3CA7"/>
    <w:rsid w:val="00DF4F43"/>
    <w:rsid w:val="00DF7214"/>
    <w:rsid w:val="00DF7692"/>
    <w:rsid w:val="00DF7818"/>
    <w:rsid w:val="00E0165D"/>
    <w:rsid w:val="00E01EA3"/>
    <w:rsid w:val="00E021FA"/>
    <w:rsid w:val="00E02654"/>
    <w:rsid w:val="00E0294C"/>
    <w:rsid w:val="00E03A8F"/>
    <w:rsid w:val="00E05571"/>
    <w:rsid w:val="00E056BE"/>
    <w:rsid w:val="00E06EA1"/>
    <w:rsid w:val="00E0762B"/>
    <w:rsid w:val="00E07CF6"/>
    <w:rsid w:val="00E10913"/>
    <w:rsid w:val="00E10C08"/>
    <w:rsid w:val="00E10DF2"/>
    <w:rsid w:val="00E11552"/>
    <w:rsid w:val="00E11D41"/>
    <w:rsid w:val="00E12E01"/>
    <w:rsid w:val="00E141EE"/>
    <w:rsid w:val="00E143EB"/>
    <w:rsid w:val="00E14752"/>
    <w:rsid w:val="00E15F03"/>
    <w:rsid w:val="00E1794E"/>
    <w:rsid w:val="00E17B96"/>
    <w:rsid w:val="00E20047"/>
    <w:rsid w:val="00E202BD"/>
    <w:rsid w:val="00E20B6C"/>
    <w:rsid w:val="00E2286E"/>
    <w:rsid w:val="00E234DB"/>
    <w:rsid w:val="00E234DD"/>
    <w:rsid w:val="00E24B55"/>
    <w:rsid w:val="00E252F3"/>
    <w:rsid w:val="00E2584E"/>
    <w:rsid w:val="00E2774B"/>
    <w:rsid w:val="00E27A81"/>
    <w:rsid w:val="00E3090C"/>
    <w:rsid w:val="00E31623"/>
    <w:rsid w:val="00E3274C"/>
    <w:rsid w:val="00E3277D"/>
    <w:rsid w:val="00E32C31"/>
    <w:rsid w:val="00E3300C"/>
    <w:rsid w:val="00E33AEB"/>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1CFB"/>
    <w:rsid w:val="00E5223E"/>
    <w:rsid w:val="00E5231D"/>
    <w:rsid w:val="00E52980"/>
    <w:rsid w:val="00E5442E"/>
    <w:rsid w:val="00E54A19"/>
    <w:rsid w:val="00E54C27"/>
    <w:rsid w:val="00E557C9"/>
    <w:rsid w:val="00E55FEA"/>
    <w:rsid w:val="00E565F1"/>
    <w:rsid w:val="00E57439"/>
    <w:rsid w:val="00E57A74"/>
    <w:rsid w:val="00E57FB3"/>
    <w:rsid w:val="00E601D3"/>
    <w:rsid w:val="00E61987"/>
    <w:rsid w:val="00E631A3"/>
    <w:rsid w:val="00E63BD3"/>
    <w:rsid w:val="00E64A92"/>
    <w:rsid w:val="00E64D82"/>
    <w:rsid w:val="00E657C6"/>
    <w:rsid w:val="00E66184"/>
    <w:rsid w:val="00E661E2"/>
    <w:rsid w:val="00E66262"/>
    <w:rsid w:val="00E67146"/>
    <w:rsid w:val="00E674C0"/>
    <w:rsid w:val="00E674C6"/>
    <w:rsid w:val="00E67726"/>
    <w:rsid w:val="00E713C3"/>
    <w:rsid w:val="00E718BB"/>
    <w:rsid w:val="00E7377D"/>
    <w:rsid w:val="00E737BD"/>
    <w:rsid w:val="00E73E4F"/>
    <w:rsid w:val="00E74B1D"/>
    <w:rsid w:val="00E74D1A"/>
    <w:rsid w:val="00E74FAF"/>
    <w:rsid w:val="00E75B54"/>
    <w:rsid w:val="00E75EF6"/>
    <w:rsid w:val="00E76B62"/>
    <w:rsid w:val="00E76BA8"/>
    <w:rsid w:val="00E77EE1"/>
    <w:rsid w:val="00E805ED"/>
    <w:rsid w:val="00E80A6C"/>
    <w:rsid w:val="00E82C47"/>
    <w:rsid w:val="00E82ECA"/>
    <w:rsid w:val="00E834FA"/>
    <w:rsid w:val="00E83B46"/>
    <w:rsid w:val="00E84FA1"/>
    <w:rsid w:val="00E8552F"/>
    <w:rsid w:val="00E866A1"/>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5D62"/>
    <w:rsid w:val="00E97FF1"/>
    <w:rsid w:val="00EA0231"/>
    <w:rsid w:val="00EA1447"/>
    <w:rsid w:val="00EA1844"/>
    <w:rsid w:val="00EA2B93"/>
    <w:rsid w:val="00EA2F90"/>
    <w:rsid w:val="00EA320B"/>
    <w:rsid w:val="00EA3449"/>
    <w:rsid w:val="00EA4278"/>
    <w:rsid w:val="00EA5299"/>
    <w:rsid w:val="00EA57F8"/>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05F"/>
    <w:rsid w:val="00EC2FAB"/>
    <w:rsid w:val="00EC2FE4"/>
    <w:rsid w:val="00EC3E31"/>
    <w:rsid w:val="00EC4780"/>
    <w:rsid w:val="00EC5DC5"/>
    <w:rsid w:val="00EC605E"/>
    <w:rsid w:val="00EC6EB8"/>
    <w:rsid w:val="00EC6F5F"/>
    <w:rsid w:val="00EC6F8F"/>
    <w:rsid w:val="00EC70BB"/>
    <w:rsid w:val="00EC7E69"/>
    <w:rsid w:val="00ED0720"/>
    <w:rsid w:val="00ED0F87"/>
    <w:rsid w:val="00ED1609"/>
    <w:rsid w:val="00ED21EF"/>
    <w:rsid w:val="00ED298B"/>
    <w:rsid w:val="00ED2F1D"/>
    <w:rsid w:val="00ED3658"/>
    <w:rsid w:val="00ED3785"/>
    <w:rsid w:val="00ED630A"/>
    <w:rsid w:val="00ED6464"/>
    <w:rsid w:val="00ED679A"/>
    <w:rsid w:val="00ED6923"/>
    <w:rsid w:val="00EE0F75"/>
    <w:rsid w:val="00EE116F"/>
    <w:rsid w:val="00EE1990"/>
    <w:rsid w:val="00EE24A4"/>
    <w:rsid w:val="00EE2725"/>
    <w:rsid w:val="00EE2EB0"/>
    <w:rsid w:val="00EE2F06"/>
    <w:rsid w:val="00EE3FF3"/>
    <w:rsid w:val="00EE44F3"/>
    <w:rsid w:val="00EE4E91"/>
    <w:rsid w:val="00EE5F21"/>
    <w:rsid w:val="00EE7345"/>
    <w:rsid w:val="00EE7734"/>
    <w:rsid w:val="00EE7A98"/>
    <w:rsid w:val="00EF1FCA"/>
    <w:rsid w:val="00EF2D73"/>
    <w:rsid w:val="00EF3A39"/>
    <w:rsid w:val="00EF42FE"/>
    <w:rsid w:val="00EF5FF7"/>
    <w:rsid w:val="00EF68E3"/>
    <w:rsid w:val="00EF6BEB"/>
    <w:rsid w:val="00EF7BBB"/>
    <w:rsid w:val="00F00472"/>
    <w:rsid w:val="00F00588"/>
    <w:rsid w:val="00F00B14"/>
    <w:rsid w:val="00F00D91"/>
    <w:rsid w:val="00F0251A"/>
    <w:rsid w:val="00F02BA2"/>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B56"/>
    <w:rsid w:val="00F131C8"/>
    <w:rsid w:val="00F1329A"/>
    <w:rsid w:val="00F138E0"/>
    <w:rsid w:val="00F15A0E"/>
    <w:rsid w:val="00F165A5"/>
    <w:rsid w:val="00F20150"/>
    <w:rsid w:val="00F22207"/>
    <w:rsid w:val="00F229A7"/>
    <w:rsid w:val="00F22A04"/>
    <w:rsid w:val="00F2346E"/>
    <w:rsid w:val="00F2451E"/>
    <w:rsid w:val="00F2495A"/>
    <w:rsid w:val="00F25116"/>
    <w:rsid w:val="00F2604B"/>
    <w:rsid w:val="00F2630B"/>
    <w:rsid w:val="00F26487"/>
    <w:rsid w:val="00F26BD3"/>
    <w:rsid w:val="00F31FF2"/>
    <w:rsid w:val="00F321BE"/>
    <w:rsid w:val="00F341DC"/>
    <w:rsid w:val="00F3516F"/>
    <w:rsid w:val="00F37EA0"/>
    <w:rsid w:val="00F40C27"/>
    <w:rsid w:val="00F41D15"/>
    <w:rsid w:val="00F420AE"/>
    <w:rsid w:val="00F427A5"/>
    <w:rsid w:val="00F42B82"/>
    <w:rsid w:val="00F4303B"/>
    <w:rsid w:val="00F43494"/>
    <w:rsid w:val="00F44BA6"/>
    <w:rsid w:val="00F44D61"/>
    <w:rsid w:val="00F45305"/>
    <w:rsid w:val="00F46682"/>
    <w:rsid w:val="00F475C6"/>
    <w:rsid w:val="00F50727"/>
    <w:rsid w:val="00F50AA5"/>
    <w:rsid w:val="00F51891"/>
    <w:rsid w:val="00F5243E"/>
    <w:rsid w:val="00F536D4"/>
    <w:rsid w:val="00F54285"/>
    <w:rsid w:val="00F54648"/>
    <w:rsid w:val="00F54ABA"/>
    <w:rsid w:val="00F5609A"/>
    <w:rsid w:val="00F56754"/>
    <w:rsid w:val="00F57547"/>
    <w:rsid w:val="00F57D39"/>
    <w:rsid w:val="00F60FD5"/>
    <w:rsid w:val="00F61DFA"/>
    <w:rsid w:val="00F63B08"/>
    <w:rsid w:val="00F643E3"/>
    <w:rsid w:val="00F643F9"/>
    <w:rsid w:val="00F661F3"/>
    <w:rsid w:val="00F66824"/>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40E"/>
    <w:rsid w:val="00F7793B"/>
    <w:rsid w:val="00F77D26"/>
    <w:rsid w:val="00F77F77"/>
    <w:rsid w:val="00F8006C"/>
    <w:rsid w:val="00F808E1"/>
    <w:rsid w:val="00F82BDF"/>
    <w:rsid w:val="00F82EF8"/>
    <w:rsid w:val="00F83680"/>
    <w:rsid w:val="00F84523"/>
    <w:rsid w:val="00F84A99"/>
    <w:rsid w:val="00F85F96"/>
    <w:rsid w:val="00F86762"/>
    <w:rsid w:val="00F86C4F"/>
    <w:rsid w:val="00F90615"/>
    <w:rsid w:val="00F90BC0"/>
    <w:rsid w:val="00F922F8"/>
    <w:rsid w:val="00F9233C"/>
    <w:rsid w:val="00F931F0"/>
    <w:rsid w:val="00F9366E"/>
    <w:rsid w:val="00F936AB"/>
    <w:rsid w:val="00F94A1E"/>
    <w:rsid w:val="00F973FE"/>
    <w:rsid w:val="00FA06D2"/>
    <w:rsid w:val="00FA0F2F"/>
    <w:rsid w:val="00FA142F"/>
    <w:rsid w:val="00FA151E"/>
    <w:rsid w:val="00FA179C"/>
    <w:rsid w:val="00FA1AD2"/>
    <w:rsid w:val="00FA1C47"/>
    <w:rsid w:val="00FA2120"/>
    <w:rsid w:val="00FA2563"/>
    <w:rsid w:val="00FA2712"/>
    <w:rsid w:val="00FA3E3D"/>
    <w:rsid w:val="00FA4238"/>
    <w:rsid w:val="00FA630F"/>
    <w:rsid w:val="00FB05D2"/>
    <w:rsid w:val="00FB06FF"/>
    <w:rsid w:val="00FB0D3C"/>
    <w:rsid w:val="00FB0FD0"/>
    <w:rsid w:val="00FB100C"/>
    <w:rsid w:val="00FB1399"/>
    <w:rsid w:val="00FB175A"/>
    <w:rsid w:val="00FB2465"/>
    <w:rsid w:val="00FB2824"/>
    <w:rsid w:val="00FB2D4A"/>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19D"/>
    <w:rsid w:val="00FD2630"/>
    <w:rsid w:val="00FD2B14"/>
    <w:rsid w:val="00FD4C80"/>
    <w:rsid w:val="00FD5A4A"/>
    <w:rsid w:val="00FD69B5"/>
    <w:rsid w:val="00FD6A61"/>
    <w:rsid w:val="00FD6EDC"/>
    <w:rsid w:val="00FD7171"/>
    <w:rsid w:val="00FD7701"/>
    <w:rsid w:val="00FE0136"/>
    <w:rsid w:val="00FE03B0"/>
    <w:rsid w:val="00FE13E0"/>
    <w:rsid w:val="00FE1578"/>
    <w:rsid w:val="00FE170E"/>
    <w:rsid w:val="00FE2D37"/>
    <w:rsid w:val="00FE3818"/>
    <w:rsid w:val="00FE3C20"/>
    <w:rsid w:val="00FE53FC"/>
    <w:rsid w:val="00FE63B0"/>
    <w:rsid w:val="00FE77E8"/>
    <w:rsid w:val="00FE792D"/>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oNotEmbedSmartTags/>
  <w:decimalSymbol w:val="."/>
  <w:listSeparator w:val=","/>
  <w14:docId w14:val="3B3552AC"/>
  <w15:docId w15:val="{24037693-2CB4-427C-A2BE-9A73674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E95D62"/>
    <w:pPr>
      <w:ind w:left="720"/>
      <w:contextualSpacing/>
    </w:pPr>
  </w:style>
  <w:style w:type="character" w:styleId="af9">
    <w:name w:val="Placeholder Text"/>
    <w:basedOn w:val="a0"/>
    <w:uiPriority w:val="99"/>
    <w:semiHidden/>
    <w:rsid w:val="0018160B"/>
    <w:rPr>
      <w:color w:val="808080"/>
    </w:rPr>
  </w:style>
  <w:style w:type="character" w:styleId="afa">
    <w:name w:val="Unresolved Mention"/>
    <w:basedOn w:val="a0"/>
    <w:uiPriority w:val="99"/>
    <w:semiHidden/>
    <w:unhideWhenUsed/>
    <w:rsid w:val="001C6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106585706">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6BD9-D076-49FD-8E6B-D29FCD41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1257</Words>
  <Characters>7488</Characters>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2018-10-24T06:09:00Z</cp:lastPrinted>
  <dcterms:created xsi:type="dcterms:W3CDTF">2019-09-27T07:49:00Z</dcterms:created>
  <dcterms:modified xsi:type="dcterms:W3CDTF">2019-11-06T01:54:00Z</dcterms:modified>
</cp:coreProperties>
</file>