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6A4B3" w14:textId="3C0A8BDD" w:rsidR="00BB25C1" w:rsidRPr="00BB25C1" w:rsidRDefault="00BB25C1" w:rsidP="00BB25C1">
      <w:pPr>
        <w:jc w:val="center"/>
        <w:rPr>
          <w:b/>
          <w:szCs w:val="22"/>
        </w:rPr>
      </w:pPr>
      <w:bookmarkStart w:id="0" w:name="_GoBack"/>
      <w:bookmarkEnd w:id="0"/>
      <w:r w:rsidRPr="00BB25C1">
        <w:rPr>
          <w:b/>
          <w:szCs w:val="22"/>
        </w:rPr>
        <w:t>Joint Crediting Mechanism Approved Methodology ID_AM016</w:t>
      </w:r>
    </w:p>
    <w:p w14:paraId="01E247E6" w14:textId="3D993E45" w:rsidR="00BB25C1" w:rsidRPr="00BB25C1" w:rsidRDefault="00BB25C1" w:rsidP="00BB25C1">
      <w:pPr>
        <w:jc w:val="center"/>
        <w:rPr>
          <w:b/>
          <w:szCs w:val="22"/>
        </w:rPr>
      </w:pPr>
      <w:r w:rsidRPr="00BB25C1">
        <w:rPr>
          <w:b/>
          <w:szCs w:val="22"/>
        </w:rPr>
        <w:t>“</w:t>
      </w:r>
      <w:r w:rsidRPr="00BB25C1">
        <w:rPr>
          <w:rFonts w:hint="eastAsia"/>
          <w:b/>
          <w:szCs w:val="22"/>
        </w:rPr>
        <w:t>Installation of gas engine cogeneration system to supply electricity and heat to facility</w:t>
      </w:r>
      <w:r w:rsidRPr="00BB25C1">
        <w:rPr>
          <w:b/>
          <w:szCs w:val="22"/>
        </w:rPr>
        <w:t>”</w:t>
      </w:r>
    </w:p>
    <w:p w14:paraId="60ECECF6" w14:textId="77777777" w:rsidR="00BB25C1" w:rsidRPr="0016310E" w:rsidRDefault="00BB25C1">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6B4ECA" w:rsidRPr="0016310E" w14:paraId="25E50092" w14:textId="77777777">
        <w:tc>
          <w:tcPr>
            <w:tcW w:w="8702" w:type="dxa"/>
            <w:shd w:val="clear" w:color="auto" w:fill="17365D"/>
          </w:tcPr>
          <w:p w14:paraId="36D509C8" w14:textId="77777777" w:rsidR="006B4ECA" w:rsidRPr="0016310E" w:rsidRDefault="006B4ECA" w:rsidP="008133E1">
            <w:pPr>
              <w:numPr>
                <w:ilvl w:val="1"/>
                <w:numId w:val="3"/>
              </w:numPr>
              <w:rPr>
                <w:b/>
                <w:szCs w:val="22"/>
              </w:rPr>
            </w:pPr>
            <w:r w:rsidRPr="0016310E">
              <w:rPr>
                <w:b/>
                <w:szCs w:val="22"/>
              </w:rPr>
              <w:t>Title of the methodology</w:t>
            </w:r>
          </w:p>
        </w:tc>
      </w:tr>
    </w:tbl>
    <w:p w14:paraId="5D539C61" w14:textId="77777777" w:rsidR="006B4ECA" w:rsidRPr="0016310E"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6E770B08" w14:textId="77777777" w:rsidTr="00FC2BC0">
        <w:tc>
          <w:tcPr>
            <w:tcW w:w="8702" w:type="dxa"/>
          </w:tcPr>
          <w:p w14:paraId="6BA3300B" w14:textId="77777777" w:rsidR="0016310E" w:rsidRPr="00FC2BC0" w:rsidRDefault="001659CE" w:rsidP="006239DB">
            <w:pPr>
              <w:rPr>
                <w:szCs w:val="22"/>
              </w:rPr>
            </w:pPr>
            <w:r>
              <w:rPr>
                <w:rFonts w:hint="eastAsia"/>
                <w:szCs w:val="22"/>
              </w:rPr>
              <w:t xml:space="preserve">Installation of gas engine cogeneration system </w:t>
            </w:r>
            <w:r w:rsidR="006239DB">
              <w:rPr>
                <w:rFonts w:hint="eastAsia"/>
                <w:szCs w:val="22"/>
              </w:rPr>
              <w:t xml:space="preserve">to supply electricity and heat to </w:t>
            </w:r>
            <w:r>
              <w:rPr>
                <w:rFonts w:hint="eastAsia"/>
                <w:szCs w:val="22"/>
              </w:rPr>
              <w:t>facility, Version 01.0</w:t>
            </w:r>
          </w:p>
        </w:tc>
      </w:tr>
    </w:tbl>
    <w:p w14:paraId="67EF279E" w14:textId="77777777" w:rsidR="0016310E" w:rsidRPr="0016310E" w:rsidRDefault="0016310E" w:rsidP="00301A13">
      <w:pPr>
        <w:rPr>
          <w:color w:val="FF0000"/>
          <w:szCs w:val="22"/>
        </w:rPr>
      </w:pPr>
    </w:p>
    <w:p w14:paraId="5CCFC006" w14:textId="77777777" w:rsidR="004F725C" w:rsidRPr="0016310E" w:rsidRDefault="004F725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112EA" w:rsidRPr="0016310E" w14:paraId="7A9DA3A6" w14:textId="77777777">
        <w:tc>
          <w:tcPr>
            <w:tcW w:w="8702" w:type="dxa"/>
            <w:shd w:val="clear" w:color="auto" w:fill="17365D"/>
          </w:tcPr>
          <w:p w14:paraId="2906880A" w14:textId="77777777" w:rsidR="002112EA" w:rsidRPr="0016310E" w:rsidRDefault="002112EA" w:rsidP="008133E1">
            <w:pPr>
              <w:numPr>
                <w:ilvl w:val="1"/>
                <w:numId w:val="3"/>
              </w:numPr>
              <w:rPr>
                <w:b/>
                <w:szCs w:val="22"/>
              </w:rPr>
            </w:pPr>
            <w:r w:rsidRPr="0016310E">
              <w:rPr>
                <w:b/>
                <w:szCs w:val="22"/>
              </w:rPr>
              <w:t>Terms and definitions</w:t>
            </w:r>
          </w:p>
        </w:tc>
      </w:tr>
    </w:tbl>
    <w:p w14:paraId="0C9C041B" w14:textId="77777777" w:rsidR="002112EA" w:rsidRPr="0016310E"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70"/>
      </w:tblGrid>
      <w:tr w:rsidR="002112EA" w:rsidRPr="0016310E" w14:paraId="29881CA0" w14:textId="77777777">
        <w:tc>
          <w:tcPr>
            <w:tcW w:w="3085" w:type="dxa"/>
            <w:shd w:val="clear" w:color="auto" w:fill="C6D9F1"/>
          </w:tcPr>
          <w:p w14:paraId="58562965" w14:textId="77777777" w:rsidR="002112EA" w:rsidRPr="0016310E" w:rsidRDefault="002112EA" w:rsidP="00A15D22">
            <w:pPr>
              <w:jc w:val="center"/>
              <w:rPr>
                <w:szCs w:val="22"/>
              </w:rPr>
            </w:pPr>
            <w:r w:rsidRPr="0016310E">
              <w:rPr>
                <w:rFonts w:hint="eastAsia"/>
                <w:szCs w:val="22"/>
              </w:rPr>
              <w:t>Terms</w:t>
            </w:r>
          </w:p>
        </w:tc>
        <w:tc>
          <w:tcPr>
            <w:tcW w:w="5670" w:type="dxa"/>
            <w:shd w:val="clear" w:color="auto" w:fill="C6D9F1"/>
          </w:tcPr>
          <w:p w14:paraId="7C7EDA42" w14:textId="77777777" w:rsidR="002112EA" w:rsidRPr="0016310E" w:rsidRDefault="002112EA" w:rsidP="00A15D22">
            <w:pPr>
              <w:jc w:val="center"/>
              <w:rPr>
                <w:szCs w:val="22"/>
              </w:rPr>
            </w:pPr>
            <w:r w:rsidRPr="0016310E">
              <w:rPr>
                <w:rFonts w:hint="eastAsia"/>
                <w:szCs w:val="22"/>
              </w:rPr>
              <w:t>Definition</w:t>
            </w:r>
            <w:r w:rsidR="00D42C87" w:rsidRPr="0016310E">
              <w:rPr>
                <w:rFonts w:hint="eastAsia"/>
                <w:szCs w:val="22"/>
              </w:rPr>
              <w:t>s</w:t>
            </w:r>
          </w:p>
        </w:tc>
      </w:tr>
      <w:tr w:rsidR="002112EA" w:rsidRPr="0016310E" w14:paraId="70FCF5D3" w14:textId="77777777">
        <w:tc>
          <w:tcPr>
            <w:tcW w:w="3085" w:type="dxa"/>
            <w:shd w:val="clear" w:color="auto" w:fill="auto"/>
          </w:tcPr>
          <w:p w14:paraId="65BEE955" w14:textId="77777777" w:rsidR="002112EA" w:rsidRPr="0016310E" w:rsidRDefault="001659CE" w:rsidP="001659CE">
            <w:pPr>
              <w:jc w:val="center"/>
              <w:rPr>
                <w:szCs w:val="22"/>
              </w:rPr>
            </w:pPr>
            <w:r>
              <w:rPr>
                <w:rFonts w:hint="eastAsia"/>
                <w:szCs w:val="22"/>
              </w:rPr>
              <w:t>Cogeneration System (CGS)</w:t>
            </w:r>
          </w:p>
        </w:tc>
        <w:tc>
          <w:tcPr>
            <w:tcW w:w="5670" w:type="dxa"/>
            <w:shd w:val="clear" w:color="auto" w:fill="auto"/>
          </w:tcPr>
          <w:p w14:paraId="680A5F75" w14:textId="5E760C7F" w:rsidR="002112EA" w:rsidRPr="0016310E" w:rsidRDefault="00EC08FD" w:rsidP="00344E86">
            <w:pPr>
              <w:jc w:val="left"/>
              <w:rPr>
                <w:szCs w:val="22"/>
              </w:rPr>
            </w:pPr>
            <w:r>
              <w:rPr>
                <w:rFonts w:hint="eastAsia"/>
                <w:szCs w:val="22"/>
              </w:rPr>
              <w:t>A system th</w:t>
            </w:r>
            <w:r w:rsidR="00314771">
              <w:rPr>
                <w:rFonts w:hint="eastAsia"/>
                <w:szCs w:val="22"/>
              </w:rPr>
              <w:t xml:space="preserve">at </w:t>
            </w:r>
            <w:r w:rsidR="0058299C">
              <w:rPr>
                <w:szCs w:val="22"/>
              </w:rPr>
              <w:t>consists of power generator(s) and boiler(s)</w:t>
            </w:r>
            <w:r w:rsidR="00344E86">
              <w:rPr>
                <w:szCs w:val="22"/>
              </w:rPr>
              <w:t xml:space="preserve"> supplying</w:t>
            </w:r>
            <w:r w:rsidR="00314771">
              <w:rPr>
                <w:rFonts w:hint="eastAsia"/>
                <w:szCs w:val="22"/>
              </w:rPr>
              <w:t xml:space="preserve"> both electricity </w:t>
            </w:r>
            <w:r w:rsidR="006E5200">
              <w:rPr>
                <w:rFonts w:hint="eastAsia"/>
                <w:szCs w:val="22"/>
              </w:rPr>
              <w:t>and</w:t>
            </w:r>
            <w:r>
              <w:rPr>
                <w:rFonts w:hint="eastAsia"/>
                <w:szCs w:val="22"/>
              </w:rPr>
              <w:t xml:space="preserve"> heat</w:t>
            </w:r>
            <w:r w:rsidR="00344E86">
              <w:rPr>
                <w:szCs w:val="22"/>
              </w:rPr>
              <w:t>,</w:t>
            </w:r>
            <w:r>
              <w:rPr>
                <w:rFonts w:hint="eastAsia"/>
                <w:szCs w:val="22"/>
              </w:rPr>
              <w:t xml:space="preserve"> recovering waste heat exhausted by </w:t>
            </w:r>
            <w:r w:rsidR="0058299C">
              <w:rPr>
                <w:szCs w:val="22"/>
              </w:rPr>
              <w:t>the</w:t>
            </w:r>
            <w:r w:rsidR="00314771">
              <w:rPr>
                <w:rFonts w:hint="eastAsia"/>
                <w:szCs w:val="22"/>
              </w:rPr>
              <w:t xml:space="preserve"> </w:t>
            </w:r>
            <w:r>
              <w:rPr>
                <w:rFonts w:hint="eastAsia"/>
                <w:szCs w:val="22"/>
              </w:rPr>
              <w:t>power generator</w:t>
            </w:r>
            <w:r w:rsidR="0058299C">
              <w:rPr>
                <w:szCs w:val="22"/>
              </w:rPr>
              <w:t>(s)</w:t>
            </w:r>
            <w:r>
              <w:rPr>
                <w:rFonts w:hint="eastAsia"/>
                <w:szCs w:val="22"/>
              </w:rPr>
              <w:t xml:space="preserve">. </w:t>
            </w:r>
            <w:r w:rsidR="00855D68">
              <w:rPr>
                <w:szCs w:val="22"/>
              </w:rPr>
              <w:t>The power generator</w:t>
            </w:r>
            <w:r w:rsidR="00284E41">
              <w:rPr>
                <w:rFonts w:hint="eastAsia"/>
                <w:szCs w:val="22"/>
              </w:rPr>
              <w:t xml:space="preserve"> is </w:t>
            </w:r>
            <w:r w:rsidR="00855D68">
              <w:rPr>
                <w:szCs w:val="22"/>
              </w:rPr>
              <w:t xml:space="preserve">a </w:t>
            </w:r>
            <w:r w:rsidR="00284E41">
              <w:rPr>
                <w:rFonts w:hint="eastAsia"/>
                <w:szCs w:val="22"/>
              </w:rPr>
              <w:t>gas engine in this methodology.</w:t>
            </w:r>
          </w:p>
        </w:tc>
      </w:tr>
      <w:tr w:rsidR="00855D68" w:rsidRPr="0016310E" w14:paraId="12384099" w14:textId="77777777">
        <w:tc>
          <w:tcPr>
            <w:tcW w:w="3085" w:type="dxa"/>
            <w:shd w:val="clear" w:color="auto" w:fill="auto"/>
          </w:tcPr>
          <w:p w14:paraId="1AD230D1" w14:textId="1312E76E" w:rsidR="00855D68" w:rsidRDefault="00855D68" w:rsidP="001659CE">
            <w:pPr>
              <w:jc w:val="center"/>
              <w:rPr>
                <w:szCs w:val="22"/>
              </w:rPr>
            </w:pPr>
            <w:r>
              <w:rPr>
                <w:rFonts w:hint="eastAsia"/>
                <w:szCs w:val="22"/>
              </w:rPr>
              <w:t>Facility</w:t>
            </w:r>
          </w:p>
        </w:tc>
        <w:tc>
          <w:tcPr>
            <w:tcW w:w="5670" w:type="dxa"/>
            <w:shd w:val="clear" w:color="auto" w:fill="auto"/>
          </w:tcPr>
          <w:p w14:paraId="0CA788D0" w14:textId="71CA3C40" w:rsidR="00855D68" w:rsidRDefault="00002FB9" w:rsidP="00C45076">
            <w:pPr>
              <w:jc w:val="left"/>
              <w:rPr>
                <w:szCs w:val="22"/>
              </w:rPr>
            </w:pPr>
            <w:r>
              <w:rPr>
                <w:rFonts w:hint="eastAsia"/>
                <w:szCs w:val="22"/>
              </w:rPr>
              <w:t xml:space="preserve">A cluster </w:t>
            </w:r>
            <w:r>
              <w:rPr>
                <w:szCs w:val="22"/>
              </w:rPr>
              <w:t xml:space="preserve">of buildings and/or plants (or building/plant itself) </w:t>
            </w:r>
            <w:r w:rsidR="00C45076">
              <w:rPr>
                <w:rFonts w:hint="eastAsia"/>
                <w:szCs w:val="22"/>
              </w:rPr>
              <w:t>to which electricity and heat</w:t>
            </w:r>
            <w:r w:rsidR="00C45076">
              <w:rPr>
                <w:szCs w:val="22"/>
              </w:rPr>
              <w:t xml:space="preserve"> </w:t>
            </w:r>
            <w:r w:rsidR="00C45076">
              <w:rPr>
                <w:rFonts w:hint="eastAsia"/>
                <w:szCs w:val="22"/>
              </w:rPr>
              <w:t>generated by</w:t>
            </w:r>
            <w:r w:rsidR="00C45076">
              <w:rPr>
                <w:szCs w:val="22"/>
              </w:rPr>
              <w:t xml:space="preserve"> CGS</w:t>
            </w:r>
            <w:r w:rsidR="00C45076">
              <w:rPr>
                <w:rFonts w:hint="eastAsia"/>
                <w:szCs w:val="22"/>
              </w:rPr>
              <w:t xml:space="preserve"> is supplied</w:t>
            </w:r>
            <w:r>
              <w:rPr>
                <w:szCs w:val="22"/>
              </w:rPr>
              <w:t>.</w:t>
            </w:r>
          </w:p>
        </w:tc>
      </w:tr>
      <w:tr w:rsidR="0005563F" w:rsidRPr="0016310E" w14:paraId="7BF8CB75" w14:textId="77777777">
        <w:tc>
          <w:tcPr>
            <w:tcW w:w="3085" w:type="dxa"/>
            <w:shd w:val="clear" w:color="auto" w:fill="auto"/>
          </w:tcPr>
          <w:p w14:paraId="48C84DA3" w14:textId="46543A07" w:rsidR="0005563F" w:rsidRDefault="0005563F" w:rsidP="00A15D22">
            <w:pPr>
              <w:jc w:val="center"/>
              <w:rPr>
                <w:szCs w:val="22"/>
              </w:rPr>
            </w:pPr>
            <w:r>
              <w:rPr>
                <w:rFonts w:hint="eastAsia"/>
                <w:szCs w:val="22"/>
              </w:rPr>
              <w:t xml:space="preserve">Power </w:t>
            </w:r>
            <w:r w:rsidR="00391C2B">
              <w:rPr>
                <w:rFonts w:hint="eastAsia"/>
                <w:szCs w:val="22"/>
              </w:rPr>
              <w:t>G</w:t>
            </w:r>
            <w:r>
              <w:rPr>
                <w:szCs w:val="22"/>
              </w:rPr>
              <w:t xml:space="preserve">eneration </w:t>
            </w:r>
            <w:r w:rsidR="00391C2B">
              <w:rPr>
                <w:rFonts w:hint="eastAsia"/>
                <w:szCs w:val="22"/>
              </w:rPr>
              <w:t>E</w:t>
            </w:r>
            <w:r>
              <w:rPr>
                <w:szCs w:val="22"/>
              </w:rPr>
              <w:t>fficiency</w:t>
            </w:r>
          </w:p>
        </w:tc>
        <w:tc>
          <w:tcPr>
            <w:tcW w:w="5670" w:type="dxa"/>
            <w:shd w:val="clear" w:color="auto" w:fill="auto"/>
          </w:tcPr>
          <w:p w14:paraId="47575230" w14:textId="130897CF" w:rsidR="0005563F" w:rsidRDefault="0005563F" w:rsidP="00783700">
            <w:pPr>
              <w:jc w:val="left"/>
              <w:rPr>
                <w:szCs w:val="22"/>
              </w:rPr>
            </w:pPr>
            <w:r>
              <w:rPr>
                <w:rFonts w:hint="eastAsia"/>
                <w:szCs w:val="22"/>
              </w:rPr>
              <w:t>Net quantity of electricity generated per quantity of energy contained in fuel fired in the power generator</w:t>
            </w:r>
            <w:r w:rsidR="006472FC">
              <w:rPr>
                <w:szCs w:val="22"/>
              </w:rPr>
              <w:t>.</w:t>
            </w:r>
          </w:p>
        </w:tc>
      </w:tr>
      <w:tr w:rsidR="001659CE" w:rsidRPr="0016310E" w14:paraId="1B6D22AC" w14:textId="77777777">
        <w:tc>
          <w:tcPr>
            <w:tcW w:w="3085" w:type="dxa"/>
            <w:shd w:val="clear" w:color="auto" w:fill="auto"/>
          </w:tcPr>
          <w:p w14:paraId="336F9631" w14:textId="77777777" w:rsidR="001659CE" w:rsidRDefault="001948D4" w:rsidP="00A15D22">
            <w:pPr>
              <w:jc w:val="center"/>
              <w:rPr>
                <w:szCs w:val="22"/>
              </w:rPr>
            </w:pPr>
            <w:r>
              <w:rPr>
                <w:rFonts w:hint="eastAsia"/>
                <w:szCs w:val="22"/>
              </w:rPr>
              <w:t>Boiler Efficiency</w:t>
            </w:r>
          </w:p>
        </w:tc>
        <w:tc>
          <w:tcPr>
            <w:tcW w:w="5670" w:type="dxa"/>
            <w:shd w:val="clear" w:color="auto" w:fill="auto"/>
          </w:tcPr>
          <w:p w14:paraId="5AE19710" w14:textId="2843057F" w:rsidR="001659CE" w:rsidRPr="0016310E" w:rsidRDefault="00EC08FD" w:rsidP="007A54B1">
            <w:pPr>
              <w:jc w:val="left"/>
              <w:rPr>
                <w:szCs w:val="22"/>
              </w:rPr>
            </w:pPr>
            <w:r>
              <w:rPr>
                <w:rFonts w:hint="eastAsia"/>
                <w:szCs w:val="22"/>
              </w:rPr>
              <w:t>Net quantity of heat generated per quan</w:t>
            </w:r>
            <w:r w:rsidR="00314771">
              <w:rPr>
                <w:rFonts w:hint="eastAsia"/>
                <w:szCs w:val="22"/>
              </w:rPr>
              <w:t xml:space="preserve">tity of energy contained in </w:t>
            </w:r>
            <w:r>
              <w:rPr>
                <w:rFonts w:hint="eastAsia"/>
                <w:szCs w:val="22"/>
              </w:rPr>
              <w:t>fuel fired in the boiler.</w:t>
            </w:r>
          </w:p>
        </w:tc>
      </w:tr>
    </w:tbl>
    <w:p w14:paraId="44D7DC81" w14:textId="77777777" w:rsidR="002112EA" w:rsidRPr="0016310E" w:rsidRDefault="002112EA" w:rsidP="002750AC">
      <w:pPr>
        <w:pStyle w:val="1"/>
        <w:numPr>
          <w:ilvl w:val="0"/>
          <w:numId w:val="0"/>
        </w:numPr>
      </w:pPr>
    </w:p>
    <w:p w14:paraId="2833074C" w14:textId="77777777"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750AC" w:rsidRPr="0016310E" w14:paraId="7FBA4684" w14:textId="77777777">
        <w:tc>
          <w:tcPr>
            <w:tcW w:w="8702" w:type="dxa"/>
            <w:shd w:val="clear" w:color="auto" w:fill="17365D"/>
          </w:tcPr>
          <w:p w14:paraId="48ABBE8F" w14:textId="77777777" w:rsidR="002750AC" w:rsidRPr="0016310E" w:rsidRDefault="002750AC" w:rsidP="008133E1">
            <w:pPr>
              <w:numPr>
                <w:ilvl w:val="1"/>
                <w:numId w:val="3"/>
              </w:numPr>
              <w:rPr>
                <w:b/>
                <w:szCs w:val="22"/>
              </w:rPr>
            </w:pPr>
            <w:r w:rsidRPr="0016310E">
              <w:rPr>
                <w:b/>
                <w:szCs w:val="22"/>
              </w:rPr>
              <w:t>Summary of the methodology</w:t>
            </w:r>
          </w:p>
        </w:tc>
      </w:tr>
    </w:tbl>
    <w:p w14:paraId="28303C9A" w14:textId="77777777" w:rsidR="00B558EF" w:rsidRPr="0016310E"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5918"/>
      </w:tblGrid>
      <w:tr w:rsidR="005C1700" w:rsidRPr="0016310E" w14:paraId="564EE5B5" w14:textId="77777777" w:rsidTr="00913519">
        <w:tc>
          <w:tcPr>
            <w:tcW w:w="2836" w:type="dxa"/>
            <w:shd w:val="clear" w:color="auto" w:fill="C6D9F1"/>
          </w:tcPr>
          <w:p w14:paraId="5D91A328" w14:textId="77777777" w:rsidR="005C1700" w:rsidRPr="0016310E" w:rsidRDefault="00060EC2" w:rsidP="0099640B">
            <w:pPr>
              <w:pStyle w:val="1"/>
              <w:numPr>
                <w:ilvl w:val="0"/>
                <w:numId w:val="0"/>
              </w:numPr>
              <w:jc w:val="center"/>
              <w:rPr>
                <w:kern w:val="2"/>
              </w:rPr>
            </w:pPr>
            <w:r w:rsidRPr="0016310E">
              <w:rPr>
                <w:rFonts w:hint="eastAsia"/>
                <w:kern w:val="2"/>
              </w:rPr>
              <w:t>Items</w:t>
            </w:r>
          </w:p>
        </w:tc>
        <w:tc>
          <w:tcPr>
            <w:tcW w:w="5918" w:type="dxa"/>
            <w:shd w:val="clear" w:color="auto" w:fill="C6D9F1"/>
          </w:tcPr>
          <w:p w14:paraId="372D0CC0" w14:textId="77777777" w:rsidR="005C1700" w:rsidRPr="0016310E" w:rsidRDefault="005C1700" w:rsidP="0099640B">
            <w:pPr>
              <w:pStyle w:val="1"/>
              <w:numPr>
                <w:ilvl w:val="0"/>
                <w:numId w:val="0"/>
              </w:numPr>
              <w:jc w:val="center"/>
              <w:rPr>
                <w:color w:val="auto"/>
                <w:kern w:val="2"/>
              </w:rPr>
            </w:pPr>
            <w:r w:rsidRPr="0016310E">
              <w:rPr>
                <w:rFonts w:hint="eastAsia"/>
                <w:color w:val="auto"/>
                <w:kern w:val="2"/>
              </w:rPr>
              <w:t>Summary</w:t>
            </w:r>
          </w:p>
        </w:tc>
      </w:tr>
      <w:tr w:rsidR="005C1700" w:rsidRPr="0016310E" w14:paraId="68AFA257" w14:textId="77777777">
        <w:tc>
          <w:tcPr>
            <w:tcW w:w="2836" w:type="dxa"/>
            <w:shd w:val="clear" w:color="auto" w:fill="auto"/>
          </w:tcPr>
          <w:p w14:paraId="2BCF474B" w14:textId="77777777" w:rsidR="005C1700" w:rsidRPr="0016310E" w:rsidRDefault="005C1700" w:rsidP="0099640B">
            <w:pPr>
              <w:pStyle w:val="1"/>
              <w:numPr>
                <w:ilvl w:val="0"/>
                <w:numId w:val="0"/>
              </w:numPr>
              <w:rPr>
                <w:kern w:val="2"/>
              </w:rPr>
            </w:pPr>
            <w:r w:rsidRPr="0016310E">
              <w:rPr>
                <w:i/>
                <w:kern w:val="2"/>
              </w:rPr>
              <w:t xml:space="preserve">GHG emission reduction </w:t>
            </w:r>
            <w:r w:rsidRPr="0016310E">
              <w:rPr>
                <w:rFonts w:hint="eastAsia"/>
                <w:i/>
                <w:kern w:val="2"/>
              </w:rPr>
              <w:t>measures</w:t>
            </w:r>
          </w:p>
        </w:tc>
        <w:tc>
          <w:tcPr>
            <w:tcW w:w="5918" w:type="dxa"/>
            <w:shd w:val="clear" w:color="auto" w:fill="auto"/>
          </w:tcPr>
          <w:p w14:paraId="49EEC95C" w14:textId="1C8827DF" w:rsidR="005C1700" w:rsidRPr="0016310E" w:rsidRDefault="00464AEE" w:rsidP="00404C4A">
            <w:pPr>
              <w:pStyle w:val="1"/>
              <w:numPr>
                <w:ilvl w:val="0"/>
                <w:numId w:val="0"/>
              </w:numPr>
              <w:rPr>
                <w:color w:val="auto"/>
                <w:kern w:val="2"/>
              </w:rPr>
            </w:pPr>
            <w:r>
              <w:rPr>
                <w:rFonts w:hint="eastAsia"/>
                <w:color w:val="auto"/>
                <w:kern w:val="2"/>
              </w:rPr>
              <w:t xml:space="preserve">Electricity and heat generated by </w:t>
            </w:r>
            <w:r w:rsidR="000F7033">
              <w:rPr>
                <w:rFonts w:hint="eastAsia"/>
                <w:color w:val="auto"/>
                <w:kern w:val="2"/>
              </w:rPr>
              <w:t>CGS</w:t>
            </w:r>
            <w:r w:rsidR="004500AE">
              <w:rPr>
                <w:rFonts w:hint="eastAsia"/>
                <w:color w:val="auto"/>
                <w:kern w:val="2"/>
              </w:rPr>
              <w:t>(s)</w:t>
            </w:r>
            <w:r w:rsidR="00213AD8">
              <w:rPr>
                <w:rFonts w:hint="eastAsia"/>
                <w:color w:val="auto"/>
                <w:kern w:val="2"/>
              </w:rPr>
              <w:t xml:space="preserve"> </w:t>
            </w:r>
            <w:r w:rsidR="00726923">
              <w:rPr>
                <w:rFonts w:hint="eastAsia"/>
                <w:color w:val="auto"/>
                <w:kern w:val="2"/>
              </w:rPr>
              <w:t xml:space="preserve">installed </w:t>
            </w:r>
            <w:r>
              <w:rPr>
                <w:rFonts w:hint="eastAsia"/>
                <w:color w:val="auto"/>
                <w:kern w:val="2"/>
              </w:rPr>
              <w:t xml:space="preserve">in the project facility(ies) </w:t>
            </w:r>
            <w:r w:rsidR="00213AD8">
              <w:rPr>
                <w:rFonts w:hint="eastAsia"/>
                <w:color w:val="auto"/>
                <w:kern w:val="2"/>
              </w:rPr>
              <w:t>substitute</w:t>
            </w:r>
            <w:r w:rsidR="004F465F">
              <w:rPr>
                <w:rFonts w:hint="eastAsia"/>
                <w:color w:val="auto"/>
                <w:kern w:val="2"/>
              </w:rPr>
              <w:t>s</w:t>
            </w:r>
            <w:r>
              <w:rPr>
                <w:rFonts w:hint="eastAsia"/>
                <w:color w:val="auto"/>
                <w:kern w:val="2"/>
              </w:rPr>
              <w:t xml:space="preserve"> </w:t>
            </w:r>
            <w:r w:rsidR="006E106B">
              <w:rPr>
                <w:color w:val="auto"/>
                <w:kern w:val="2"/>
              </w:rPr>
              <w:t xml:space="preserve">all or </w:t>
            </w:r>
            <w:r w:rsidR="000F7033">
              <w:rPr>
                <w:rFonts w:hint="eastAsia"/>
                <w:color w:val="auto"/>
                <w:kern w:val="2"/>
              </w:rPr>
              <w:t>part of</w:t>
            </w:r>
            <w:r w:rsidR="00213AD8">
              <w:rPr>
                <w:rFonts w:hint="eastAsia"/>
                <w:color w:val="auto"/>
                <w:kern w:val="2"/>
              </w:rPr>
              <w:t xml:space="preserve"> grid </w:t>
            </w:r>
            <w:r w:rsidR="00670715">
              <w:rPr>
                <w:rFonts w:hint="eastAsia"/>
                <w:color w:val="auto"/>
                <w:kern w:val="2"/>
              </w:rPr>
              <w:t xml:space="preserve">and/or captive </w:t>
            </w:r>
            <w:r w:rsidR="00213AD8">
              <w:rPr>
                <w:rFonts w:hint="eastAsia"/>
                <w:color w:val="auto"/>
                <w:kern w:val="2"/>
              </w:rPr>
              <w:t xml:space="preserve">electricity </w:t>
            </w:r>
            <w:r w:rsidR="000F7033">
              <w:rPr>
                <w:rFonts w:hint="eastAsia"/>
                <w:color w:val="auto"/>
                <w:kern w:val="2"/>
              </w:rPr>
              <w:t xml:space="preserve">consumed </w:t>
            </w:r>
            <w:r w:rsidR="00213AD8">
              <w:rPr>
                <w:rFonts w:hint="eastAsia"/>
                <w:color w:val="auto"/>
                <w:kern w:val="2"/>
              </w:rPr>
              <w:t xml:space="preserve">and </w:t>
            </w:r>
            <w:r w:rsidR="00726923">
              <w:rPr>
                <w:rFonts w:hint="eastAsia"/>
                <w:color w:val="auto"/>
                <w:kern w:val="2"/>
              </w:rPr>
              <w:t>heat generated by fossil fuel</w:t>
            </w:r>
            <w:r w:rsidR="00213AD8">
              <w:rPr>
                <w:rFonts w:hint="eastAsia"/>
                <w:color w:val="auto"/>
                <w:kern w:val="2"/>
              </w:rPr>
              <w:t>, which leads to efficien</w:t>
            </w:r>
            <w:r w:rsidR="00323760">
              <w:rPr>
                <w:rFonts w:hint="eastAsia"/>
                <w:color w:val="auto"/>
                <w:kern w:val="2"/>
              </w:rPr>
              <w:t>t energy use</w:t>
            </w:r>
            <w:r w:rsidR="006E5200">
              <w:rPr>
                <w:rFonts w:hint="eastAsia"/>
                <w:color w:val="auto"/>
                <w:kern w:val="2"/>
              </w:rPr>
              <w:t xml:space="preserve"> </w:t>
            </w:r>
            <w:r w:rsidR="004500AE">
              <w:rPr>
                <w:rFonts w:hint="eastAsia"/>
                <w:color w:val="auto"/>
                <w:kern w:val="2"/>
              </w:rPr>
              <w:t>of</w:t>
            </w:r>
            <w:r w:rsidR="006E5200">
              <w:rPr>
                <w:rFonts w:hint="eastAsia"/>
                <w:color w:val="auto"/>
                <w:kern w:val="2"/>
              </w:rPr>
              <w:t xml:space="preserve"> </w:t>
            </w:r>
            <w:r w:rsidR="004500AE">
              <w:rPr>
                <w:rFonts w:hint="eastAsia"/>
                <w:color w:val="auto"/>
                <w:kern w:val="2"/>
              </w:rPr>
              <w:t xml:space="preserve">the </w:t>
            </w:r>
            <w:r w:rsidR="00314771">
              <w:rPr>
                <w:rFonts w:hint="eastAsia"/>
                <w:color w:val="auto"/>
                <w:kern w:val="2"/>
              </w:rPr>
              <w:t>facility</w:t>
            </w:r>
            <w:r w:rsidR="004500AE">
              <w:rPr>
                <w:rFonts w:hint="eastAsia"/>
                <w:color w:val="auto"/>
                <w:kern w:val="2"/>
              </w:rPr>
              <w:t>(ies)</w:t>
            </w:r>
            <w:r w:rsidR="00213AD8">
              <w:rPr>
                <w:rFonts w:hint="eastAsia"/>
                <w:color w:val="auto"/>
                <w:kern w:val="2"/>
              </w:rPr>
              <w:t xml:space="preserve"> and </w:t>
            </w:r>
            <w:r w:rsidR="004F465F">
              <w:rPr>
                <w:rFonts w:hint="eastAsia"/>
                <w:color w:val="auto"/>
                <w:kern w:val="2"/>
              </w:rPr>
              <w:t xml:space="preserve">in turn </w:t>
            </w:r>
            <w:r w:rsidR="006E5200">
              <w:rPr>
                <w:rFonts w:hint="eastAsia"/>
                <w:color w:val="auto"/>
                <w:kern w:val="2"/>
              </w:rPr>
              <w:t xml:space="preserve">GHG </w:t>
            </w:r>
            <w:r w:rsidR="00213AD8">
              <w:rPr>
                <w:rFonts w:hint="eastAsia"/>
                <w:color w:val="auto"/>
                <w:kern w:val="2"/>
              </w:rPr>
              <w:t>emission reductions.</w:t>
            </w:r>
          </w:p>
        </w:tc>
      </w:tr>
      <w:tr w:rsidR="005C1700" w:rsidRPr="0016310E" w14:paraId="6BBC1CE3" w14:textId="77777777">
        <w:tc>
          <w:tcPr>
            <w:tcW w:w="2836" w:type="dxa"/>
            <w:shd w:val="clear" w:color="auto" w:fill="auto"/>
          </w:tcPr>
          <w:p w14:paraId="34F3CE3B" w14:textId="77777777" w:rsidR="005C1700" w:rsidRPr="0016310E" w:rsidRDefault="005C1700" w:rsidP="0099640B">
            <w:pPr>
              <w:pStyle w:val="1"/>
              <w:numPr>
                <w:ilvl w:val="0"/>
                <w:numId w:val="0"/>
              </w:numPr>
              <w:tabs>
                <w:tab w:val="clear" w:pos="680"/>
                <w:tab w:val="left" w:pos="2753"/>
              </w:tabs>
              <w:rPr>
                <w:kern w:val="2"/>
              </w:rPr>
            </w:pPr>
            <w:r w:rsidRPr="0016310E">
              <w:rPr>
                <w:rFonts w:hint="eastAsia"/>
                <w:i/>
                <w:kern w:val="2"/>
              </w:rPr>
              <w:t xml:space="preserve">Calculation of </w:t>
            </w:r>
            <w:r w:rsidR="00E5231D" w:rsidRPr="0016310E">
              <w:rPr>
                <w:rFonts w:hint="eastAsia"/>
                <w:i/>
                <w:kern w:val="2"/>
              </w:rPr>
              <w:t>reference emissions</w:t>
            </w:r>
          </w:p>
        </w:tc>
        <w:tc>
          <w:tcPr>
            <w:tcW w:w="5918" w:type="dxa"/>
            <w:shd w:val="clear" w:color="auto" w:fill="auto"/>
          </w:tcPr>
          <w:p w14:paraId="083B731F" w14:textId="0E163031" w:rsidR="005C1700" w:rsidRPr="00213AD8" w:rsidRDefault="00213AD8" w:rsidP="002D153B">
            <w:pPr>
              <w:rPr>
                <w:szCs w:val="22"/>
              </w:rPr>
            </w:pPr>
            <w:r>
              <w:rPr>
                <w:rFonts w:hint="eastAsia"/>
                <w:szCs w:val="22"/>
              </w:rPr>
              <w:t>Reference emissions are CO</w:t>
            </w:r>
            <w:r w:rsidRPr="000E51AC">
              <w:rPr>
                <w:rFonts w:hint="eastAsia"/>
                <w:szCs w:val="22"/>
                <w:vertAlign w:val="subscript"/>
              </w:rPr>
              <w:t>2</w:t>
            </w:r>
            <w:r>
              <w:rPr>
                <w:rFonts w:hint="eastAsia"/>
                <w:szCs w:val="22"/>
              </w:rPr>
              <w:t xml:space="preserve"> emissions from the use of grid</w:t>
            </w:r>
            <w:r w:rsidR="00670715">
              <w:rPr>
                <w:rFonts w:hint="eastAsia"/>
                <w:szCs w:val="22"/>
              </w:rPr>
              <w:t xml:space="preserve"> and/or captive</w:t>
            </w:r>
            <w:r>
              <w:rPr>
                <w:rFonts w:hint="eastAsia"/>
                <w:szCs w:val="22"/>
              </w:rPr>
              <w:t xml:space="preserve"> electricity and </w:t>
            </w:r>
            <w:r w:rsidR="00845A5A">
              <w:rPr>
                <w:rFonts w:hint="eastAsia"/>
                <w:szCs w:val="22"/>
              </w:rPr>
              <w:t>heat generated</w:t>
            </w:r>
            <w:r w:rsidR="00670715">
              <w:rPr>
                <w:rFonts w:hint="eastAsia"/>
                <w:szCs w:val="22"/>
              </w:rPr>
              <w:t xml:space="preserve"> by reference boiler</w:t>
            </w:r>
            <w:r w:rsidR="00845A5A">
              <w:rPr>
                <w:rFonts w:hint="eastAsia"/>
                <w:szCs w:val="22"/>
              </w:rPr>
              <w:t xml:space="preserve"> </w:t>
            </w:r>
            <w:r w:rsidR="004E28ED">
              <w:rPr>
                <w:rFonts w:hint="eastAsia"/>
                <w:szCs w:val="22"/>
              </w:rPr>
              <w:t>i</w:t>
            </w:r>
            <w:r w:rsidR="006E5200">
              <w:rPr>
                <w:rFonts w:hint="eastAsia"/>
                <w:szCs w:val="22"/>
              </w:rPr>
              <w:t xml:space="preserve">n </w:t>
            </w:r>
            <w:r w:rsidR="00787507">
              <w:rPr>
                <w:rFonts w:hint="eastAsia"/>
                <w:szCs w:val="22"/>
              </w:rPr>
              <w:t xml:space="preserve">the </w:t>
            </w:r>
            <w:r w:rsidR="004E28ED">
              <w:rPr>
                <w:rFonts w:hint="eastAsia"/>
                <w:szCs w:val="22"/>
              </w:rPr>
              <w:t>facility</w:t>
            </w:r>
            <w:r w:rsidR="004500AE">
              <w:rPr>
                <w:rFonts w:hint="eastAsia"/>
                <w:szCs w:val="22"/>
              </w:rPr>
              <w:t>(ies)</w:t>
            </w:r>
            <w:r>
              <w:rPr>
                <w:rFonts w:hint="eastAsia"/>
                <w:szCs w:val="22"/>
              </w:rPr>
              <w:t>,</w:t>
            </w:r>
            <w:r w:rsidR="00AC42BD">
              <w:rPr>
                <w:rFonts w:hint="eastAsia"/>
                <w:szCs w:val="22"/>
              </w:rPr>
              <w:t xml:space="preserve"> which are</w:t>
            </w:r>
            <w:r>
              <w:rPr>
                <w:rFonts w:hint="eastAsia"/>
                <w:szCs w:val="22"/>
              </w:rPr>
              <w:t xml:space="preserve"> </w:t>
            </w:r>
            <w:r w:rsidR="006E5200">
              <w:rPr>
                <w:rFonts w:hint="eastAsia"/>
                <w:szCs w:val="22"/>
              </w:rPr>
              <w:t>calculated based on</w:t>
            </w:r>
            <w:r w:rsidR="004500AE">
              <w:rPr>
                <w:rFonts w:hint="eastAsia"/>
                <w:szCs w:val="22"/>
              </w:rPr>
              <w:t>:</w:t>
            </w:r>
            <w:r>
              <w:rPr>
                <w:rFonts w:hint="eastAsia"/>
                <w:szCs w:val="22"/>
              </w:rPr>
              <w:t xml:space="preserve"> </w:t>
            </w:r>
            <w:r w:rsidR="006E5200">
              <w:rPr>
                <w:rFonts w:hint="eastAsia"/>
                <w:szCs w:val="22"/>
              </w:rPr>
              <w:t xml:space="preserve">the </w:t>
            </w:r>
            <w:r>
              <w:rPr>
                <w:rFonts w:hint="eastAsia"/>
                <w:szCs w:val="22"/>
              </w:rPr>
              <w:t xml:space="preserve">amount of electricity </w:t>
            </w:r>
            <w:r w:rsidR="002D153B">
              <w:rPr>
                <w:rFonts w:hint="eastAsia"/>
                <w:szCs w:val="22"/>
              </w:rPr>
              <w:t>c</w:t>
            </w:r>
            <w:r w:rsidR="002D153B">
              <w:rPr>
                <w:szCs w:val="22"/>
              </w:rPr>
              <w:t xml:space="preserve">onsumption by the facility(ies) which is </w:t>
            </w:r>
            <w:r>
              <w:rPr>
                <w:rFonts w:hint="eastAsia"/>
                <w:szCs w:val="22"/>
              </w:rPr>
              <w:t xml:space="preserve">generated </w:t>
            </w:r>
            <w:r w:rsidR="004500AE">
              <w:rPr>
                <w:rFonts w:hint="eastAsia"/>
                <w:szCs w:val="22"/>
              </w:rPr>
              <w:lastRenderedPageBreak/>
              <w:t>by the CGS(s);</w:t>
            </w:r>
            <w:r>
              <w:rPr>
                <w:rFonts w:hint="eastAsia"/>
                <w:szCs w:val="22"/>
              </w:rPr>
              <w:t xml:space="preserve"> </w:t>
            </w:r>
            <w:r w:rsidR="000C6C4A">
              <w:rPr>
                <w:szCs w:val="22"/>
              </w:rPr>
              <w:t xml:space="preserve">the </w:t>
            </w:r>
            <w:r>
              <w:rPr>
                <w:rFonts w:hint="eastAsia"/>
                <w:szCs w:val="22"/>
              </w:rPr>
              <w:t xml:space="preserve">amount of heat </w:t>
            </w:r>
            <w:r w:rsidR="002D153B">
              <w:rPr>
                <w:szCs w:val="22"/>
              </w:rPr>
              <w:t xml:space="preserve">consumption by the facility(ies) which is </w:t>
            </w:r>
            <w:r w:rsidR="004500AE">
              <w:rPr>
                <w:rFonts w:hint="eastAsia"/>
                <w:szCs w:val="22"/>
              </w:rPr>
              <w:t>generated by the CGS(s);</w:t>
            </w:r>
            <w:r>
              <w:rPr>
                <w:rFonts w:hint="eastAsia"/>
                <w:szCs w:val="22"/>
              </w:rPr>
              <w:t xml:space="preserve"> reference boiler</w:t>
            </w:r>
            <w:r w:rsidR="000003BC">
              <w:rPr>
                <w:rFonts w:hint="eastAsia"/>
                <w:szCs w:val="22"/>
              </w:rPr>
              <w:t xml:space="preserve"> efficiency</w:t>
            </w:r>
            <w:r w:rsidR="004500AE">
              <w:rPr>
                <w:rFonts w:hint="eastAsia"/>
                <w:szCs w:val="22"/>
              </w:rPr>
              <w:t>;</w:t>
            </w:r>
            <w:r>
              <w:rPr>
                <w:rFonts w:hint="eastAsia"/>
                <w:szCs w:val="22"/>
              </w:rPr>
              <w:t xml:space="preserve"> and CO</w:t>
            </w:r>
            <w:r w:rsidRPr="000E51AC">
              <w:rPr>
                <w:rFonts w:hint="eastAsia"/>
                <w:szCs w:val="22"/>
                <w:vertAlign w:val="subscript"/>
              </w:rPr>
              <w:t>2</w:t>
            </w:r>
            <w:r>
              <w:rPr>
                <w:rFonts w:hint="eastAsia"/>
                <w:szCs w:val="22"/>
              </w:rPr>
              <w:t xml:space="preserve"> emission factor</w:t>
            </w:r>
            <w:r w:rsidR="004E28ED">
              <w:rPr>
                <w:rFonts w:hint="eastAsia"/>
                <w:szCs w:val="22"/>
              </w:rPr>
              <w:t>s</w:t>
            </w:r>
            <w:r>
              <w:rPr>
                <w:rFonts w:hint="eastAsia"/>
                <w:szCs w:val="22"/>
              </w:rPr>
              <w:t xml:space="preserve"> for consumed electricity and </w:t>
            </w:r>
            <w:r w:rsidR="00E61EF4">
              <w:rPr>
                <w:rFonts w:hint="eastAsia"/>
                <w:szCs w:val="22"/>
              </w:rPr>
              <w:t>fossil</w:t>
            </w:r>
            <w:r w:rsidR="00BF234A">
              <w:rPr>
                <w:rFonts w:hint="eastAsia"/>
                <w:szCs w:val="22"/>
              </w:rPr>
              <w:t xml:space="preserve"> fuel</w:t>
            </w:r>
            <w:r w:rsidR="00F21DE0">
              <w:rPr>
                <w:rFonts w:hint="eastAsia"/>
                <w:szCs w:val="22"/>
              </w:rPr>
              <w:t xml:space="preserve"> consumed by</w:t>
            </w:r>
            <w:r w:rsidR="004500AE">
              <w:rPr>
                <w:rFonts w:hint="eastAsia"/>
                <w:szCs w:val="22"/>
              </w:rPr>
              <w:t xml:space="preserve"> the </w:t>
            </w:r>
            <w:r w:rsidR="00787507">
              <w:rPr>
                <w:rFonts w:hint="eastAsia"/>
                <w:szCs w:val="22"/>
              </w:rPr>
              <w:t xml:space="preserve">reference boiler in the </w:t>
            </w:r>
            <w:r w:rsidR="004500AE">
              <w:rPr>
                <w:rFonts w:hint="eastAsia"/>
                <w:szCs w:val="22"/>
              </w:rPr>
              <w:t>facility(ies)</w:t>
            </w:r>
            <w:r>
              <w:rPr>
                <w:rFonts w:hint="eastAsia"/>
                <w:szCs w:val="22"/>
              </w:rPr>
              <w:t>.</w:t>
            </w:r>
          </w:p>
        </w:tc>
      </w:tr>
      <w:tr w:rsidR="005C1700" w:rsidRPr="00C77856" w14:paraId="71189A95" w14:textId="77777777">
        <w:tc>
          <w:tcPr>
            <w:tcW w:w="2836" w:type="dxa"/>
            <w:shd w:val="clear" w:color="auto" w:fill="auto"/>
          </w:tcPr>
          <w:p w14:paraId="2AAD2C3F" w14:textId="77777777" w:rsidR="005C1700" w:rsidRPr="0016310E" w:rsidRDefault="00B9686E" w:rsidP="0099640B">
            <w:pPr>
              <w:pStyle w:val="1"/>
              <w:numPr>
                <w:ilvl w:val="0"/>
                <w:numId w:val="0"/>
              </w:numPr>
              <w:rPr>
                <w:kern w:val="2"/>
              </w:rPr>
            </w:pPr>
            <w:r w:rsidRPr="0016310E">
              <w:rPr>
                <w:rFonts w:hint="eastAsia"/>
                <w:i/>
                <w:kern w:val="2"/>
              </w:rPr>
              <w:lastRenderedPageBreak/>
              <w:t>Calculation of p</w:t>
            </w:r>
            <w:r w:rsidR="005C1700" w:rsidRPr="0016310E">
              <w:rPr>
                <w:i/>
                <w:kern w:val="2"/>
              </w:rPr>
              <w:t>roject</w:t>
            </w:r>
            <w:r w:rsidR="005C1700" w:rsidRPr="0016310E">
              <w:rPr>
                <w:rFonts w:hint="eastAsia"/>
                <w:i/>
                <w:kern w:val="2"/>
              </w:rPr>
              <w:t xml:space="preserve"> emissions</w:t>
            </w:r>
          </w:p>
        </w:tc>
        <w:tc>
          <w:tcPr>
            <w:tcW w:w="5918" w:type="dxa"/>
            <w:shd w:val="clear" w:color="auto" w:fill="auto"/>
          </w:tcPr>
          <w:p w14:paraId="5087496C" w14:textId="327B5BA5" w:rsidR="005C1700" w:rsidRPr="0016310E" w:rsidRDefault="00845A5A" w:rsidP="004742C0">
            <w:pPr>
              <w:pStyle w:val="1"/>
              <w:numPr>
                <w:ilvl w:val="0"/>
                <w:numId w:val="0"/>
              </w:numPr>
              <w:rPr>
                <w:color w:val="auto"/>
                <w:kern w:val="2"/>
              </w:rPr>
            </w:pPr>
            <w:r>
              <w:rPr>
                <w:rFonts w:hint="eastAsia"/>
                <w:color w:val="auto"/>
                <w:kern w:val="2"/>
              </w:rPr>
              <w:t>Project emissions are CO</w:t>
            </w:r>
            <w:r w:rsidRPr="000E51AC">
              <w:rPr>
                <w:rFonts w:hint="eastAsia"/>
                <w:color w:val="auto"/>
                <w:kern w:val="2"/>
                <w:vertAlign w:val="subscript"/>
              </w:rPr>
              <w:t>2</w:t>
            </w:r>
            <w:r>
              <w:rPr>
                <w:rFonts w:hint="eastAsia"/>
                <w:color w:val="auto"/>
                <w:kern w:val="2"/>
              </w:rPr>
              <w:t xml:space="preserve"> emissions from the use of CGS</w:t>
            </w:r>
            <w:r w:rsidR="00F21DE0">
              <w:rPr>
                <w:rFonts w:hint="eastAsia"/>
                <w:color w:val="auto"/>
                <w:kern w:val="2"/>
              </w:rPr>
              <w:t>(s)</w:t>
            </w:r>
            <w:r>
              <w:rPr>
                <w:rFonts w:hint="eastAsia"/>
                <w:color w:val="auto"/>
                <w:kern w:val="2"/>
              </w:rPr>
              <w:t xml:space="preserve">, </w:t>
            </w:r>
            <w:r w:rsidR="00AC42BD">
              <w:rPr>
                <w:rFonts w:hint="eastAsia"/>
                <w:color w:val="auto"/>
                <w:kern w:val="2"/>
              </w:rPr>
              <w:t>which are</w:t>
            </w:r>
            <w:r w:rsidR="004E28ED">
              <w:rPr>
                <w:rFonts w:hint="eastAsia"/>
                <w:color w:val="auto"/>
                <w:kern w:val="2"/>
              </w:rPr>
              <w:t xml:space="preserve"> </w:t>
            </w:r>
            <w:r w:rsidR="006E5200">
              <w:rPr>
                <w:rFonts w:hint="eastAsia"/>
                <w:color w:val="auto"/>
                <w:kern w:val="2"/>
              </w:rPr>
              <w:t>calculated based on</w:t>
            </w:r>
            <w:r w:rsidR="00F21DE0">
              <w:rPr>
                <w:rFonts w:hint="eastAsia"/>
                <w:color w:val="auto"/>
                <w:kern w:val="2"/>
              </w:rPr>
              <w:t>:</w:t>
            </w:r>
            <w:r>
              <w:rPr>
                <w:rFonts w:hint="eastAsia"/>
                <w:color w:val="auto"/>
                <w:kern w:val="2"/>
              </w:rPr>
              <w:t xml:space="preserve"> </w:t>
            </w:r>
            <w:r w:rsidR="006E5200">
              <w:rPr>
                <w:rFonts w:hint="eastAsia"/>
                <w:color w:val="auto"/>
                <w:kern w:val="2"/>
              </w:rPr>
              <w:t xml:space="preserve">the </w:t>
            </w:r>
            <w:r>
              <w:rPr>
                <w:rFonts w:hint="eastAsia"/>
              </w:rPr>
              <w:t>amount</w:t>
            </w:r>
            <w:r>
              <w:t xml:space="preserve"> of </w:t>
            </w:r>
            <w:r>
              <w:rPr>
                <w:rFonts w:hint="eastAsia"/>
              </w:rPr>
              <w:t>gas</w:t>
            </w:r>
            <w:r w:rsidR="00BF234A">
              <w:rPr>
                <w:rFonts w:hint="eastAsia"/>
              </w:rPr>
              <w:t xml:space="preserve"> fuel </w:t>
            </w:r>
            <w:r w:rsidR="0033077A">
              <w:rPr>
                <w:rFonts w:hint="eastAsia"/>
              </w:rPr>
              <w:t>consumption</w:t>
            </w:r>
            <w:r w:rsidR="00BF234A">
              <w:rPr>
                <w:rFonts w:hint="eastAsia"/>
              </w:rPr>
              <w:t xml:space="preserve"> by</w:t>
            </w:r>
            <w:r w:rsidR="006E5200">
              <w:rPr>
                <w:rFonts w:hint="eastAsia"/>
              </w:rPr>
              <w:t xml:space="preserve"> the </w:t>
            </w:r>
            <w:r w:rsidRPr="00417295">
              <w:t>CGS</w:t>
            </w:r>
            <w:r w:rsidR="00C005CC">
              <w:rPr>
                <w:rFonts w:hint="eastAsia"/>
              </w:rPr>
              <w:t>(s)</w:t>
            </w:r>
            <w:r w:rsidR="00F21DE0">
              <w:rPr>
                <w:rFonts w:hint="eastAsia"/>
              </w:rPr>
              <w:t>;</w:t>
            </w:r>
            <w:r>
              <w:rPr>
                <w:rFonts w:hint="eastAsia"/>
              </w:rPr>
              <w:t xml:space="preserve"> n</w:t>
            </w:r>
            <w:r w:rsidRPr="00417295">
              <w:t>et calorific value</w:t>
            </w:r>
            <w:r w:rsidR="00F21DE0">
              <w:rPr>
                <w:rFonts w:hint="eastAsia"/>
              </w:rPr>
              <w:t xml:space="preserve"> of gas fuel consumed by the CGS(s);</w:t>
            </w:r>
            <w:r w:rsidR="002D153B">
              <w:t xml:space="preserve"> </w:t>
            </w:r>
            <w:r>
              <w:rPr>
                <w:rFonts w:hint="eastAsia"/>
              </w:rPr>
              <w:t>and CO</w:t>
            </w:r>
            <w:r w:rsidRPr="000E51AC">
              <w:rPr>
                <w:rFonts w:hint="eastAsia"/>
                <w:vertAlign w:val="subscript"/>
              </w:rPr>
              <w:t>2</w:t>
            </w:r>
            <w:r>
              <w:rPr>
                <w:rFonts w:hint="eastAsia"/>
              </w:rPr>
              <w:t xml:space="preserve"> emission factor for gas</w:t>
            </w:r>
            <w:r w:rsidR="00BF234A">
              <w:rPr>
                <w:rFonts w:hint="eastAsia"/>
              </w:rPr>
              <w:t xml:space="preserve"> fuel</w:t>
            </w:r>
            <w:r w:rsidR="00F21DE0">
              <w:rPr>
                <w:rFonts w:hint="eastAsia"/>
              </w:rPr>
              <w:t xml:space="preserve"> consumed by the CGS(s)</w:t>
            </w:r>
            <w:r>
              <w:rPr>
                <w:rFonts w:hint="eastAsia"/>
              </w:rPr>
              <w:t>.</w:t>
            </w:r>
          </w:p>
        </w:tc>
      </w:tr>
      <w:tr w:rsidR="005C1700" w:rsidRPr="0016310E" w14:paraId="6FB18943" w14:textId="77777777">
        <w:tc>
          <w:tcPr>
            <w:tcW w:w="2836" w:type="dxa"/>
            <w:shd w:val="clear" w:color="auto" w:fill="auto"/>
          </w:tcPr>
          <w:p w14:paraId="57EF4AFA" w14:textId="77777777" w:rsidR="005C1700" w:rsidRPr="0016310E" w:rsidRDefault="005C1700" w:rsidP="0099640B">
            <w:pPr>
              <w:pStyle w:val="1"/>
              <w:numPr>
                <w:ilvl w:val="0"/>
                <w:numId w:val="0"/>
              </w:numPr>
              <w:rPr>
                <w:i/>
                <w:kern w:val="2"/>
              </w:rPr>
            </w:pPr>
            <w:r w:rsidRPr="0016310E">
              <w:rPr>
                <w:rFonts w:hint="eastAsia"/>
                <w:i/>
                <w:kern w:val="2"/>
              </w:rPr>
              <w:t xml:space="preserve">Monitoring </w:t>
            </w:r>
            <w:r w:rsidR="00B9686E" w:rsidRPr="0016310E">
              <w:rPr>
                <w:rFonts w:hint="eastAsia"/>
                <w:i/>
                <w:kern w:val="2"/>
              </w:rPr>
              <w:t>parameters</w:t>
            </w:r>
          </w:p>
        </w:tc>
        <w:tc>
          <w:tcPr>
            <w:tcW w:w="5918" w:type="dxa"/>
            <w:shd w:val="clear" w:color="auto" w:fill="auto"/>
          </w:tcPr>
          <w:p w14:paraId="121C349C" w14:textId="5E673F89" w:rsidR="005C1700" w:rsidRPr="00845A5A" w:rsidRDefault="00C40F71" w:rsidP="008133E1">
            <w:pPr>
              <w:pStyle w:val="1"/>
              <w:numPr>
                <w:ilvl w:val="0"/>
                <w:numId w:val="6"/>
              </w:numPr>
              <w:tabs>
                <w:tab w:val="clear" w:pos="680"/>
                <w:tab w:val="left" w:pos="317"/>
              </w:tabs>
              <w:ind w:left="317" w:hanging="317"/>
              <w:rPr>
                <w:color w:val="auto"/>
                <w:kern w:val="2"/>
              </w:rPr>
            </w:pPr>
            <w:r w:rsidRPr="00A07A4B">
              <w:t xml:space="preserve">Amount of electricity </w:t>
            </w:r>
            <w:r w:rsidR="00443C59">
              <w:rPr>
                <w:rFonts w:hint="eastAsia"/>
              </w:rPr>
              <w:t xml:space="preserve">consumption by </w:t>
            </w:r>
            <w:r w:rsidRPr="00A07A4B">
              <w:t>the facility</w:t>
            </w:r>
            <w:r w:rsidR="004500AE">
              <w:rPr>
                <w:rFonts w:hint="eastAsia"/>
              </w:rPr>
              <w:t>(ies)</w:t>
            </w:r>
            <w:r w:rsidR="00845A5A" w:rsidRPr="00A07A4B">
              <w:t xml:space="preserve"> </w:t>
            </w:r>
            <w:r w:rsidR="00443C59">
              <w:rPr>
                <w:rFonts w:hint="eastAsia"/>
              </w:rPr>
              <w:t xml:space="preserve">which is </w:t>
            </w:r>
            <w:r w:rsidR="00443C59" w:rsidRPr="00A07A4B">
              <w:t xml:space="preserve">generated </w:t>
            </w:r>
            <w:r w:rsidR="00443C59">
              <w:rPr>
                <w:rFonts w:hint="eastAsia"/>
              </w:rPr>
              <w:t>by the CGS(s)</w:t>
            </w:r>
            <w:r w:rsidR="00443C59" w:rsidRPr="00A07A4B">
              <w:t xml:space="preserve"> </w:t>
            </w:r>
            <w:r w:rsidR="00845A5A" w:rsidRPr="00A07A4B">
              <w:t>[MWh/p]</w:t>
            </w:r>
          </w:p>
          <w:p w14:paraId="5F1B0BB4" w14:textId="7195CCC5" w:rsidR="00845A5A" w:rsidRPr="00F1422D" w:rsidRDefault="00BF234A" w:rsidP="008133E1">
            <w:pPr>
              <w:pStyle w:val="1"/>
              <w:numPr>
                <w:ilvl w:val="0"/>
                <w:numId w:val="6"/>
              </w:numPr>
              <w:tabs>
                <w:tab w:val="clear" w:pos="680"/>
                <w:tab w:val="left" w:pos="317"/>
              </w:tabs>
              <w:ind w:left="317" w:hanging="317"/>
              <w:rPr>
                <w:color w:val="auto"/>
                <w:kern w:val="2"/>
              </w:rPr>
            </w:pPr>
            <w:r w:rsidRPr="00A07A4B">
              <w:t xml:space="preserve">Amount of heat </w:t>
            </w:r>
            <w:r w:rsidR="002D153B">
              <w:t xml:space="preserve">consumption by the facility(ies) which is </w:t>
            </w:r>
            <w:r w:rsidRPr="00A07A4B">
              <w:t xml:space="preserve">generated </w:t>
            </w:r>
            <w:r>
              <w:rPr>
                <w:rFonts w:hint="eastAsia"/>
              </w:rPr>
              <w:t>by the CGS</w:t>
            </w:r>
            <w:r w:rsidR="004500AE">
              <w:rPr>
                <w:rFonts w:hint="eastAsia"/>
              </w:rPr>
              <w:t>(s)</w:t>
            </w:r>
            <w:r w:rsidR="00845A5A" w:rsidRPr="00A07A4B">
              <w:t xml:space="preserve"> [GJ/p]</w:t>
            </w:r>
            <w:r w:rsidR="00F1422D">
              <w:t xml:space="preserve"> (Option 1)</w:t>
            </w:r>
          </w:p>
          <w:p w14:paraId="2779C8CA" w14:textId="2F5248DA" w:rsidR="00F1422D" w:rsidRPr="00F1422D" w:rsidRDefault="00F1422D" w:rsidP="00F1422D">
            <w:pPr>
              <w:pStyle w:val="1"/>
              <w:numPr>
                <w:ilvl w:val="0"/>
                <w:numId w:val="6"/>
              </w:numPr>
              <w:tabs>
                <w:tab w:val="clear" w:pos="680"/>
                <w:tab w:val="left" w:pos="317"/>
              </w:tabs>
              <w:ind w:left="317" w:hanging="317"/>
              <w:rPr>
                <w:color w:val="auto"/>
                <w:kern w:val="2"/>
              </w:rPr>
            </w:pPr>
            <w:r>
              <w:t xml:space="preserve">Amount of heat supply to the facility(ies) which is </w:t>
            </w:r>
            <w:r w:rsidRPr="00A07A4B">
              <w:t xml:space="preserve">generated </w:t>
            </w:r>
            <w:r>
              <w:rPr>
                <w:rFonts w:hint="eastAsia"/>
              </w:rPr>
              <w:t>by the CGS(s)</w:t>
            </w:r>
            <w:r w:rsidRPr="00A07A4B">
              <w:t xml:space="preserve"> [GJ/p]</w:t>
            </w:r>
            <w:r>
              <w:t xml:space="preserve"> (Option 2)</w:t>
            </w:r>
          </w:p>
          <w:p w14:paraId="7113DBD6" w14:textId="180CBCB5" w:rsidR="004D371D" w:rsidRPr="00845A5A" w:rsidRDefault="004D371D" w:rsidP="008133E1">
            <w:pPr>
              <w:pStyle w:val="1"/>
              <w:numPr>
                <w:ilvl w:val="0"/>
                <w:numId w:val="6"/>
              </w:numPr>
              <w:tabs>
                <w:tab w:val="clear" w:pos="680"/>
                <w:tab w:val="left" w:pos="317"/>
              </w:tabs>
              <w:ind w:left="317" w:hanging="317"/>
              <w:rPr>
                <w:color w:val="auto"/>
                <w:kern w:val="2"/>
              </w:rPr>
            </w:pPr>
            <w:r>
              <w:t>Number of days during the monitoring period [day</w:t>
            </w:r>
            <w:r w:rsidR="00D953DF">
              <w:t>/p</w:t>
            </w:r>
            <w:r>
              <w:t>]</w:t>
            </w:r>
            <w:r w:rsidR="003D104B">
              <w:t xml:space="preserve"> (Option 2)</w:t>
            </w:r>
          </w:p>
          <w:p w14:paraId="3B59662C" w14:textId="5421E971" w:rsidR="003045D7" w:rsidRPr="0016310E" w:rsidRDefault="00BF234A" w:rsidP="004742C0">
            <w:pPr>
              <w:pStyle w:val="1"/>
              <w:numPr>
                <w:ilvl w:val="0"/>
                <w:numId w:val="6"/>
              </w:numPr>
              <w:tabs>
                <w:tab w:val="clear" w:pos="680"/>
                <w:tab w:val="left" w:pos="317"/>
              </w:tabs>
              <w:ind w:left="317" w:hanging="317"/>
              <w:rPr>
                <w:color w:val="auto"/>
                <w:kern w:val="2"/>
              </w:rPr>
            </w:pPr>
            <w:r>
              <w:rPr>
                <w:rFonts w:hint="eastAsia"/>
              </w:rPr>
              <w:t>Amount</w:t>
            </w:r>
            <w:r w:rsidRPr="00417295">
              <w:t xml:space="preserve"> of </w:t>
            </w:r>
            <w:r>
              <w:t xml:space="preserve">gas </w:t>
            </w:r>
            <w:r>
              <w:rPr>
                <w:rFonts w:hint="eastAsia"/>
              </w:rPr>
              <w:t xml:space="preserve">fuel </w:t>
            </w:r>
            <w:r w:rsidR="003A41B3">
              <w:t>consumption</w:t>
            </w:r>
            <w:r>
              <w:t xml:space="preserve"> </w:t>
            </w:r>
            <w:r>
              <w:rPr>
                <w:rFonts w:hint="eastAsia"/>
              </w:rPr>
              <w:t>by the</w:t>
            </w:r>
            <w:r w:rsidRPr="00417295">
              <w:t xml:space="preserve"> CGS</w:t>
            </w:r>
            <w:r w:rsidR="004500AE">
              <w:rPr>
                <w:rFonts w:hint="eastAsia"/>
              </w:rPr>
              <w:t>(s)</w:t>
            </w:r>
            <w:r w:rsidR="00845A5A" w:rsidRPr="00417295">
              <w:t xml:space="preserve"> [Nm</w:t>
            </w:r>
            <w:r w:rsidR="00845A5A" w:rsidRPr="00417295">
              <w:rPr>
                <w:vertAlign w:val="superscript"/>
              </w:rPr>
              <w:t>3</w:t>
            </w:r>
            <w:r w:rsidR="00845A5A" w:rsidRPr="00417295">
              <w:t>/p]</w:t>
            </w:r>
          </w:p>
        </w:tc>
      </w:tr>
    </w:tbl>
    <w:p w14:paraId="08EBC308" w14:textId="77777777" w:rsidR="006F3F5F" w:rsidRPr="00404C4A" w:rsidRDefault="006F3F5F" w:rsidP="002750AC">
      <w:pPr>
        <w:pStyle w:val="1"/>
        <w:numPr>
          <w:ilvl w:val="0"/>
          <w:numId w:val="0"/>
        </w:numPr>
        <w:ind w:left="425" w:hanging="425"/>
      </w:pPr>
    </w:p>
    <w:p w14:paraId="57A5CEC4" w14:textId="77777777"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750AC" w:rsidRPr="0016310E" w14:paraId="29B58F74" w14:textId="77777777">
        <w:tc>
          <w:tcPr>
            <w:tcW w:w="8702" w:type="dxa"/>
            <w:shd w:val="clear" w:color="auto" w:fill="17365D"/>
          </w:tcPr>
          <w:p w14:paraId="0EFA0C46" w14:textId="77777777" w:rsidR="002750AC" w:rsidRPr="0016310E" w:rsidRDefault="002750AC" w:rsidP="008133E1">
            <w:pPr>
              <w:numPr>
                <w:ilvl w:val="1"/>
                <w:numId w:val="3"/>
              </w:numPr>
              <w:rPr>
                <w:b/>
                <w:szCs w:val="22"/>
              </w:rPr>
            </w:pPr>
            <w:r w:rsidRPr="0016310E">
              <w:rPr>
                <w:b/>
                <w:szCs w:val="22"/>
              </w:rPr>
              <w:t>Eligibility criteria</w:t>
            </w:r>
          </w:p>
        </w:tc>
      </w:tr>
    </w:tbl>
    <w:p w14:paraId="354D2D8F" w14:textId="77777777" w:rsidR="002750AC" w:rsidRPr="0016310E" w:rsidRDefault="00301A13" w:rsidP="002750AC">
      <w:pPr>
        <w:pStyle w:val="1"/>
        <w:numPr>
          <w:ilvl w:val="0"/>
          <w:numId w:val="0"/>
        </w:numPr>
        <w:ind w:left="425" w:hanging="425"/>
      </w:pPr>
      <w:r w:rsidRPr="0016310E">
        <w:t xml:space="preserve">This methodology is applicable to projects that satisfy </w:t>
      </w:r>
      <w:r w:rsidR="00441B29" w:rsidRPr="0016310E">
        <w:rPr>
          <w:rFonts w:hint="eastAsia"/>
        </w:rPr>
        <w:t xml:space="preserve">all of </w:t>
      </w:r>
      <w:r w:rsidRPr="0016310E">
        <w:t xml:space="preserve">the following </w:t>
      </w:r>
      <w:r w:rsidR="00441B29" w:rsidRPr="0016310E">
        <w:t>c</w:t>
      </w:r>
      <w:r w:rsidR="00441B29" w:rsidRPr="0016310E">
        <w:rPr>
          <w:rFonts w:hint="eastAsia"/>
        </w:rPr>
        <w:t>riteria</w:t>
      </w:r>
      <w:r w:rsidRPr="0016310E">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387"/>
      </w:tblGrid>
      <w:tr w:rsidR="00EE7345" w:rsidRPr="0016310E" w14:paraId="6B9A4ACC" w14:textId="77777777" w:rsidTr="003D1D68">
        <w:tc>
          <w:tcPr>
            <w:tcW w:w="1368" w:type="dxa"/>
            <w:tcBorders>
              <w:top w:val="single" w:sz="4" w:space="0" w:color="auto"/>
              <w:bottom w:val="single" w:sz="4" w:space="0" w:color="auto"/>
            </w:tcBorders>
            <w:shd w:val="clear" w:color="auto" w:fill="C6D9F1"/>
          </w:tcPr>
          <w:p w14:paraId="6CD9874F" w14:textId="77777777" w:rsidR="00EE7345" w:rsidRPr="0016310E" w:rsidRDefault="00EE7345" w:rsidP="005A33B8">
            <w:pPr>
              <w:rPr>
                <w:szCs w:val="22"/>
              </w:rPr>
            </w:pPr>
            <w:r w:rsidRPr="0016310E">
              <w:rPr>
                <w:szCs w:val="22"/>
              </w:rPr>
              <w:t>Criteri</w:t>
            </w:r>
            <w:r w:rsidR="00B35EE9" w:rsidRPr="0016310E">
              <w:rPr>
                <w:rFonts w:hint="eastAsia"/>
                <w:szCs w:val="22"/>
              </w:rPr>
              <w:t>on</w:t>
            </w:r>
            <w:r w:rsidRPr="0016310E">
              <w:rPr>
                <w:szCs w:val="22"/>
              </w:rPr>
              <w:t xml:space="preserve"> 1</w:t>
            </w:r>
          </w:p>
        </w:tc>
        <w:tc>
          <w:tcPr>
            <w:tcW w:w="7387" w:type="dxa"/>
            <w:tcBorders>
              <w:top w:val="single" w:sz="4" w:space="0" w:color="auto"/>
              <w:bottom w:val="single" w:sz="4" w:space="0" w:color="auto"/>
            </w:tcBorders>
            <w:shd w:val="clear" w:color="auto" w:fill="auto"/>
          </w:tcPr>
          <w:p w14:paraId="7028E306" w14:textId="76765477" w:rsidR="00EE7345" w:rsidRPr="00AC42BD" w:rsidRDefault="00E61EF4" w:rsidP="00485664">
            <w:pPr>
              <w:jc w:val="left"/>
              <w:rPr>
                <w:szCs w:val="22"/>
              </w:rPr>
            </w:pPr>
            <w:r w:rsidRPr="00AC42BD">
              <w:rPr>
                <w:rFonts w:hint="eastAsia"/>
                <w:szCs w:val="22"/>
              </w:rPr>
              <w:t xml:space="preserve">Gas engine </w:t>
            </w:r>
            <w:r w:rsidR="004E28ED" w:rsidRPr="00AC42BD">
              <w:rPr>
                <w:rFonts w:hint="eastAsia"/>
                <w:szCs w:val="22"/>
              </w:rPr>
              <w:t>CGS</w:t>
            </w:r>
            <w:r w:rsidR="00F21DE0" w:rsidRPr="00AC42BD">
              <w:rPr>
                <w:rFonts w:hint="eastAsia"/>
                <w:szCs w:val="22"/>
              </w:rPr>
              <w:t>(s)</w:t>
            </w:r>
            <w:r w:rsidR="004E28ED" w:rsidRPr="00AC42BD">
              <w:rPr>
                <w:rFonts w:hint="eastAsia"/>
                <w:szCs w:val="22"/>
              </w:rPr>
              <w:t xml:space="preserve"> </w:t>
            </w:r>
            <w:r w:rsidR="00F639BE" w:rsidRPr="00AC42BD">
              <w:rPr>
                <w:rFonts w:hint="eastAsia"/>
                <w:szCs w:val="22"/>
              </w:rPr>
              <w:t xml:space="preserve">is </w:t>
            </w:r>
            <w:r w:rsidR="004E28ED" w:rsidRPr="00AC42BD">
              <w:rPr>
                <w:rFonts w:hint="eastAsia"/>
                <w:szCs w:val="22"/>
              </w:rPr>
              <w:t xml:space="preserve">installed </w:t>
            </w:r>
            <w:r w:rsidR="00DC1106" w:rsidRPr="00AC42BD">
              <w:rPr>
                <w:rFonts w:hint="eastAsia"/>
                <w:szCs w:val="22"/>
              </w:rPr>
              <w:t xml:space="preserve">and supplies electricity and heat to </w:t>
            </w:r>
            <w:r w:rsidR="004E28ED" w:rsidRPr="00AC42BD">
              <w:rPr>
                <w:rFonts w:hint="eastAsia"/>
                <w:szCs w:val="22"/>
              </w:rPr>
              <w:t>facility</w:t>
            </w:r>
            <w:r w:rsidRPr="00AC42BD">
              <w:rPr>
                <w:rFonts w:hint="eastAsia"/>
                <w:szCs w:val="22"/>
              </w:rPr>
              <w:t>(ies)</w:t>
            </w:r>
            <w:r w:rsidR="004E28ED" w:rsidRPr="00AC42BD">
              <w:rPr>
                <w:rFonts w:hint="eastAsia"/>
                <w:szCs w:val="22"/>
              </w:rPr>
              <w:t>.</w:t>
            </w:r>
          </w:p>
        </w:tc>
      </w:tr>
      <w:tr w:rsidR="003D1D68" w:rsidRPr="0016310E" w14:paraId="2F1EA7A4" w14:textId="77777777" w:rsidTr="003D1D68">
        <w:tc>
          <w:tcPr>
            <w:tcW w:w="1368" w:type="dxa"/>
            <w:tcBorders>
              <w:top w:val="single" w:sz="4" w:space="0" w:color="auto"/>
              <w:bottom w:val="single" w:sz="4" w:space="0" w:color="auto"/>
            </w:tcBorders>
            <w:shd w:val="clear" w:color="auto" w:fill="C6D9F1"/>
          </w:tcPr>
          <w:p w14:paraId="19346A6D" w14:textId="77777777" w:rsidR="003D1D68" w:rsidRPr="0016310E" w:rsidRDefault="003D1D68" w:rsidP="003D1D68">
            <w:pPr>
              <w:rPr>
                <w:szCs w:val="22"/>
              </w:rPr>
            </w:pPr>
            <w:r w:rsidRPr="0016310E">
              <w:rPr>
                <w:szCs w:val="22"/>
              </w:rPr>
              <w:t>Criteri</w:t>
            </w:r>
            <w:r w:rsidRPr="0016310E">
              <w:rPr>
                <w:rFonts w:hint="eastAsia"/>
                <w:szCs w:val="22"/>
              </w:rPr>
              <w:t>on</w:t>
            </w:r>
            <w:r w:rsidRPr="0016310E">
              <w:rPr>
                <w:szCs w:val="22"/>
              </w:rPr>
              <w:t xml:space="preserve"> </w:t>
            </w:r>
            <w:r>
              <w:rPr>
                <w:szCs w:val="22"/>
              </w:rPr>
              <w:t>2</w:t>
            </w:r>
          </w:p>
        </w:tc>
        <w:tc>
          <w:tcPr>
            <w:tcW w:w="7387" w:type="dxa"/>
            <w:tcBorders>
              <w:top w:val="single" w:sz="4" w:space="0" w:color="auto"/>
              <w:bottom w:val="single" w:sz="4" w:space="0" w:color="auto"/>
            </w:tcBorders>
            <w:shd w:val="clear" w:color="auto" w:fill="auto"/>
          </w:tcPr>
          <w:p w14:paraId="0AE383E2" w14:textId="70249914" w:rsidR="003D1D68" w:rsidRDefault="003D1D68" w:rsidP="003D1D68">
            <w:pPr>
              <w:jc w:val="left"/>
              <w:rPr>
                <w:szCs w:val="22"/>
              </w:rPr>
            </w:pPr>
            <w:r>
              <w:rPr>
                <w:rFonts w:hint="eastAsia"/>
                <w:szCs w:val="22"/>
              </w:rPr>
              <w:t>The power generation efficiency of the CGS(</w:t>
            </w:r>
            <w:r>
              <w:rPr>
                <w:szCs w:val="22"/>
              </w:rPr>
              <w:t>s</w:t>
            </w:r>
            <w:r>
              <w:rPr>
                <w:rFonts w:hint="eastAsia"/>
                <w:szCs w:val="22"/>
              </w:rPr>
              <w:t>)</w:t>
            </w:r>
            <w:r>
              <w:rPr>
                <w:szCs w:val="22"/>
              </w:rPr>
              <w:t xml:space="preserve"> </w:t>
            </w:r>
            <w:r w:rsidR="00AD0604">
              <w:rPr>
                <w:kern w:val="0"/>
              </w:rPr>
              <w:t xml:space="preserve">stated in catalogs or other information </w:t>
            </w:r>
            <w:r w:rsidR="00097A6B">
              <w:rPr>
                <w:rFonts w:hint="eastAsia"/>
                <w:kern w:val="0"/>
              </w:rPr>
              <w:t>prepared</w:t>
            </w:r>
            <w:r w:rsidR="00AD0604">
              <w:rPr>
                <w:kern w:val="0"/>
              </w:rPr>
              <w:t xml:space="preserve"> by its manufacturer</w:t>
            </w:r>
            <w:r w:rsidR="00AD0604">
              <w:rPr>
                <w:rFonts w:hint="eastAsia"/>
                <w:kern w:val="0"/>
              </w:rPr>
              <w:t xml:space="preserve"> </w:t>
            </w:r>
            <w:r>
              <w:rPr>
                <w:szCs w:val="22"/>
              </w:rPr>
              <w:t xml:space="preserve">is equal to or greater than </w:t>
            </w:r>
            <w:r w:rsidR="004C5311">
              <w:rPr>
                <w:rFonts w:hint="eastAsia"/>
                <w:szCs w:val="22"/>
              </w:rPr>
              <w:t>the</w:t>
            </w:r>
            <w:r>
              <w:rPr>
                <w:szCs w:val="22"/>
              </w:rPr>
              <w:t xml:space="preserve"> threshold </w:t>
            </w:r>
            <w:r w:rsidR="004C5311">
              <w:rPr>
                <w:rFonts w:hint="eastAsia"/>
                <w:szCs w:val="22"/>
              </w:rPr>
              <w:t xml:space="preserve">value </w:t>
            </w:r>
            <w:r w:rsidR="004C5311">
              <w:rPr>
                <w:szCs w:val="22"/>
              </w:rPr>
              <w:t>in the following table</w:t>
            </w:r>
            <w:r w:rsidR="004C5311" w:rsidRPr="004C5311">
              <w:rPr>
                <w:szCs w:val="22"/>
              </w:rPr>
              <w:t xml:space="preserve"> corresponding to the </w:t>
            </w:r>
            <w:r w:rsidR="004C5311">
              <w:rPr>
                <w:szCs w:val="22"/>
              </w:rPr>
              <w:t>electrical</w:t>
            </w:r>
            <w:r w:rsidR="004C5311">
              <w:rPr>
                <w:rFonts w:hint="eastAsia"/>
                <w:szCs w:val="22"/>
              </w:rPr>
              <w:t xml:space="preserve"> output of CGS(</w:t>
            </w:r>
            <w:r w:rsidR="004C5311">
              <w:rPr>
                <w:szCs w:val="22"/>
              </w:rPr>
              <w:t>s</w:t>
            </w:r>
            <w:r w:rsidR="004C5311">
              <w:rPr>
                <w:rFonts w:hint="eastAsia"/>
                <w:szCs w:val="22"/>
              </w:rPr>
              <w:t>) installed</w:t>
            </w:r>
            <w:r>
              <w:rPr>
                <w:szCs w:val="22"/>
              </w:rPr>
              <w:t>.</w:t>
            </w:r>
          </w:p>
          <w:tbl>
            <w:tblPr>
              <w:tblStyle w:val="af6"/>
              <w:tblW w:w="0" w:type="auto"/>
              <w:jc w:val="center"/>
              <w:tblLook w:val="04A0" w:firstRow="1" w:lastRow="0" w:firstColumn="1" w:lastColumn="0" w:noHBand="0" w:noVBand="1"/>
            </w:tblPr>
            <w:tblGrid>
              <w:gridCol w:w="2608"/>
              <w:gridCol w:w="2702"/>
            </w:tblGrid>
            <w:tr w:rsidR="003D1D68" w14:paraId="1950B782" w14:textId="77777777" w:rsidTr="003D1D68">
              <w:trPr>
                <w:jc w:val="center"/>
              </w:trPr>
              <w:tc>
                <w:tcPr>
                  <w:tcW w:w="2608" w:type="dxa"/>
                  <w:shd w:val="clear" w:color="auto" w:fill="DAEEF3" w:themeFill="accent5" w:themeFillTint="33"/>
                </w:tcPr>
                <w:p w14:paraId="554735FD" w14:textId="77777777" w:rsidR="003D1D68" w:rsidRPr="003D1D68" w:rsidRDefault="003D1D68" w:rsidP="003D1D68">
                  <w:pPr>
                    <w:jc w:val="center"/>
                    <w:rPr>
                      <w:b/>
                      <w:szCs w:val="22"/>
                    </w:rPr>
                  </w:pPr>
                  <w:r w:rsidRPr="003D1D68">
                    <w:rPr>
                      <w:rFonts w:hint="eastAsia"/>
                      <w:b/>
                      <w:szCs w:val="22"/>
                    </w:rPr>
                    <w:t>Electrical output</w:t>
                  </w:r>
                </w:p>
              </w:tc>
              <w:tc>
                <w:tcPr>
                  <w:tcW w:w="2702" w:type="dxa"/>
                  <w:shd w:val="clear" w:color="auto" w:fill="DAEEF3" w:themeFill="accent5" w:themeFillTint="33"/>
                </w:tcPr>
                <w:p w14:paraId="27EF104A" w14:textId="77777777" w:rsidR="003D1D68" w:rsidRPr="003D1D68" w:rsidRDefault="003D1D68" w:rsidP="003D1D68">
                  <w:pPr>
                    <w:jc w:val="center"/>
                    <w:rPr>
                      <w:b/>
                      <w:szCs w:val="22"/>
                    </w:rPr>
                  </w:pPr>
                  <w:r w:rsidRPr="003D1D68">
                    <w:rPr>
                      <w:rFonts w:hint="eastAsia"/>
                      <w:b/>
                      <w:szCs w:val="22"/>
                    </w:rPr>
                    <w:t>Efficiency threshold</w:t>
                  </w:r>
                </w:p>
              </w:tc>
            </w:tr>
            <w:tr w:rsidR="003D1D68" w14:paraId="5A21FE46" w14:textId="77777777" w:rsidTr="003D1D68">
              <w:trPr>
                <w:jc w:val="center"/>
              </w:trPr>
              <w:tc>
                <w:tcPr>
                  <w:tcW w:w="2608" w:type="dxa"/>
                </w:tcPr>
                <w:p w14:paraId="489CBAC9" w14:textId="1FC2EAA1" w:rsidR="003D1D68" w:rsidRDefault="00C45076" w:rsidP="007E385E">
                  <w:pPr>
                    <w:jc w:val="center"/>
                    <w:rPr>
                      <w:szCs w:val="22"/>
                    </w:rPr>
                  </w:pPr>
                  <m:oMathPara>
                    <m:oMath>
                      <m:r>
                        <m:rPr>
                          <m:sty m:val="p"/>
                        </m:rPr>
                        <w:rPr>
                          <w:rFonts w:ascii="Cambria Math" w:hAnsi="Cambria Math"/>
                          <w:szCs w:val="22"/>
                        </w:rPr>
                        <m:t>x&lt;2 [MW]</m:t>
                      </m:r>
                    </m:oMath>
                  </m:oMathPara>
                </w:p>
              </w:tc>
              <w:tc>
                <w:tcPr>
                  <w:tcW w:w="2702" w:type="dxa"/>
                </w:tcPr>
                <w:p w14:paraId="3FB69294" w14:textId="77777777" w:rsidR="003D1D68" w:rsidRDefault="003D1D68" w:rsidP="003D1D68">
                  <w:pPr>
                    <w:jc w:val="center"/>
                    <w:rPr>
                      <w:szCs w:val="22"/>
                    </w:rPr>
                  </w:pPr>
                  <w:r>
                    <w:rPr>
                      <w:rFonts w:hint="eastAsia"/>
                      <w:szCs w:val="22"/>
                    </w:rPr>
                    <w:t>40</w:t>
                  </w:r>
                  <w:r w:rsidR="007E385E">
                    <w:rPr>
                      <w:szCs w:val="22"/>
                    </w:rPr>
                    <w:t xml:space="preserve"> [%]</w:t>
                  </w:r>
                </w:p>
              </w:tc>
            </w:tr>
            <w:tr w:rsidR="003D1D68" w14:paraId="2A70D751" w14:textId="77777777" w:rsidTr="003D1D68">
              <w:trPr>
                <w:jc w:val="center"/>
              </w:trPr>
              <w:tc>
                <w:tcPr>
                  <w:tcW w:w="2608" w:type="dxa"/>
                </w:tcPr>
                <w:p w14:paraId="65249A58" w14:textId="13AFE627" w:rsidR="003D1D68" w:rsidRDefault="003D1D68" w:rsidP="003D1D68">
                  <w:pPr>
                    <w:jc w:val="center"/>
                    <w:rPr>
                      <w:szCs w:val="22"/>
                    </w:rPr>
                  </w:pPr>
                  <m:oMathPara>
                    <m:oMath>
                      <m:r>
                        <m:rPr>
                          <m:sty m:val="p"/>
                        </m:rPr>
                        <w:rPr>
                          <w:rFonts w:ascii="Cambria Math" w:hAnsi="Cambria Math"/>
                          <w:szCs w:val="22"/>
                        </w:rPr>
                        <m:t>2 [MW]≤x</m:t>
                      </m:r>
                    </m:oMath>
                  </m:oMathPara>
                </w:p>
              </w:tc>
              <w:tc>
                <w:tcPr>
                  <w:tcW w:w="2702" w:type="dxa"/>
                </w:tcPr>
                <w:p w14:paraId="484216C8" w14:textId="77777777" w:rsidR="003D1D68" w:rsidRDefault="003D1D68" w:rsidP="003D1D68">
                  <w:pPr>
                    <w:jc w:val="center"/>
                    <w:rPr>
                      <w:szCs w:val="22"/>
                    </w:rPr>
                  </w:pPr>
                  <w:r>
                    <w:rPr>
                      <w:rFonts w:hint="eastAsia"/>
                      <w:szCs w:val="22"/>
                    </w:rPr>
                    <w:t>47</w:t>
                  </w:r>
                  <w:r w:rsidR="007E385E">
                    <w:rPr>
                      <w:szCs w:val="22"/>
                    </w:rPr>
                    <w:t xml:space="preserve"> [%]</w:t>
                  </w:r>
                </w:p>
              </w:tc>
            </w:tr>
          </w:tbl>
          <w:p w14:paraId="4600FE0A" w14:textId="77777777" w:rsidR="003D1D68" w:rsidRPr="003D1D68" w:rsidRDefault="003D1D68" w:rsidP="003D1D68">
            <w:pPr>
              <w:jc w:val="left"/>
              <w:rPr>
                <w:szCs w:val="22"/>
              </w:rPr>
            </w:pPr>
          </w:p>
        </w:tc>
      </w:tr>
    </w:tbl>
    <w:p w14:paraId="3DD639F3" w14:textId="77777777" w:rsidR="002750AC" w:rsidRPr="0016310E" w:rsidRDefault="002750AC" w:rsidP="002750AC">
      <w:pPr>
        <w:pStyle w:val="1"/>
        <w:numPr>
          <w:ilvl w:val="0"/>
          <w:numId w:val="0"/>
        </w:numPr>
        <w:ind w:left="425" w:hanging="425"/>
      </w:pPr>
    </w:p>
    <w:p w14:paraId="5E79FF7C" w14:textId="77777777" w:rsidR="005066E1" w:rsidRPr="0016310E"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21477423" w14:textId="77777777">
        <w:tc>
          <w:tcPr>
            <w:tcW w:w="8702" w:type="dxa"/>
            <w:shd w:val="clear" w:color="auto" w:fill="17365D"/>
          </w:tcPr>
          <w:p w14:paraId="094B1A95" w14:textId="77777777" w:rsidR="005066E1" w:rsidRPr="0016310E" w:rsidRDefault="0016310E" w:rsidP="008133E1">
            <w:pPr>
              <w:numPr>
                <w:ilvl w:val="1"/>
                <w:numId w:val="3"/>
              </w:numPr>
              <w:rPr>
                <w:b/>
                <w:szCs w:val="22"/>
              </w:rPr>
            </w:pPr>
            <w:r>
              <w:br w:type="page"/>
            </w:r>
            <w:r w:rsidR="00D93402" w:rsidRPr="0016310E">
              <w:rPr>
                <w:rFonts w:hint="eastAsia"/>
                <w:b/>
                <w:szCs w:val="22"/>
              </w:rPr>
              <w:t>Emission Sources</w:t>
            </w:r>
            <w:r w:rsidR="00C5196B" w:rsidRPr="0016310E">
              <w:rPr>
                <w:rFonts w:hint="eastAsia"/>
                <w:b/>
                <w:szCs w:val="22"/>
              </w:rPr>
              <w:t xml:space="preserve"> and GHG</w:t>
            </w:r>
            <w:r w:rsidR="003826FC" w:rsidRPr="0016310E">
              <w:rPr>
                <w:rFonts w:hint="eastAsia"/>
                <w:b/>
                <w:szCs w:val="22"/>
              </w:rPr>
              <w:t xml:space="preserve"> type</w:t>
            </w:r>
            <w:r w:rsidR="00C5196B" w:rsidRPr="0016310E">
              <w:rPr>
                <w:rFonts w:hint="eastAsia"/>
                <w:b/>
                <w:szCs w:val="22"/>
              </w:rPr>
              <w:t>s</w:t>
            </w:r>
          </w:p>
        </w:tc>
      </w:tr>
    </w:tbl>
    <w:p w14:paraId="4D3F2A6C" w14:textId="77777777" w:rsidR="00E07CF6" w:rsidRPr="0016310E"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2073"/>
      </w:tblGrid>
      <w:tr w:rsidR="00AC7E02" w:rsidRPr="0016310E" w14:paraId="6191D4D3"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0B4B448F" w14:textId="77777777" w:rsidR="00AC7E02" w:rsidRPr="0016310E" w:rsidRDefault="00E5231D" w:rsidP="004D6B4B">
            <w:pPr>
              <w:jc w:val="center"/>
              <w:rPr>
                <w:szCs w:val="22"/>
              </w:rPr>
            </w:pPr>
            <w:r w:rsidRPr="0016310E">
              <w:rPr>
                <w:szCs w:val="22"/>
              </w:rPr>
              <w:t>Reference emissions</w:t>
            </w:r>
          </w:p>
        </w:tc>
      </w:tr>
      <w:tr w:rsidR="00AC7E02" w:rsidRPr="0016310E" w14:paraId="17380D1C"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329E894E" w14:textId="77777777" w:rsidR="00AC7E02" w:rsidRPr="0016310E" w:rsidRDefault="00AC7E02" w:rsidP="004D6B4B">
            <w:pPr>
              <w:jc w:val="center"/>
              <w:rPr>
                <w:szCs w:val="22"/>
              </w:rPr>
            </w:pPr>
            <w:r w:rsidRPr="0016310E">
              <w:rPr>
                <w:szCs w:val="22"/>
              </w:rPr>
              <w:lastRenderedPageBreak/>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07064956" w14:textId="77777777"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AC7E02" w:rsidRPr="0016310E" w14:paraId="15746EA8" w14:textId="77777777">
        <w:tc>
          <w:tcPr>
            <w:tcW w:w="6629" w:type="dxa"/>
            <w:tcBorders>
              <w:top w:val="single" w:sz="4" w:space="0" w:color="auto"/>
              <w:left w:val="single" w:sz="4" w:space="0" w:color="auto"/>
              <w:bottom w:val="single" w:sz="4" w:space="0" w:color="auto"/>
              <w:right w:val="single" w:sz="4" w:space="0" w:color="auto"/>
            </w:tcBorders>
          </w:tcPr>
          <w:p w14:paraId="5C5BACBC" w14:textId="77777777" w:rsidR="00AC7E02" w:rsidRPr="0016310E" w:rsidRDefault="00F639BE" w:rsidP="004D6B4B">
            <w:pPr>
              <w:rPr>
                <w:szCs w:val="22"/>
              </w:rPr>
            </w:pPr>
            <w:r>
              <w:rPr>
                <w:rFonts w:hint="eastAsia"/>
                <w:szCs w:val="22"/>
              </w:rPr>
              <w:t>E</w:t>
            </w:r>
            <w:r w:rsidR="000E51AC">
              <w:rPr>
                <w:rFonts w:hint="eastAsia"/>
                <w:szCs w:val="22"/>
              </w:rPr>
              <w:t>lectricity consumed in facility</w:t>
            </w:r>
            <w:r w:rsidR="00E61EF4">
              <w:rPr>
                <w:rFonts w:hint="eastAsia"/>
                <w:szCs w:val="22"/>
              </w:rPr>
              <w:t>(ies)</w:t>
            </w:r>
          </w:p>
        </w:tc>
        <w:tc>
          <w:tcPr>
            <w:tcW w:w="2073" w:type="dxa"/>
            <w:tcBorders>
              <w:top w:val="single" w:sz="4" w:space="0" w:color="auto"/>
              <w:left w:val="single" w:sz="4" w:space="0" w:color="auto"/>
              <w:bottom w:val="single" w:sz="4" w:space="0" w:color="auto"/>
              <w:right w:val="single" w:sz="4" w:space="0" w:color="auto"/>
            </w:tcBorders>
          </w:tcPr>
          <w:p w14:paraId="43FE7FAA" w14:textId="77777777" w:rsidR="00AC7E02" w:rsidRPr="0016310E" w:rsidRDefault="000E51AC" w:rsidP="004D6B4B">
            <w:pPr>
              <w:rPr>
                <w:szCs w:val="22"/>
              </w:rPr>
            </w:pPr>
            <w:r>
              <w:rPr>
                <w:rFonts w:hint="eastAsia"/>
                <w:szCs w:val="22"/>
              </w:rPr>
              <w:t>CO</w:t>
            </w:r>
            <w:r w:rsidRPr="000E51AC">
              <w:rPr>
                <w:rFonts w:hint="eastAsia"/>
                <w:szCs w:val="22"/>
                <w:vertAlign w:val="subscript"/>
              </w:rPr>
              <w:t>2</w:t>
            </w:r>
          </w:p>
        </w:tc>
      </w:tr>
      <w:tr w:rsidR="00AC7E02" w:rsidRPr="0016310E" w14:paraId="4C9CDF18" w14:textId="77777777">
        <w:tc>
          <w:tcPr>
            <w:tcW w:w="6629" w:type="dxa"/>
            <w:tcBorders>
              <w:top w:val="single" w:sz="4" w:space="0" w:color="auto"/>
              <w:left w:val="single" w:sz="4" w:space="0" w:color="auto"/>
              <w:bottom w:val="single" w:sz="4" w:space="0" w:color="auto"/>
              <w:right w:val="single" w:sz="4" w:space="0" w:color="auto"/>
            </w:tcBorders>
          </w:tcPr>
          <w:p w14:paraId="2EC5EAF7" w14:textId="33A7DECE" w:rsidR="00AC7E02" w:rsidRPr="008861DA" w:rsidRDefault="00F639BE" w:rsidP="00520660">
            <w:pPr>
              <w:rPr>
                <w:szCs w:val="22"/>
              </w:rPr>
            </w:pPr>
            <w:r w:rsidRPr="008861DA">
              <w:rPr>
                <w:rFonts w:hint="eastAsia"/>
                <w:szCs w:val="22"/>
              </w:rPr>
              <w:t>Fossil fuel to generate h</w:t>
            </w:r>
            <w:r w:rsidR="006E5200" w:rsidRPr="008861DA">
              <w:rPr>
                <w:rFonts w:hint="eastAsia"/>
                <w:szCs w:val="22"/>
              </w:rPr>
              <w:t>eat</w:t>
            </w:r>
            <w:r w:rsidR="000003BC" w:rsidRPr="008861DA">
              <w:rPr>
                <w:rFonts w:hint="eastAsia"/>
                <w:szCs w:val="22"/>
              </w:rPr>
              <w:t xml:space="preserve"> in facility</w:t>
            </w:r>
            <w:r w:rsidR="00E61EF4" w:rsidRPr="008861DA">
              <w:rPr>
                <w:rFonts w:hint="eastAsia"/>
                <w:szCs w:val="22"/>
              </w:rPr>
              <w:t>(ies)</w:t>
            </w:r>
          </w:p>
        </w:tc>
        <w:tc>
          <w:tcPr>
            <w:tcW w:w="2073" w:type="dxa"/>
            <w:tcBorders>
              <w:top w:val="single" w:sz="4" w:space="0" w:color="auto"/>
              <w:left w:val="single" w:sz="4" w:space="0" w:color="auto"/>
              <w:bottom w:val="single" w:sz="4" w:space="0" w:color="auto"/>
              <w:right w:val="single" w:sz="4" w:space="0" w:color="auto"/>
            </w:tcBorders>
          </w:tcPr>
          <w:p w14:paraId="79D3C797" w14:textId="77777777" w:rsidR="00AC7E02" w:rsidRPr="000E51AC" w:rsidRDefault="000E51AC" w:rsidP="004D6B4B">
            <w:pPr>
              <w:rPr>
                <w:szCs w:val="22"/>
              </w:rPr>
            </w:pPr>
            <w:r>
              <w:rPr>
                <w:rFonts w:hint="eastAsia"/>
                <w:szCs w:val="22"/>
              </w:rPr>
              <w:t>CO</w:t>
            </w:r>
            <w:r w:rsidRPr="000E51AC">
              <w:rPr>
                <w:rFonts w:hint="eastAsia"/>
                <w:szCs w:val="22"/>
                <w:vertAlign w:val="subscript"/>
              </w:rPr>
              <w:t>2</w:t>
            </w:r>
          </w:p>
        </w:tc>
      </w:tr>
      <w:tr w:rsidR="00AC7E02" w:rsidRPr="0016310E" w14:paraId="3BF2284F"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392783A5" w14:textId="77777777" w:rsidR="00AC7E02" w:rsidRPr="0016310E" w:rsidRDefault="00AC7E02" w:rsidP="004D6B4B">
            <w:pPr>
              <w:jc w:val="center"/>
              <w:rPr>
                <w:szCs w:val="22"/>
              </w:rPr>
            </w:pPr>
            <w:r w:rsidRPr="0016310E">
              <w:rPr>
                <w:szCs w:val="22"/>
              </w:rPr>
              <w:t xml:space="preserve">Project </w:t>
            </w:r>
            <w:r w:rsidR="00BA5DE7" w:rsidRPr="0016310E">
              <w:rPr>
                <w:rFonts w:hint="eastAsia"/>
                <w:szCs w:val="22"/>
              </w:rPr>
              <w:t>emissions</w:t>
            </w:r>
          </w:p>
        </w:tc>
      </w:tr>
      <w:tr w:rsidR="00AC7E02" w:rsidRPr="0016310E" w14:paraId="6955FAD0"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54013098" w14:textId="77777777" w:rsidR="00AC7E02" w:rsidRPr="0016310E" w:rsidRDefault="00AC7E02" w:rsidP="004D6B4B">
            <w:pPr>
              <w:jc w:val="center"/>
              <w:rPr>
                <w:szCs w:val="22"/>
              </w:rPr>
            </w:pPr>
            <w:r w:rsidRPr="0016310E">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4CB22583" w14:textId="77777777"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AC7E02" w:rsidRPr="0016310E" w14:paraId="0576F0AF" w14:textId="77777777">
        <w:tc>
          <w:tcPr>
            <w:tcW w:w="6629" w:type="dxa"/>
            <w:tcBorders>
              <w:top w:val="single" w:sz="4" w:space="0" w:color="auto"/>
              <w:left w:val="single" w:sz="4" w:space="0" w:color="auto"/>
              <w:bottom w:val="single" w:sz="4" w:space="0" w:color="auto"/>
              <w:right w:val="single" w:sz="4" w:space="0" w:color="auto"/>
            </w:tcBorders>
          </w:tcPr>
          <w:p w14:paraId="2283F0CE" w14:textId="7850B3CE" w:rsidR="00AC7E02" w:rsidRPr="0016310E" w:rsidRDefault="00F639BE" w:rsidP="006E5200">
            <w:pPr>
              <w:rPr>
                <w:szCs w:val="22"/>
              </w:rPr>
            </w:pPr>
            <w:r>
              <w:rPr>
                <w:rFonts w:hint="eastAsia"/>
              </w:rPr>
              <w:t>Gas fuel</w:t>
            </w:r>
            <w:r w:rsidR="000E51AC">
              <w:rPr>
                <w:rFonts w:hint="eastAsia"/>
                <w:szCs w:val="22"/>
              </w:rPr>
              <w:t xml:space="preserve"> </w:t>
            </w:r>
            <w:r w:rsidR="003A41B3">
              <w:rPr>
                <w:szCs w:val="22"/>
              </w:rPr>
              <w:t>consumption</w:t>
            </w:r>
            <w:r w:rsidR="000E51AC">
              <w:rPr>
                <w:rFonts w:hint="eastAsia"/>
                <w:szCs w:val="22"/>
              </w:rPr>
              <w:t xml:space="preserve"> </w:t>
            </w:r>
            <w:r w:rsidR="00C005CC">
              <w:rPr>
                <w:rFonts w:hint="eastAsia"/>
                <w:szCs w:val="22"/>
              </w:rPr>
              <w:t>by</w:t>
            </w:r>
            <w:r w:rsidR="006E5200">
              <w:rPr>
                <w:rFonts w:hint="eastAsia"/>
                <w:szCs w:val="22"/>
              </w:rPr>
              <w:t xml:space="preserve"> </w:t>
            </w:r>
            <w:r w:rsidR="000E51AC">
              <w:rPr>
                <w:rFonts w:hint="eastAsia"/>
                <w:szCs w:val="22"/>
              </w:rPr>
              <w:t>CGS</w:t>
            </w:r>
            <w:r w:rsidR="00E61EF4">
              <w:rPr>
                <w:rFonts w:hint="eastAsia"/>
                <w:szCs w:val="22"/>
              </w:rPr>
              <w:t>(s)</w:t>
            </w:r>
          </w:p>
        </w:tc>
        <w:tc>
          <w:tcPr>
            <w:tcW w:w="2073" w:type="dxa"/>
            <w:tcBorders>
              <w:top w:val="single" w:sz="4" w:space="0" w:color="auto"/>
              <w:left w:val="single" w:sz="4" w:space="0" w:color="auto"/>
              <w:bottom w:val="single" w:sz="4" w:space="0" w:color="auto"/>
              <w:right w:val="single" w:sz="4" w:space="0" w:color="auto"/>
            </w:tcBorders>
          </w:tcPr>
          <w:p w14:paraId="3AB9D040" w14:textId="77777777" w:rsidR="00AC7E02" w:rsidRPr="0016310E" w:rsidRDefault="000E51AC" w:rsidP="004D6B4B">
            <w:pPr>
              <w:rPr>
                <w:szCs w:val="22"/>
              </w:rPr>
            </w:pPr>
            <w:r>
              <w:rPr>
                <w:rFonts w:hint="eastAsia"/>
                <w:szCs w:val="22"/>
              </w:rPr>
              <w:t>CO</w:t>
            </w:r>
            <w:r w:rsidRPr="000E51AC">
              <w:rPr>
                <w:rFonts w:hint="eastAsia"/>
                <w:szCs w:val="22"/>
                <w:vertAlign w:val="subscript"/>
              </w:rPr>
              <w:t>2</w:t>
            </w:r>
          </w:p>
        </w:tc>
      </w:tr>
    </w:tbl>
    <w:p w14:paraId="22B435AB" w14:textId="77777777" w:rsidR="008C44E7" w:rsidRDefault="008C44E7" w:rsidP="005066E1">
      <w:pPr>
        <w:pStyle w:val="1"/>
        <w:numPr>
          <w:ilvl w:val="0"/>
          <w:numId w:val="0"/>
        </w:numPr>
      </w:pPr>
    </w:p>
    <w:p w14:paraId="767B9EC9" w14:textId="77777777" w:rsidR="0016310E" w:rsidRPr="0016310E" w:rsidRDefault="001631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0A206F49" w14:textId="77777777">
        <w:tc>
          <w:tcPr>
            <w:tcW w:w="8702" w:type="dxa"/>
            <w:shd w:val="clear" w:color="auto" w:fill="17365D"/>
          </w:tcPr>
          <w:p w14:paraId="7F8771A9" w14:textId="77777777" w:rsidR="005066E1" w:rsidRPr="0016310E" w:rsidRDefault="00042178" w:rsidP="008133E1">
            <w:pPr>
              <w:numPr>
                <w:ilvl w:val="1"/>
                <w:numId w:val="3"/>
              </w:numPr>
              <w:rPr>
                <w:b/>
                <w:szCs w:val="22"/>
              </w:rPr>
            </w:pPr>
            <w:r w:rsidRPr="0016310E">
              <w:rPr>
                <w:rFonts w:hint="eastAsia"/>
                <w:b/>
                <w:szCs w:val="22"/>
              </w:rPr>
              <w:t xml:space="preserve">Establishment and calculation of </w:t>
            </w:r>
            <w:r w:rsidR="00E5231D" w:rsidRPr="0016310E">
              <w:rPr>
                <w:rFonts w:hint="eastAsia"/>
                <w:b/>
                <w:szCs w:val="22"/>
              </w:rPr>
              <w:t>reference emissions</w:t>
            </w:r>
          </w:p>
        </w:tc>
      </w:tr>
    </w:tbl>
    <w:p w14:paraId="195A05FC" w14:textId="77777777" w:rsidR="00042178" w:rsidRPr="0016310E" w:rsidRDefault="004B6D14" w:rsidP="00042178">
      <w:pPr>
        <w:rPr>
          <w:b/>
          <w:szCs w:val="22"/>
        </w:rPr>
      </w:pPr>
      <w:r w:rsidRPr="0016310E">
        <w:rPr>
          <w:rFonts w:hint="eastAsia"/>
          <w:b/>
          <w:szCs w:val="22"/>
        </w:rPr>
        <w:t>F</w:t>
      </w:r>
      <w:r w:rsidR="00042178" w:rsidRPr="0016310E">
        <w:rPr>
          <w:rFonts w:hint="eastAsia"/>
          <w:b/>
          <w:szCs w:val="22"/>
        </w:rPr>
        <w:t xml:space="preserve">.1. Establishment of </w:t>
      </w:r>
      <w:r w:rsidR="00E5231D" w:rsidRPr="0016310E">
        <w:rPr>
          <w:b/>
          <w:szCs w:val="22"/>
        </w:rPr>
        <w:t>reference emissions</w:t>
      </w:r>
    </w:p>
    <w:p w14:paraId="2DA44C72" w14:textId="2F7B1AFC"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6CFC7630" w14:textId="77777777" w:rsidTr="00FC2BC0">
        <w:tc>
          <w:tcPr>
            <w:tcW w:w="8702" w:type="dxa"/>
          </w:tcPr>
          <w:p w14:paraId="13157839" w14:textId="359BA106" w:rsidR="0016310E" w:rsidRPr="007327F5" w:rsidRDefault="00A23B7A" w:rsidP="00A23B7A">
            <w:pPr>
              <w:rPr>
                <w:szCs w:val="22"/>
              </w:rPr>
            </w:pPr>
            <w:r w:rsidRPr="007327F5">
              <w:rPr>
                <w:rFonts w:hint="eastAsia"/>
                <w:szCs w:val="22"/>
              </w:rPr>
              <w:t>Referen</w:t>
            </w:r>
            <w:r w:rsidR="006E5200" w:rsidRPr="007327F5">
              <w:rPr>
                <w:rFonts w:hint="eastAsia"/>
                <w:szCs w:val="22"/>
              </w:rPr>
              <w:t>ce emissions are calculated based on</w:t>
            </w:r>
            <w:r w:rsidR="00F21DE0" w:rsidRPr="007327F5">
              <w:rPr>
                <w:rFonts w:hint="eastAsia"/>
                <w:szCs w:val="22"/>
              </w:rPr>
              <w:t>:</w:t>
            </w:r>
            <w:r w:rsidR="006E5200" w:rsidRPr="007327F5">
              <w:rPr>
                <w:rFonts w:hint="eastAsia"/>
                <w:szCs w:val="22"/>
              </w:rPr>
              <w:t xml:space="preserve"> the</w:t>
            </w:r>
            <w:r w:rsidRPr="007327F5">
              <w:rPr>
                <w:rFonts w:hint="eastAsia"/>
                <w:szCs w:val="22"/>
              </w:rPr>
              <w:t xml:space="preserve"> amount of electricity </w:t>
            </w:r>
            <w:r w:rsidR="006B7D10" w:rsidRPr="007327F5">
              <w:rPr>
                <w:szCs w:val="22"/>
              </w:rPr>
              <w:t xml:space="preserve">consumption by the facility(ies) which is </w:t>
            </w:r>
            <w:r w:rsidRPr="007327F5">
              <w:rPr>
                <w:rFonts w:hint="eastAsia"/>
                <w:szCs w:val="22"/>
              </w:rPr>
              <w:t>generated</w:t>
            </w:r>
            <w:r w:rsidR="00F21DE0" w:rsidRPr="007327F5">
              <w:rPr>
                <w:rFonts w:hint="eastAsia"/>
                <w:szCs w:val="22"/>
              </w:rPr>
              <w:t xml:space="preserve"> by the CGS(s);</w:t>
            </w:r>
            <w:r w:rsidRPr="007327F5">
              <w:rPr>
                <w:rFonts w:hint="eastAsia"/>
                <w:szCs w:val="22"/>
              </w:rPr>
              <w:t xml:space="preserve"> </w:t>
            </w:r>
            <w:r w:rsidR="006B7D10" w:rsidRPr="007327F5">
              <w:rPr>
                <w:szCs w:val="22"/>
              </w:rPr>
              <w:t xml:space="preserve">the </w:t>
            </w:r>
            <w:r w:rsidRPr="007327F5">
              <w:rPr>
                <w:rFonts w:hint="eastAsia"/>
                <w:szCs w:val="22"/>
              </w:rPr>
              <w:t xml:space="preserve">amount of heat </w:t>
            </w:r>
            <w:r w:rsidR="006B7D10" w:rsidRPr="007327F5">
              <w:rPr>
                <w:szCs w:val="22"/>
              </w:rPr>
              <w:t xml:space="preserve">consumption by the facility(ies) which is </w:t>
            </w:r>
            <w:r w:rsidR="00F21DE0" w:rsidRPr="007327F5">
              <w:rPr>
                <w:rFonts w:hint="eastAsia"/>
                <w:szCs w:val="22"/>
              </w:rPr>
              <w:t>generated by the CGS(s);</w:t>
            </w:r>
            <w:r w:rsidRPr="007327F5">
              <w:rPr>
                <w:rFonts w:hint="eastAsia"/>
                <w:szCs w:val="22"/>
              </w:rPr>
              <w:t xml:space="preserve"> </w:t>
            </w:r>
            <w:r w:rsidR="009E1EB4" w:rsidRPr="007327F5">
              <w:rPr>
                <w:rFonts w:hint="eastAsia"/>
                <w:szCs w:val="22"/>
              </w:rPr>
              <w:t>reference boiler</w:t>
            </w:r>
            <w:r w:rsidR="000003BC" w:rsidRPr="007327F5">
              <w:rPr>
                <w:rFonts w:hint="eastAsia"/>
                <w:szCs w:val="22"/>
              </w:rPr>
              <w:t xml:space="preserve"> efficiency</w:t>
            </w:r>
            <w:r w:rsidR="00F21DE0" w:rsidRPr="007327F5">
              <w:rPr>
                <w:rFonts w:hint="eastAsia"/>
                <w:szCs w:val="22"/>
              </w:rPr>
              <w:t>;</w:t>
            </w:r>
            <w:r w:rsidR="009E1EB4" w:rsidRPr="007327F5">
              <w:rPr>
                <w:rFonts w:hint="eastAsia"/>
                <w:szCs w:val="22"/>
              </w:rPr>
              <w:t xml:space="preserve"> </w:t>
            </w:r>
            <w:r w:rsidRPr="007327F5">
              <w:rPr>
                <w:rFonts w:hint="eastAsia"/>
                <w:szCs w:val="22"/>
              </w:rPr>
              <w:t>and CO</w:t>
            </w:r>
            <w:r w:rsidRPr="007327F5">
              <w:rPr>
                <w:szCs w:val="22"/>
                <w:vertAlign w:val="subscript"/>
              </w:rPr>
              <w:t>2</w:t>
            </w:r>
            <w:r w:rsidRPr="007327F5">
              <w:rPr>
                <w:rFonts w:hint="eastAsia"/>
                <w:szCs w:val="22"/>
              </w:rPr>
              <w:t xml:space="preserve"> emission factor</w:t>
            </w:r>
            <w:r w:rsidR="004E28ED" w:rsidRPr="007327F5">
              <w:rPr>
                <w:rFonts w:hint="eastAsia"/>
                <w:szCs w:val="22"/>
              </w:rPr>
              <w:t>s</w:t>
            </w:r>
            <w:r w:rsidRPr="007327F5">
              <w:rPr>
                <w:rFonts w:hint="eastAsia"/>
                <w:szCs w:val="22"/>
              </w:rPr>
              <w:t xml:space="preserve"> for consumed electricity and </w:t>
            </w:r>
            <w:r w:rsidR="00E61EF4" w:rsidRPr="007327F5">
              <w:rPr>
                <w:rFonts w:hint="eastAsia"/>
                <w:szCs w:val="22"/>
              </w:rPr>
              <w:t>fossil</w:t>
            </w:r>
            <w:r w:rsidR="00BF234A" w:rsidRPr="007327F5">
              <w:rPr>
                <w:rFonts w:hint="eastAsia"/>
                <w:szCs w:val="22"/>
              </w:rPr>
              <w:t xml:space="preserve"> fuel</w:t>
            </w:r>
            <w:r w:rsidR="00F21DE0" w:rsidRPr="007327F5">
              <w:rPr>
                <w:rFonts w:hint="eastAsia"/>
                <w:szCs w:val="22"/>
              </w:rPr>
              <w:t xml:space="preserve"> consumed by the reference boiler in the facility(ies)</w:t>
            </w:r>
            <w:r w:rsidRPr="007327F5">
              <w:rPr>
                <w:rFonts w:hint="eastAsia"/>
                <w:szCs w:val="22"/>
              </w:rPr>
              <w:t>.</w:t>
            </w:r>
          </w:p>
          <w:p w14:paraId="173F285F" w14:textId="6402034F" w:rsidR="00D43689" w:rsidRPr="0085668B" w:rsidRDefault="005F1DE6" w:rsidP="0085668B">
            <w:pPr>
              <w:rPr>
                <w:szCs w:val="22"/>
              </w:rPr>
            </w:pPr>
            <w:r w:rsidRPr="007327F5">
              <w:rPr>
                <w:rFonts w:hint="eastAsia"/>
                <w:szCs w:val="22"/>
              </w:rPr>
              <w:t xml:space="preserve">A default value for </w:t>
            </w:r>
            <w:r w:rsidR="000003BC" w:rsidRPr="007327F5">
              <w:rPr>
                <w:rFonts w:hint="eastAsia"/>
                <w:szCs w:val="22"/>
              </w:rPr>
              <w:t xml:space="preserve">the </w:t>
            </w:r>
            <w:r w:rsidRPr="007327F5">
              <w:rPr>
                <w:rFonts w:hint="eastAsia"/>
                <w:szCs w:val="22"/>
              </w:rPr>
              <w:t xml:space="preserve">reference boiler </w:t>
            </w:r>
            <w:r w:rsidR="000003BC" w:rsidRPr="007327F5">
              <w:rPr>
                <w:rFonts w:hint="eastAsia"/>
                <w:szCs w:val="22"/>
              </w:rPr>
              <w:t xml:space="preserve">efficiency </w:t>
            </w:r>
            <w:r w:rsidRPr="007327F5">
              <w:rPr>
                <w:rFonts w:hint="eastAsia"/>
                <w:szCs w:val="22"/>
              </w:rPr>
              <w:t xml:space="preserve">is conservatively set </w:t>
            </w:r>
            <w:r w:rsidRPr="007327F5">
              <w:rPr>
                <w:rFonts w:hint="eastAsia"/>
                <w:i/>
                <w:szCs w:val="22"/>
              </w:rPr>
              <w:t>ex ante</w:t>
            </w:r>
            <w:r w:rsidRPr="007327F5">
              <w:rPr>
                <w:rFonts w:hint="eastAsia"/>
                <w:szCs w:val="22"/>
              </w:rPr>
              <w:t xml:space="preserve"> to </w:t>
            </w:r>
            <w:r w:rsidR="00EA7366" w:rsidRPr="007327F5">
              <w:rPr>
                <w:rFonts w:hint="eastAsia"/>
                <w:szCs w:val="22"/>
              </w:rPr>
              <w:t>89.0</w:t>
            </w:r>
            <w:r w:rsidRPr="007327F5">
              <w:rPr>
                <w:rFonts w:hint="eastAsia"/>
                <w:szCs w:val="22"/>
              </w:rPr>
              <w:t xml:space="preserve"> [%]</w:t>
            </w:r>
            <w:r w:rsidR="00AD7562" w:rsidRPr="007327F5">
              <w:rPr>
                <w:rFonts w:hint="eastAsia"/>
                <w:szCs w:val="22"/>
              </w:rPr>
              <w:t xml:space="preserve"> </w:t>
            </w:r>
            <w:r w:rsidR="0052130F" w:rsidRPr="007327F5">
              <w:rPr>
                <w:rFonts w:hint="eastAsia"/>
                <w:szCs w:val="22"/>
              </w:rPr>
              <w:t xml:space="preserve">so as </w:t>
            </w:r>
            <w:r w:rsidRPr="007327F5">
              <w:rPr>
                <w:rFonts w:hint="eastAsia"/>
                <w:szCs w:val="22"/>
              </w:rPr>
              <w:t>to ensure net emission reductions.</w:t>
            </w:r>
          </w:p>
        </w:tc>
      </w:tr>
    </w:tbl>
    <w:p w14:paraId="2C4EF9B0" w14:textId="77777777" w:rsidR="00042178" w:rsidRPr="000003BC" w:rsidRDefault="00042178" w:rsidP="006C3D56">
      <w:pPr>
        <w:rPr>
          <w:szCs w:val="22"/>
        </w:rPr>
      </w:pPr>
    </w:p>
    <w:p w14:paraId="6CCD9E4A" w14:textId="77777777" w:rsidR="0026094E" w:rsidRPr="0016310E" w:rsidRDefault="004B6D14" w:rsidP="006C3D56">
      <w:pPr>
        <w:rPr>
          <w:b/>
          <w:szCs w:val="22"/>
        </w:rPr>
      </w:pPr>
      <w:r w:rsidRPr="0016310E">
        <w:rPr>
          <w:rFonts w:hint="eastAsia"/>
          <w:b/>
          <w:szCs w:val="22"/>
        </w:rPr>
        <w:t>F</w:t>
      </w:r>
      <w:r w:rsidR="0026094E" w:rsidRPr="0016310E">
        <w:rPr>
          <w:rFonts w:hint="eastAsia"/>
          <w:b/>
          <w:szCs w:val="22"/>
        </w:rPr>
        <w:t>.</w:t>
      </w:r>
      <w:r w:rsidR="00042178" w:rsidRPr="0016310E">
        <w:rPr>
          <w:rFonts w:hint="eastAsia"/>
          <w:b/>
          <w:szCs w:val="22"/>
        </w:rPr>
        <w:t>2</w:t>
      </w:r>
      <w:r w:rsidR="0026094E" w:rsidRPr="0016310E">
        <w:rPr>
          <w:rFonts w:hint="eastAsia"/>
          <w:b/>
          <w:szCs w:val="22"/>
        </w:rPr>
        <w:t xml:space="preserve">. </w:t>
      </w:r>
      <w:r w:rsidR="00042178" w:rsidRPr="0016310E">
        <w:rPr>
          <w:rFonts w:hint="eastAsia"/>
          <w:b/>
          <w:szCs w:val="22"/>
        </w:rPr>
        <w:t>C</w:t>
      </w:r>
      <w:r w:rsidR="0026094E" w:rsidRPr="0016310E">
        <w:rPr>
          <w:rFonts w:hint="eastAsia"/>
          <w:b/>
          <w:szCs w:val="22"/>
        </w:rPr>
        <w:t>alculation</w:t>
      </w:r>
      <w:r w:rsidR="00042178" w:rsidRPr="0016310E">
        <w:rPr>
          <w:rFonts w:hint="eastAsia"/>
          <w:b/>
          <w:szCs w:val="22"/>
        </w:rPr>
        <w:t xml:space="preserve"> of </w:t>
      </w:r>
      <w:r w:rsidR="00E5231D" w:rsidRPr="0016310E">
        <w:rPr>
          <w:b/>
          <w:szCs w:val="22"/>
        </w:rPr>
        <w:t>reference emissions</w:t>
      </w:r>
    </w:p>
    <w:p w14:paraId="273E766B"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2DD7FE84" w14:textId="77777777" w:rsidTr="00FC2BC0">
        <w:tc>
          <w:tcPr>
            <w:tcW w:w="8702" w:type="dxa"/>
          </w:tcPr>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507"/>
              <w:gridCol w:w="7342"/>
            </w:tblGrid>
            <w:tr w:rsidR="00E259A5" w14:paraId="451A0839" w14:textId="77777777" w:rsidTr="000C63C0">
              <w:trPr>
                <w:trHeight w:val="851"/>
              </w:trPr>
              <w:tc>
                <w:tcPr>
                  <w:tcW w:w="622" w:type="dxa"/>
                  <w:vAlign w:val="center"/>
                </w:tcPr>
                <w:p w14:paraId="2251B253" w14:textId="77777777" w:rsidR="00E259A5" w:rsidRPr="00E259A5" w:rsidRDefault="008B0713" w:rsidP="00E259A5">
                  <w:pPr>
                    <w:rPr>
                      <w:b/>
                    </w:rPr>
                  </w:pPr>
                  <m:oMathPara>
                    <m:oMathParaPr>
                      <m:jc m:val="left"/>
                    </m:oMathParaPr>
                    <m:oMath>
                      <m:sSub>
                        <m:sSubPr>
                          <m:ctrlPr>
                            <w:rPr>
                              <w:rFonts w:ascii="Cambria Math" w:hAnsi="Cambria Math"/>
                              <w:b/>
                              <w:i/>
                            </w:rPr>
                          </m:ctrlPr>
                        </m:sSubPr>
                        <m:e>
                          <m:r>
                            <m:rPr>
                              <m:sty m:val="bi"/>
                            </m:rPr>
                            <w:rPr>
                              <w:rFonts w:ascii="Cambria Math" w:hAnsi="Cambria Math"/>
                            </w:rPr>
                            <m:t>RE</m:t>
                          </m:r>
                        </m:e>
                        <m:sub>
                          <m:r>
                            <m:rPr>
                              <m:sty m:val="bi"/>
                            </m:rPr>
                            <w:rPr>
                              <w:rFonts w:ascii="Cambria Math" w:hAnsi="Cambria Math"/>
                            </w:rPr>
                            <m:t>p</m:t>
                          </m:r>
                        </m:sub>
                      </m:sSub>
                    </m:oMath>
                  </m:oMathPara>
                </w:p>
              </w:tc>
              <w:tc>
                <w:tcPr>
                  <w:tcW w:w="507" w:type="dxa"/>
                  <w:vAlign w:val="center"/>
                </w:tcPr>
                <w:p w14:paraId="3332F09F" w14:textId="77777777" w:rsidR="00E259A5" w:rsidRPr="00E259A5" w:rsidRDefault="00E259A5" w:rsidP="00E259A5">
                  <w:pPr>
                    <w:rPr>
                      <w:b/>
                    </w:rPr>
                  </w:pPr>
                  <m:oMathPara>
                    <m:oMathParaPr>
                      <m:jc m:val="left"/>
                    </m:oMathParaPr>
                    <m:oMath>
                      <m:r>
                        <m:rPr>
                          <m:sty m:val="bi"/>
                        </m:rPr>
                        <w:rPr>
                          <w:rFonts w:ascii="Cambria Math" w:hAnsi="Cambria Math"/>
                        </w:rPr>
                        <m:t>=</m:t>
                      </m:r>
                    </m:oMath>
                  </m:oMathPara>
                </w:p>
              </w:tc>
              <w:tc>
                <w:tcPr>
                  <w:tcW w:w="7342" w:type="dxa"/>
                  <w:vAlign w:val="bottom"/>
                </w:tcPr>
                <w:p w14:paraId="4445CEC4" w14:textId="5CBCC287" w:rsidR="00E259A5" w:rsidRPr="00E259A5" w:rsidRDefault="008B0713" w:rsidP="000C63C0">
                  <w:pPr>
                    <w:rPr>
                      <w:b/>
                    </w:rPr>
                  </w:pPr>
                  <m:oMathPara>
                    <m:oMathParaPr>
                      <m:jc m:val="left"/>
                    </m:oMathParaPr>
                    <m:oMath>
                      <m:nary>
                        <m:naryPr>
                          <m:chr m:val="∑"/>
                          <m:limLoc m:val="undOvr"/>
                          <m:supHide m:val="1"/>
                          <m:ctrlPr>
                            <w:rPr>
                              <w:rFonts w:ascii="Cambria Math" w:hAnsi="Cambria Math"/>
                              <w:b/>
                              <w:i/>
                            </w:rPr>
                          </m:ctrlPr>
                        </m:naryPr>
                        <m:sub>
                          <m:r>
                            <m:rPr>
                              <m:sty m:val="bi"/>
                            </m:rPr>
                            <w:rPr>
                              <w:rFonts w:ascii="Cambria Math" w:hAnsi="Cambria Math"/>
                            </w:rPr>
                            <m:t>i</m:t>
                          </m:r>
                        </m:sub>
                        <m:sup/>
                        <m:e>
                          <m:nary>
                            <m:naryPr>
                              <m:chr m:val="∑"/>
                              <m:limLoc m:val="undOvr"/>
                              <m:supHide m:val="1"/>
                              <m:ctrlPr>
                                <w:rPr>
                                  <w:rFonts w:ascii="Cambria Math" w:hAnsi="Cambria Math"/>
                                  <w:b/>
                                  <w:i/>
                                </w:rPr>
                              </m:ctrlPr>
                            </m:naryPr>
                            <m:sub>
                              <m:r>
                                <m:rPr>
                                  <m:sty m:val="bi"/>
                                </m:rPr>
                                <w:rPr>
                                  <w:rFonts w:ascii="Cambria Math" w:hAnsi="Cambria Math"/>
                                </w:rPr>
                                <m:t>j</m:t>
                              </m:r>
                            </m:sub>
                            <m:sup/>
                            <m:e>
                              <m:sSub>
                                <m:sSubPr>
                                  <m:ctrlPr>
                                    <w:rPr>
                                      <w:rFonts w:ascii="Cambria Math" w:hAnsi="Cambria Math"/>
                                      <w:b/>
                                      <w:i/>
                                    </w:rPr>
                                  </m:ctrlPr>
                                </m:sSubPr>
                                <m:e>
                                  <m:r>
                                    <m:rPr>
                                      <m:sty m:val="bi"/>
                                    </m:rPr>
                                    <w:rPr>
                                      <w:rFonts w:ascii="Cambria Math" w:hAnsi="Cambria Math"/>
                                    </w:rPr>
                                    <m:t>RE</m:t>
                                  </m:r>
                                </m:e>
                                <m:sub>
                                  <m:r>
                                    <m:rPr>
                                      <m:sty m:val="bi"/>
                                    </m:rPr>
                                    <w:rPr>
                                      <w:rFonts w:ascii="Cambria Math" w:hAnsi="Cambria Math"/>
                                    </w:rPr>
                                    <m:t>elec, i,j,p</m:t>
                                  </m:r>
                                </m:sub>
                              </m:sSub>
                            </m:e>
                          </m:nary>
                        </m:e>
                      </m:nary>
                      <m:r>
                        <m:rPr>
                          <m:sty m:val="bi"/>
                        </m:rPr>
                        <w:rPr>
                          <w:rFonts w:ascii="Cambria Math" w:hAnsi="Cambria Math"/>
                        </w:rPr>
                        <m:t>+</m:t>
                      </m:r>
                      <m:nary>
                        <m:naryPr>
                          <m:chr m:val="∑"/>
                          <m:limLoc m:val="undOvr"/>
                          <m:supHide m:val="1"/>
                          <m:ctrlPr>
                            <w:rPr>
                              <w:rFonts w:ascii="Cambria Math" w:hAnsi="Cambria Math"/>
                              <w:b/>
                              <w:i/>
                            </w:rPr>
                          </m:ctrlPr>
                        </m:naryPr>
                        <m:sub>
                          <m:r>
                            <m:rPr>
                              <m:sty m:val="bi"/>
                            </m:rPr>
                            <w:rPr>
                              <w:rFonts w:ascii="Cambria Math" w:hAnsi="Cambria Math"/>
                            </w:rPr>
                            <m:t>i</m:t>
                          </m:r>
                        </m:sub>
                        <m:sup/>
                        <m:e>
                          <m:nary>
                            <m:naryPr>
                              <m:chr m:val="∑"/>
                              <m:limLoc m:val="undOvr"/>
                              <m:supHide m:val="1"/>
                              <m:ctrlPr>
                                <w:rPr>
                                  <w:rFonts w:ascii="Cambria Math" w:hAnsi="Cambria Math"/>
                                  <w:b/>
                                  <w:i/>
                                </w:rPr>
                              </m:ctrlPr>
                            </m:naryPr>
                            <m:sub>
                              <m:r>
                                <m:rPr>
                                  <m:sty m:val="bi"/>
                                </m:rPr>
                                <w:rPr>
                                  <w:rFonts w:ascii="Cambria Math" w:hAnsi="Cambria Math"/>
                                </w:rPr>
                                <m:t>j</m:t>
                              </m:r>
                            </m:sub>
                            <m:sup/>
                            <m:e>
                              <m:sSub>
                                <m:sSubPr>
                                  <m:ctrlPr>
                                    <w:rPr>
                                      <w:rFonts w:ascii="Cambria Math" w:hAnsi="Cambria Math"/>
                                      <w:b/>
                                      <w:i/>
                                    </w:rPr>
                                  </m:ctrlPr>
                                </m:sSubPr>
                                <m:e>
                                  <m:r>
                                    <m:rPr>
                                      <m:sty m:val="bi"/>
                                    </m:rPr>
                                    <w:rPr>
                                      <w:rFonts w:ascii="Cambria Math" w:hAnsi="Cambria Math"/>
                                    </w:rPr>
                                    <m:t>RE</m:t>
                                  </m:r>
                                </m:e>
                                <m:sub>
                                  <m:r>
                                    <m:rPr>
                                      <m:sty m:val="bi"/>
                                    </m:rPr>
                                    <w:rPr>
                                      <w:rFonts w:ascii="Cambria Math" w:hAnsi="Cambria Math"/>
                                    </w:rPr>
                                    <m:t>heat,i,j,p</m:t>
                                  </m:r>
                                </m:sub>
                              </m:sSub>
                            </m:e>
                          </m:nary>
                        </m:e>
                      </m:nary>
                    </m:oMath>
                  </m:oMathPara>
                </w:p>
              </w:tc>
            </w:tr>
            <w:tr w:rsidR="00E259A5" w14:paraId="1A5B751A" w14:textId="77777777" w:rsidTr="000C63C0">
              <w:trPr>
                <w:trHeight w:val="848"/>
              </w:trPr>
              <w:tc>
                <w:tcPr>
                  <w:tcW w:w="622" w:type="dxa"/>
                  <w:vAlign w:val="center"/>
                </w:tcPr>
                <w:p w14:paraId="12BA5671" w14:textId="77777777" w:rsidR="00E259A5" w:rsidRDefault="00E259A5" w:rsidP="00E259A5">
                  <w:pPr>
                    <w:rPr>
                      <w:b/>
                    </w:rPr>
                  </w:pPr>
                </w:p>
              </w:tc>
              <w:tc>
                <w:tcPr>
                  <w:tcW w:w="507" w:type="dxa"/>
                  <w:vAlign w:val="center"/>
                </w:tcPr>
                <w:p w14:paraId="1192D777" w14:textId="77777777" w:rsidR="00E259A5" w:rsidRPr="00E259A5" w:rsidRDefault="00E259A5" w:rsidP="00E259A5">
                  <w:pPr>
                    <w:rPr>
                      <w:b/>
                    </w:rPr>
                  </w:pPr>
                  <m:oMathPara>
                    <m:oMathParaPr>
                      <m:jc m:val="left"/>
                    </m:oMathParaPr>
                    <m:oMath>
                      <m:r>
                        <m:rPr>
                          <m:sty m:val="bi"/>
                        </m:rPr>
                        <w:rPr>
                          <w:rFonts w:ascii="Cambria Math" w:hAnsi="Cambria Math"/>
                        </w:rPr>
                        <m:t>=</m:t>
                      </m:r>
                    </m:oMath>
                  </m:oMathPara>
                </w:p>
              </w:tc>
              <w:tc>
                <w:tcPr>
                  <w:tcW w:w="7342" w:type="dxa"/>
                  <w:vAlign w:val="bottom"/>
                </w:tcPr>
                <w:p w14:paraId="49609C5D" w14:textId="2E7D3BBF" w:rsidR="00E259A5" w:rsidRPr="00E259A5" w:rsidRDefault="008B0713" w:rsidP="009001A2">
                  <w:pPr>
                    <w:rPr>
                      <w:b/>
                    </w:rPr>
                  </w:pPr>
                  <m:oMathPara>
                    <m:oMathParaPr>
                      <m:jc m:val="left"/>
                    </m:oMathParaPr>
                    <m:oMath>
                      <m:nary>
                        <m:naryPr>
                          <m:chr m:val="∑"/>
                          <m:limLoc m:val="undOvr"/>
                          <m:supHide m:val="1"/>
                          <m:ctrlPr>
                            <w:rPr>
                              <w:rFonts w:ascii="Cambria Math" w:hAnsi="Cambria Math"/>
                              <w:b/>
                              <w:i/>
                            </w:rPr>
                          </m:ctrlPr>
                        </m:naryPr>
                        <m:sub>
                          <m:r>
                            <m:rPr>
                              <m:sty m:val="bi"/>
                            </m:rPr>
                            <w:rPr>
                              <w:rFonts w:ascii="Cambria Math" w:hAnsi="Cambria Math"/>
                            </w:rPr>
                            <m:t>i</m:t>
                          </m:r>
                        </m:sub>
                        <m:sup/>
                        <m:e>
                          <m:nary>
                            <m:naryPr>
                              <m:chr m:val="∑"/>
                              <m:limLoc m:val="undOvr"/>
                              <m:supHide m:val="1"/>
                              <m:ctrlPr>
                                <w:rPr>
                                  <w:rFonts w:ascii="Cambria Math" w:hAnsi="Cambria Math"/>
                                  <w:b/>
                                  <w:i/>
                                </w:rPr>
                              </m:ctrlPr>
                            </m:naryPr>
                            <m:sub>
                              <m:r>
                                <m:rPr>
                                  <m:sty m:val="bi"/>
                                </m:rPr>
                                <w:rPr>
                                  <w:rFonts w:ascii="Cambria Math" w:hAnsi="Cambria Math"/>
                                </w:rPr>
                                <m:t>j</m:t>
                              </m:r>
                            </m:sub>
                            <m:sup/>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EG</m:t>
                                      </m:r>
                                    </m:e>
                                    <m:sub>
                                      <m:r>
                                        <m:rPr>
                                          <m:sty m:val="bi"/>
                                        </m:rPr>
                                        <w:rPr>
                                          <w:rFonts w:ascii="Cambria Math" w:hAnsi="Cambria Math"/>
                                        </w:rPr>
                                        <m:t>i,j,p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EF</m:t>
                                      </m:r>
                                    </m:e>
                                    <m:sub>
                                      <m:r>
                                        <m:rPr>
                                          <m:sty m:val="bi"/>
                                        </m:rPr>
                                        <w:rPr>
                                          <w:rFonts w:ascii="Cambria Math" w:hAnsi="Cambria Math"/>
                                        </w:rPr>
                                        <m:t>elec,RE,j</m:t>
                                      </m:r>
                                    </m:sub>
                                  </m:sSub>
                                </m:e>
                              </m:d>
                            </m:e>
                          </m:nary>
                        </m:e>
                      </m:nary>
                      <m:r>
                        <m:rPr>
                          <m:sty m:val="bi"/>
                        </m:rPr>
                        <w:rPr>
                          <w:rFonts w:ascii="Cambria Math" w:hAnsi="Cambria Math"/>
                        </w:rPr>
                        <m:t>+</m:t>
                      </m:r>
                      <m:nary>
                        <m:naryPr>
                          <m:chr m:val="∑"/>
                          <m:limLoc m:val="undOvr"/>
                          <m:supHide m:val="1"/>
                          <m:ctrlPr>
                            <w:rPr>
                              <w:rFonts w:ascii="Cambria Math" w:hAnsi="Cambria Math"/>
                              <w:b/>
                              <w:i/>
                            </w:rPr>
                          </m:ctrlPr>
                        </m:naryPr>
                        <m:sub>
                          <m:r>
                            <m:rPr>
                              <m:sty m:val="bi"/>
                            </m:rPr>
                            <w:rPr>
                              <w:rFonts w:ascii="Cambria Math" w:hAnsi="Cambria Math"/>
                            </w:rPr>
                            <m:t>j</m:t>
                          </m:r>
                        </m:sub>
                        <m:sup/>
                        <m:e>
                          <m:d>
                            <m:dPr>
                              <m:ctrlPr>
                                <w:rPr>
                                  <w:rFonts w:ascii="Cambria Math" w:hAnsi="Cambria Math"/>
                                  <w:b/>
                                  <w:i/>
                                </w:rPr>
                              </m:ctrlPr>
                            </m:dPr>
                            <m:e>
                              <m:nary>
                                <m:naryPr>
                                  <m:chr m:val="∑"/>
                                  <m:limLoc m:val="undOvr"/>
                                  <m:supHide m:val="1"/>
                                  <m:ctrlPr>
                                    <w:rPr>
                                      <w:rFonts w:ascii="Cambria Math" w:hAnsi="Cambria Math"/>
                                      <w:b/>
                                      <w:i/>
                                    </w:rPr>
                                  </m:ctrlPr>
                                </m:naryPr>
                                <m:sub>
                                  <m:r>
                                    <m:rPr>
                                      <m:sty m:val="bi"/>
                                    </m:rPr>
                                    <w:rPr>
                                      <w:rFonts w:ascii="Cambria Math" w:hAnsi="Cambria Math"/>
                                    </w:rPr>
                                    <m:t>i</m:t>
                                  </m:r>
                                </m:sub>
                                <m:sup/>
                                <m:e>
                                  <m:sSub>
                                    <m:sSubPr>
                                      <m:ctrlPr>
                                        <w:rPr>
                                          <w:rFonts w:ascii="Cambria Math" w:hAnsi="Cambria Math"/>
                                          <w:b/>
                                          <w:i/>
                                        </w:rPr>
                                      </m:ctrlPr>
                                    </m:sSubPr>
                                    <m:e>
                                      <m:r>
                                        <m:rPr>
                                          <m:sty m:val="bi"/>
                                        </m:rPr>
                                        <w:rPr>
                                          <w:rFonts w:ascii="Cambria Math" w:hAnsi="Cambria Math"/>
                                        </w:rPr>
                                        <m:t>HG</m:t>
                                      </m:r>
                                    </m:e>
                                    <m:sub>
                                      <m:r>
                                        <m:rPr>
                                          <m:sty m:val="bi"/>
                                        </m:rPr>
                                        <w:rPr>
                                          <w:rFonts w:ascii="Cambria Math" w:hAnsi="Cambria Math"/>
                                        </w:rPr>
                                        <m:t>i,j,p</m:t>
                                      </m:r>
                                    </m:sub>
                                  </m:sSub>
                                </m:e>
                              </m:nary>
                              <m:r>
                                <m:rPr>
                                  <m:sty m:val="bi"/>
                                </m:rPr>
                                <w:rPr>
                                  <w:rFonts w:ascii="Cambria Math" w:hAnsi="Cambria Math"/>
                                </w:rPr>
                                <m:t>×</m:t>
                              </m:r>
                              <m:f>
                                <m:fPr>
                                  <m:ctrlPr>
                                    <w:rPr>
                                      <w:rFonts w:ascii="Cambria Math" w:hAnsi="Cambria Math"/>
                                      <w:b/>
                                      <w:i/>
                                    </w:rPr>
                                  </m:ctrlPr>
                                </m:fPr>
                                <m:num>
                                  <m:r>
                                    <m:rPr>
                                      <m:sty m:val="bi"/>
                                    </m:rPr>
                                    <w:rPr>
                                      <w:rFonts w:ascii="Cambria Math" w:hAnsi="Cambria Math"/>
                                    </w:rPr>
                                    <m:t>100</m:t>
                                  </m:r>
                                </m:num>
                                <m:den>
                                  <m:sSub>
                                    <m:sSubPr>
                                      <m:ctrlPr>
                                        <w:rPr>
                                          <w:rFonts w:ascii="Cambria Math" w:hAnsi="Cambria Math"/>
                                          <w:b/>
                                          <w:i/>
                                        </w:rPr>
                                      </m:ctrlPr>
                                    </m:sSubPr>
                                    <m:e>
                                      <m:r>
                                        <m:rPr>
                                          <m:sty m:val="bi"/>
                                        </m:rPr>
                                        <w:rPr>
                                          <w:rFonts w:ascii="Cambria Math" w:hAnsi="Cambria Math"/>
                                        </w:rPr>
                                        <m:t>η</m:t>
                                      </m:r>
                                    </m:e>
                                    <m:sub>
                                      <m:r>
                                        <m:rPr>
                                          <m:sty m:val="bi"/>
                                        </m:rPr>
                                        <w:rPr>
                                          <w:rFonts w:ascii="Cambria Math" w:hAnsi="Cambria Math"/>
                                        </w:rPr>
                                        <m:t>RE</m:t>
                                      </m:r>
                                    </m:sub>
                                  </m:sSub>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EF</m:t>
                                  </m:r>
                                </m:e>
                                <m:sub>
                                  <m:r>
                                    <m:rPr>
                                      <m:sty m:val="bi"/>
                                    </m:rPr>
                                    <w:rPr>
                                      <w:rFonts w:ascii="Cambria Math" w:hAnsi="Cambria Math"/>
                                    </w:rPr>
                                    <m:t>fuel,RE,j</m:t>
                                  </m:r>
                                </m:sub>
                              </m:sSub>
                            </m:e>
                          </m:d>
                        </m:e>
                      </m:nary>
                    </m:oMath>
                  </m:oMathPara>
                </w:p>
              </w:tc>
            </w:tr>
          </w:tbl>
          <w:p w14:paraId="41A82DB4" w14:textId="77777777" w:rsidR="005F1DE6" w:rsidRDefault="005F1DE6" w:rsidP="00FC2BC0"/>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210"/>
            </w:tblGrid>
            <w:tr w:rsidR="005F1DE6" w14:paraId="46ECD2D1" w14:textId="77777777" w:rsidTr="00C40F71">
              <w:tc>
                <w:tcPr>
                  <w:tcW w:w="1276" w:type="dxa"/>
                </w:tcPr>
                <w:p w14:paraId="6BEE2243" w14:textId="77777777" w:rsidR="005F1DE6" w:rsidRPr="000E5473" w:rsidRDefault="005F1DE6" w:rsidP="00FC2BC0">
                  <w:pPr>
                    <w:rPr>
                      <w:szCs w:val="22"/>
                    </w:rPr>
                  </w:pPr>
                  <w:r w:rsidRPr="000E5473">
                    <w:rPr>
                      <w:rFonts w:hint="eastAsia"/>
                      <w:szCs w:val="22"/>
                    </w:rPr>
                    <w:t>Where</w:t>
                  </w:r>
                </w:p>
              </w:tc>
              <w:tc>
                <w:tcPr>
                  <w:tcW w:w="7210" w:type="dxa"/>
                </w:tcPr>
                <w:p w14:paraId="29A5564F" w14:textId="77777777" w:rsidR="005F1DE6" w:rsidRPr="007327F5" w:rsidRDefault="005F1DE6" w:rsidP="00FC2BC0">
                  <w:pPr>
                    <w:rPr>
                      <w:szCs w:val="22"/>
                    </w:rPr>
                  </w:pPr>
                </w:p>
              </w:tc>
            </w:tr>
            <w:tr w:rsidR="005F1DE6" w14:paraId="229BC946" w14:textId="77777777" w:rsidTr="00C40F71">
              <w:tc>
                <w:tcPr>
                  <w:tcW w:w="1276" w:type="dxa"/>
                </w:tcPr>
                <w:p w14:paraId="066065A9" w14:textId="77777777" w:rsidR="005F1DE6" w:rsidRPr="00A07A4B" w:rsidRDefault="008B0713" w:rsidP="005F1DE6">
                  <w:pPr>
                    <w:pStyle w:val="af8"/>
                    <w:ind w:leftChars="0" w:left="0"/>
                    <w:jc w:val="left"/>
                    <w:rPr>
                      <w:rFonts w:ascii="Times New Roman" w:hAnsi="Times New Roman" w:cs="Times New Roman"/>
                      <w:sz w:val="22"/>
                    </w:rPr>
                  </w:pPr>
                  <m:oMathPara>
                    <m:oMathParaPr>
                      <m:jc m:val="left"/>
                    </m:oMathParaPr>
                    <m:oMath>
                      <m:sSub>
                        <m:sSubPr>
                          <m:ctrlPr>
                            <w:rPr>
                              <w:rFonts w:ascii="Cambria Math" w:hAnsi="Cambria Math" w:cs="Times New Roman"/>
                              <w:sz w:val="22"/>
                            </w:rPr>
                          </m:ctrlPr>
                        </m:sSubPr>
                        <m:e>
                          <m:r>
                            <w:rPr>
                              <w:rFonts w:ascii="Cambria Math" w:hAnsi="Cambria Math" w:cs="Times New Roman"/>
                              <w:sz w:val="22"/>
                            </w:rPr>
                            <m:t>RE</m:t>
                          </m:r>
                        </m:e>
                        <m:sub>
                          <m:r>
                            <w:rPr>
                              <w:rFonts w:ascii="Cambria Math" w:hAnsi="Cambria Math" w:cs="Times New Roman"/>
                              <w:sz w:val="22"/>
                            </w:rPr>
                            <m:t>p</m:t>
                          </m:r>
                        </m:sub>
                      </m:sSub>
                    </m:oMath>
                  </m:oMathPara>
                </w:p>
              </w:tc>
              <w:tc>
                <w:tcPr>
                  <w:tcW w:w="7210" w:type="dxa"/>
                </w:tcPr>
                <w:p w14:paraId="3B28ADAE" w14:textId="77777777" w:rsidR="005F1DE6" w:rsidRPr="007327F5" w:rsidRDefault="005F1DE6" w:rsidP="00CF5AF9">
                  <w:pPr>
                    <w:pStyle w:val="af8"/>
                    <w:ind w:leftChars="80" w:left="176"/>
                    <w:jc w:val="left"/>
                    <w:rPr>
                      <w:rFonts w:ascii="Times New Roman" w:hAnsi="Times New Roman" w:cs="Times New Roman"/>
                      <w:sz w:val="22"/>
                    </w:rPr>
                  </w:pPr>
                  <w:r w:rsidRPr="007327F5">
                    <w:rPr>
                      <w:rFonts w:ascii="Times New Roman" w:hAnsi="Times New Roman" w:cs="Times New Roman"/>
                      <w:sz w:val="22"/>
                    </w:rPr>
                    <w:t xml:space="preserve">: Reference emissions during the period </w:t>
                  </w:r>
                  <w:r w:rsidR="0007051C" w:rsidRPr="007327F5">
                    <w:rPr>
                      <w:rFonts w:ascii="Times New Roman" w:hAnsi="Times New Roman" w:cs="Times New Roman"/>
                      <w:i/>
                      <w:sz w:val="22"/>
                    </w:rPr>
                    <w:t>p</w:t>
                  </w:r>
                  <w:r w:rsidRPr="007327F5">
                    <w:rPr>
                      <w:rFonts w:ascii="Times New Roman" w:hAnsi="Times New Roman" w:cs="Times New Roman"/>
                      <w:sz w:val="22"/>
                    </w:rPr>
                    <w:t xml:space="preserve"> [tCO</w:t>
                  </w:r>
                  <w:r w:rsidRPr="007327F5">
                    <w:rPr>
                      <w:rFonts w:ascii="Times New Roman" w:hAnsi="Times New Roman" w:cs="Times New Roman"/>
                      <w:sz w:val="22"/>
                      <w:vertAlign w:val="subscript"/>
                    </w:rPr>
                    <w:t>2</w:t>
                  </w:r>
                  <w:r w:rsidRPr="007327F5">
                    <w:rPr>
                      <w:rFonts w:ascii="Times New Roman" w:hAnsi="Times New Roman" w:cs="Times New Roman"/>
                      <w:sz w:val="22"/>
                    </w:rPr>
                    <w:t>/p]</w:t>
                  </w:r>
                </w:p>
              </w:tc>
            </w:tr>
            <w:tr w:rsidR="00E259A5" w14:paraId="1C7ABA93" w14:textId="77777777" w:rsidTr="00C40F71">
              <w:tc>
                <w:tcPr>
                  <w:tcW w:w="1276" w:type="dxa"/>
                </w:tcPr>
                <w:p w14:paraId="4D854CD5" w14:textId="77777777" w:rsidR="00E259A5" w:rsidRPr="00E259A5" w:rsidRDefault="008B0713" w:rsidP="00E259A5">
                  <w:pPr>
                    <w:pStyle w:val="af8"/>
                    <w:ind w:leftChars="0" w:left="0"/>
                    <w:rPr>
                      <w:rFonts w:ascii="Times New Roman" w:eastAsia="ＭＳ 明朝" w:hAnsi="Times New Roman" w:cs="Times New Roman"/>
                      <w:sz w:val="22"/>
                    </w:rPr>
                  </w:pPr>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elec, i,j,p</m:t>
                          </m:r>
                        </m:sub>
                      </m:sSub>
                    </m:oMath>
                  </m:oMathPara>
                </w:p>
              </w:tc>
              <w:tc>
                <w:tcPr>
                  <w:tcW w:w="7210" w:type="dxa"/>
                </w:tcPr>
                <w:p w14:paraId="0DE16F62" w14:textId="7ADA4B1B" w:rsidR="00E259A5" w:rsidRPr="007327F5" w:rsidRDefault="00E259A5" w:rsidP="006B7D10">
                  <w:pPr>
                    <w:pStyle w:val="af8"/>
                    <w:ind w:leftChars="79" w:left="315" w:hangingChars="64" w:hanging="141"/>
                    <w:jc w:val="left"/>
                    <w:rPr>
                      <w:rFonts w:ascii="Times New Roman" w:hAnsi="Times New Roman" w:cs="Times New Roman"/>
                      <w:sz w:val="22"/>
                    </w:rPr>
                  </w:pPr>
                  <w:r w:rsidRPr="007327F5">
                    <w:rPr>
                      <w:rFonts w:ascii="Times New Roman" w:hAnsi="Times New Roman" w:cs="Times New Roman"/>
                      <w:sz w:val="22"/>
                    </w:rPr>
                    <w:t xml:space="preserve">: Reference emissions for electricity </w:t>
                  </w:r>
                  <w:r w:rsidR="006B7D10" w:rsidRPr="007327F5">
                    <w:rPr>
                      <w:rFonts w:ascii="Times New Roman" w:hAnsi="Times New Roman" w:cs="Times New Roman"/>
                      <w:sz w:val="22"/>
                    </w:rPr>
                    <w:t xml:space="preserve">consumption by the facility </w:t>
                  </w:r>
                  <w:r w:rsidR="006B7D10" w:rsidRPr="007327F5">
                    <w:rPr>
                      <w:rFonts w:ascii="Times New Roman" w:hAnsi="Times New Roman" w:cs="Times New Roman"/>
                      <w:i/>
                      <w:sz w:val="22"/>
                    </w:rPr>
                    <w:t>j</w:t>
                  </w:r>
                  <w:r w:rsidR="006B7D10" w:rsidRPr="007327F5">
                    <w:rPr>
                      <w:rFonts w:ascii="Times New Roman" w:hAnsi="Times New Roman" w:cs="Times New Roman"/>
                      <w:sz w:val="22"/>
                    </w:rPr>
                    <w:t xml:space="preserve"> which is </w:t>
                  </w:r>
                  <w:r w:rsidRPr="007327F5">
                    <w:rPr>
                      <w:rFonts w:ascii="Times New Roman" w:hAnsi="Times New Roman" w:cs="Times New Roman"/>
                      <w:sz w:val="22"/>
                    </w:rPr>
                    <w:t xml:space="preserve">generated by the CGS </w:t>
                  </w:r>
                  <w:r w:rsidRPr="007327F5">
                    <w:rPr>
                      <w:rFonts w:ascii="Times New Roman" w:hAnsi="Times New Roman" w:cs="Times New Roman"/>
                      <w:i/>
                      <w:sz w:val="22"/>
                    </w:rPr>
                    <w:t>i</w:t>
                  </w:r>
                  <w:r w:rsidRPr="007327F5">
                    <w:rPr>
                      <w:rFonts w:ascii="Times New Roman" w:hAnsi="Times New Roman" w:cs="Times New Roman"/>
                      <w:sz w:val="22"/>
                    </w:rPr>
                    <w:t xml:space="preserve"> during the period </w:t>
                  </w:r>
                  <w:r w:rsidRPr="007327F5">
                    <w:rPr>
                      <w:rFonts w:ascii="Times New Roman" w:hAnsi="Times New Roman" w:cs="Times New Roman"/>
                      <w:i/>
                      <w:sz w:val="22"/>
                    </w:rPr>
                    <w:t>p</w:t>
                  </w:r>
                  <w:r w:rsidRPr="007327F5">
                    <w:rPr>
                      <w:rFonts w:ascii="Times New Roman" w:hAnsi="Times New Roman" w:cs="Times New Roman"/>
                      <w:sz w:val="22"/>
                    </w:rPr>
                    <w:t xml:space="preserve"> [tCO</w:t>
                  </w:r>
                  <w:r w:rsidRPr="007327F5">
                    <w:rPr>
                      <w:rFonts w:ascii="Times New Roman" w:hAnsi="Times New Roman" w:cs="Times New Roman"/>
                      <w:sz w:val="22"/>
                      <w:vertAlign w:val="subscript"/>
                    </w:rPr>
                    <w:t>2</w:t>
                  </w:r>
                  <w:r w:rsidRPr="007327F5">
                    <w:rPr>
                      <w:rFonts w:ascii="Times New Roman" w:hAnsi="Times New Roman" w:cs="Times New Roman"/>
                      <w:sz w:val="22"/>
                    </w:rPr>
                    <w:t>/p]</w:t>
                  </w:r>
                </w:p>
              </w:tc>
            </w:tr>
            <w:tr w:rsidR="00E259A5" w14:paraId="0B313629" w14:textId="77777777" w:rsidTr="00C40F71">
              <w:tc>
                <w:tcPr>
                  <w:tcW w:w="1276" w:type="dxa"/>
                </w:tcPr>
                <w:p w14:paraId="2B54672E" w14:textId="28A5AE9C" w:rsidR="00E259A5" w:rsidRPr="00E259A5" w:rsidRDefault="008B0713" w:rsidP="00E259A5">
                  <w:pPr>
                    <w:pStyle w:val="af8"/>
                    <w:ind w:leftChars="0" w:left="0"/>
                    <w:rPr>
                      <w:rFonts w:ascii="Times New Roman" w:eastAsia="ＭＳ 明朝" w:hAnsi="Times New Roman" w:cs="Times New Roman"/>
                      <w:sz w:val="22"/>
                    </w:rPr>
                  </w:pPr>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heat,i,j,p</m:t>
                          </m:r>
                        </m:sub>
                      </m:sSub>
                    </m:oMath>
                  </m:oMathPara>
                </w:p>
              </w:tc>
              <w:tc>
                <w:tcPr>
                  <w:tcW w:w="7210" w:type="dxa"/>
                </w:tcPr>
                <w:p w14:paraId="60071804" w14:textId="132D7E3F" w:rsidR="00E259A5" w:rsidRPr="007327F5" w:rsidRDefault="00E259A5" w:rsidP="006B7D10">
                  <w:pPr>
                    <w:pStyle w:val="af8"/>
                    <w:ind w:leftChars="79" w:left="315" w:hangingChars="64" w:hanging="141"/>
                    <w:jc w:val="left"/>
                    <w:rPr>
                      <w:rFonts w:ascii="Times New Roman" w:hAnsi="Times New Roman" w:cs="Times New Roman"/>
                      <w:sz w:val="22"/>
                    </w:rPr>
                  </w:pPr>
                  <w:r w:rsidRPr="007327F5">
                    <w:rPr>
                      <w:rFonts w:ascii="Times New Roman" w:hAnsi="Times New Roman" w:cs="Times New Roman"/>
                      <w:sz w:val="22"/>
                    </w:rPr>
                    <w:t xml:space="preserve">: Reference emissions for heat </w:t>
                  </w:r>
                  <w:r w:rsidR="006B7D10" w:rsidRPr="007327F5">
                    <w:rPr>
                      <w:rFonts w:ascii="Times New Roman" w:hAnsi="Times New Roman" w:cs="Times New Roman"/>
                      <w:sz w:val="22"/>
                    </w:rPr>
                    <w:t xml:space="preserve">consumption by the facility </w:t>
                  </w:r>
                  <w:r w:rsidR="006B7D10" w:rsidRPr="007327F5">
                    <w:rPr>
                      <w:rFonts w:ascii="Times New Roman" w:hAnsi="Times New Roman" w:cs="Times New Roman"/>
                      <w:i/>
                      <w:sz w:val="22"/>
                    </w:rPr>
                    <w:t>j</w:t>
                  </w:r>
                  <w:r w:rsidR="006B7D10" w:rsidRPr="007327F5">
                    <w:rPr>
                      <w:rFonts w:ascii="Times New Roman" w:hAnsi="Times New Roman" w:cs="Times New Roman"/>
                      <w:sz w:val="22"/>
                    </w:rPr>
                    <w:t xml:space="preserve"> which is </w:t>
                  </w:r>
                  <w:r w:rsidRPr="007327F5">
                    <w:rPr>
                      <w:rFonts w:ascii="Times New Roman" w:hAnsi="Times New Roman" w:cs="Times New Roman"/>
                      <w:sz w:val="22"/>
                    </w:rPr>
                    <w:t xml:space="preserve">generated by the CGS </w:t>
                  </w:r>
                  <w:r w:rsidRPr="007327F5">
                    <w:rPr>
                      <w:rFonts w:ascii="Times New Roman" w:hAnsi="Times New Roman" w:cs="Times New Roman"/>
                      <w:i/>
                      <w:sz w:val="22"/>
                    </w:rPr>
                    <w:t>i</w:t>
                  </w:r>
                  <w:r w:rsidR="00BF448F" w:rsidRPr="007327F5">
                    <w:rPr>
                      <w:rFonts w:ascii="Times New Roman" w:hAnsi="Times New Roman" w:cs="Times New Roman"/>
                      <w:sz w:val="22"/>
                    </w:rPr>
                    <w:t xml:space="preserve"> </w:t>
                  </w:r>
                  <w:r w:rsidRPr="007327F5">
                    <w:rPr>
                      <w:rFonts w:ascii="Times New Roman" w:hAnsi="Times New Roman" w:cs="Times New Roman"/>
                      <w:sz w:val="22"/>
                    </w:rPr>
                    <w:t xml:space="preserve">during the period </w:t>
                  </w:r>
                  <w:r w:rsidRPr="007327F5">
                    <w:rPr>
                      <w:rFonts w:ascii="Times New Roman" w:hAnsi="Times New Roman" w:cs="Times New Roman"/>
                      <w:i/>
                      <w:sz w:val="22"/>
                    </w:rPr>
                    <w:t>p</w:t>
                  </w:r>
                  <w:r w:rsidRPr="007327F5">
                    <w:rPr>
                      <w:rFonts w:ascii="Times New Roman" w:hAnsi="Times New Roman" w:cs="Times New Roman"/>
                      <w:sz w:val="22"/>
                    </w:rPr>
                    <w:t xml:space="preserve"> [tCO</w:t>
                  </w:r>
                  <w:r w:rsidRPr="007327F5">
                    <w:rPr>
                      <w:rFonts w:ascii="Times New Roman" w:hAnsi="Times New Roman" w:cs="Times New Roman"/>
                      <w:sz w:val="22"/>
                      <w:vertAlign w:val="subscript"/>
                    </w:rPr>
                    <w:t>2</w:t>
                  </w:r>
                  <w:r w:rsidRPr="007327F5">
                    <w:rPr>
                      <w:rFonts w:ascii="Times New Roman" w:hAnsi="Times New Roman" w:cs="Times New Roman"/>
                      <w:sz w:val="22"/>
                    </w:rPr>
                    <w:t>/p]</w:t>
                  </w:r>
                </w:p>
              </w:tc>
            </w:tr>
            <w:tr w:rsidR="005F1DE6" w14:paraId="0900199F" w14:textId="77777777" w:rsidTr="00C40F71">
              <w:tc>
                <w:tcPr>
                  <w:tcW w:w="1276" w:type="dxa"/>
                </w:tcPr>
                <w:p w14:paraId="79F77B2A" w14:textId="77777777" w:rsidR="005F1DE6" w:rsidRPr="00A07A4B" w:rsidRDefault="008B0713" w:rsidP="005F1DE6">
                  <w:pPr>
                    <w:pStyle w:val="af8"/>
                    <w:ind w:leftChars="0" w:left="0"/>
                    <w:jc w:val="left"/>
                    <w:rPr>
                      <w:rFonts w:ascii="Times New Roman" w:hAnsi="Times New Roman" w:cs="Times New Roman"/>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EG</m:t>
                          </m:r>
                        </m:e>
                        <m:sub>
                          <m:r>
                            <w:rPr>
                              <w:rFonts w:ascii="Cambria Math" w:hAnsi="Cambria Math" w:cs="Times New Roman"/>
                              <w:sz w:val="22"/>
                            </w:rPr>
                            <m:t>i,j,p</m:t>
                          </m:r>
                        </m:sub>
                      </m:sSub>
                    </m:oMath>
                  </m:oMathPara>
                </w:p>
              </w:tc>
              <w:tc>
                <w:tcPr>
                  <w:tcW w:w="7210" w:type="dxa"/>
                </w:tcPr>
                <w:p w14:paraId="263CE3E9" w14:textId="363ABEDB" w:rsidR="005F1DE6" w:rsidRPr="007327F5" w:rsidRDefault="005F1DE6" w:rsidP="006B7D10">
                  <w:pPr>
                    <w:pStyle w:val="af8"/>
                    <w:ind w:leftChars="79" w:left="315" w:hangingChars="64" w:hanging="141"/>
                    <w:jc w:val="left"/>
                    <w:rPr>
                      <w:rFonts w:ascii="Times New Roman" w:hAnsi="Times New Roman" w:cs="Times New Roman"/>
                      <w:sz w:val="22"/>
                    </w:rPr>
                  </w:pPr>
                  <w:r w:rsidRPr="007327F5">
                    <w:rPr>
                      <w:rFonts w:ascii="Times New Roman" w:hAnsi="Times New Roman" w:cs="Times New Roman"/>
                      <w:sz w:val="22"/>
                    </w:rPr>
                    <w:t xml:space="preserve">: Amount of electricity </w:t>
                  </w:r>
                  <w:r w:rsidR="006B7D10" w:rsidRPr="007327F5">
                    <w:rPr>
                      <w:rFonts w:ascii="Times New Roman" w:hAnsi="Times New Roman" w:cs="Times New Roman"/>
                      <w:sz w:val="22"/>
                    </w:rPr>
                    <w:t xml:space="preserve">consumption by the facility </w:t>
                  </w:r>
                  <w:r w:rsidR="006B7D10" w:rsidRPr="007327F5">
                    <w:rPr>
                      <w:rFonts w:ascii="Times New Roman" w:hAnsi="Times New Roman" w:cs="Times New Roman"/>
                      <w:i/>
                      <w:sz w:val="22"/>
                    </w:rPr>
                    <w:t>j</w:t>
                  </w:r>
                  <w:r w:rsidR="006B7D10" w:rsidRPr="007327F5">
                    <w:rPr>
                      <w:rFonts w:ascii="Times New Roman" w:hAnsi="Times New Roman" w:cs="Times New Roman"/>
                      <w:sz w:val="22"/>
                    </w:rPr>
                    <w:t xml:space="preserve"> which is </w:t>
                  </w:r>
                  <w:r w:rsidRPr="007327F5">
                    <w:rPr>
                      <w:rFonts w:ascii="Times New Roman" w:hAnsi="Times New Roman" w:cs="Times New Roman"/>
                      <w:sz w:val="22"/>
                    </w:rPr>
                    <w:t xml:space="preserve">generated </w:t>
                  </w:r>
                  <w:r w:rsidR="00E534BF" w:rsidRPr="007327F5">
                    <w:rPr>
                      <w:rFonts w:ascii="Times New Roman" w:hAnsi="Times New Roman" w:cs="Times New Roman"/>
                      <w:sz w:val="22"/>
                    </w:rPr>
                    <w:t xml:space="preserve">by </w:t>
                  </w:r>
                  <w:r w:rsidR="0007051C" w:rsidRPr="007327F5">
                    <w:rPr>
                      <w:rFonts w:ascii="Times New Roman" w:hAnsi="Times New Roman" w:cs="Times New Roman"/>
                      <w:sz w:val="22"/>
                    </w:rPr>
                    <w:t xml:space="preserve">the </w:t>
                  </w:r>
                  <w:r w:rsidR="00E534BF" w:rsidRPr="007327F5">
                    <w:rPr>
                      <w:rFonts w:ascii="Times New Roman" w:hAnsi="Times New Roman" w:cs="Times New Roman"/>
                      <w:sz w:val="22"/>
                    </w:rPr>
                    <w:t xml:space="preserve">CGS </w:t>
                  </w:r>
                  <w:r w:rsidR="00E534BF" w:rsidRPr="007327F5">
                    <w:rPr>
                      <w:rFonts w:ascii="Times New Roman" w:hAnsi="Times New Roman" w:cs="Times New Roman"/>
                      <w:i/>
                      <w:sz w:val="22"/>
                    </w:rPr>
                    <w:t>i</w:t>
                  </w:r>
                  <w:r w:rsidR="00E534BF" w:rsidRPr="007327F5">
                    <w:rPr>
                      <w:rFonts w:ascii="Times New Roman" w:hAnsi="Times New Roman" w:cs="Times New Roman"/>
                      <w:sz w:val="22"/>
                    </w:rPr>
                    <w:t xml:space="preserve"> </w:t>
                  </w:r>
                  <w:r w:rsidR="0007051C" w:rsidRPr="007327F5">
                    <w:rPr>
                      <w:rFonts w:ascii="Times New Roman" w:hAnsi="Times New Roman" w:cs="Times New Roman"/>
                      <w:sz w:val="22"/>
                    </w:rPr>
                    <w:t xml:space="preserve">during the period </w:t>
                  </w:r>
                  <w:r w:rsidR="0007051C" w:rsidRPr="007327F5">
                    <w:rPr>
                      <w:rFonts w:ascii="Times New Roman" w:hAnsi="Times New Roman" w:cs="Times New Roman"/>
                      <w:i/>
                      <w:sz w:val="22"/>
                    </w:rPr>
                    <w:t>p</w:t>
                  </w:r>
                  <w:r w:rsidR="00E534BF" w:rsidRPr="007327F5">
                    <w:rPr>
                      <w:rFonts w:ascii="Times New Roman" w:hAnsi="Times New Roman" w:cs="Times New Roman"/>
                      <w:sz w:val="22"/>
                    </w:rPr>
                    <w:t xml:space="preserve"> </w:t>
                  </w:r>
                  <w:r w:rsidRPr="007327F5">
                    <w:rPr>
                      <w:rFonts w:ascii="Times New Roman" w:hAnsi="Times New Roman" w:cs="Times New Roman"/>
                      <w:sz w:val="22"/>
                    </w:rPr>
                    <w:t>[MWh/p]</w:t>
                  </w:r>
                </w:p>
              </w:tc>
            </w:tr>
            <w:tr w:rsidR="00E6690B" w14:paraId="361DA95F" w14:textId="77777777" w:rsidTr="00C40F71">
              <w:tc>
                <w:tcPr>
                  <w:tcW w:w="1276" w:type="dxa"/>
                </w:tcPr>
                <w:p w14:paraId="63E3902C" w14:textId="77777777" w:rsidR="00E6690B" w:rsidRPr="00A07A4B" w:rsidRDefault="008B0713" w:rsidP="00787507">
                  <w:pPr>
                    <w:pStyle w:val="af8"/>
                    <w:ind w:leftChars="0" w:left="0"/>
                    <w:jc w:val="left"/>
                    <w:rPr>
                      <w:rFonts w:ascii="Times New Roman" w:hAnsi="Times New Roman" w:cs="Times New Roman"/>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EF</m:t>
                          </m:r>
                        </m:e>
                        <m:sub>
                          <m:r>
                            <w:rPr>
                              <w:rFonts w:ascii="Cambria Math" w:hAnsi="Cambria Math" w:cs="Times New Roman"/>
                              <w:sz w:val="22"/>
                            </w:rPr>
                            <m:t>elec,RE,j</m:t>
                          </m:r>
                        </m:sub>
                      </m:sSub>
                    </m:oMath>
                  </m:oMathPara>
                </w:p>
              </w:tc>
              <w:tc>
                <w:tcPr>
                  <w:tcW w:w="7210" w:type="dxa"/>
                </w:tcPr>
                <w:p w14:paraId="2C1ED6A8" w14:textId="77777777" w:rsidR="00E6690B" w:rsidRPr="007327F5" w:rsidRDefault="00E6690B" w:rsidP="007327F5">
                  <w:pPr>
                    <w:pStyle w:val="af8"/>
                    <w:ind w:leftChars="80" w:left="323" w:hangingChars="67" w:hanging="147"/>
                    <w:jc w:val="left"/>
                    <w:rPr>
                      <w:rFonts w:ascii="Times New Roman" w:hAnsi="Times New Roman" w:cs="Times New Roman"/>
                      <w:sz w:val="22"/>
                    </w:rPr>
                  </w:pPr>
                  <w:r w:rsidRPr="007327F5">
                    <w:rPr>
                      <w:rFonts w:ascii="Times New Roman" w:hAnsi="Times New Roman" w:cs="Times New Roman"/>
                      <w:sz w:val="22"/>
                    </w:rPr>
                    <w:t>: CO</w:t>
                  </w:r>
                  <w:r w:rsidRPr="007327F5">
                    <w:rPr>
                      <w:rFonts w:ascii="Times New Roman" w:hAnsi="Times New Roman" w:cs="Times New Roman"/>
                      <w:sz w:val="22"/>
                      <w:vertAlign w:val="subscript"/>
                    </w:rPr>
                    <w:t>2</w:t>
                  </w:r>
                  <w:r w:rsidRPr="007327F5">
                    <w:rPr>
                      <w:rFonts w:ascii="Times New Roman" w:hAnsi="Times New Roman" w:cs="Times New Roman"/>
                      <w:sz w:val="22"/>
                    </w:rPr>
                    <w:t xml:space="preserve"> emission factor for consumed electricity in the facility </w:t>
                  </w:r>
                  <w:r w:rsidRPr="007327F5">
                    <w:rPr>
                      <w:rFonts w:ascii="Times New Roman" w:hAnsi="Times New Roman" w:cs="Times New Roman"/>
                      <w:i/>
                      <w:sz w:val="22"/>
                    </w:rPr>
                    <w:t>j</w:t>
                  </w:r>
                  <w:r w:rsidRPr="007327F5">
                    <w:rPr>
                      <w:rFonts w:ascii="Times New Roman" w:hAnsi="Times New Roman" w:cs="Times New Roman"/>
                      <w:sz w:val="22"/>
                    </w:rPr>
                    <w:t xml:space="preserve"> [tCO</w:t>
                  </w:r>
                  <w:r w:rsidRPr="007327F5">
                    <w:rPr>
                      <w:rFonts w:ascii="Times New Roman" w:hAnsi="Times New Roman" w:cs="Times New Roman"/>
                      <w:sz w:val="22"/>
                      <w:vertAlign w:val="subscript"/>
                    </w:rPr>
                    <w:t>2</w:t>
                  </w:r>
                  <w:r w:rsidRPr="007327F5">
                    <w:rPr>
                      <w:rFonts w:ascii="Times New Roman" w:hAnsi="Times New Roman" w:cs="Times New Roman"/>
                      <w:sz w:val="22"/>
                    </w:rPr>
                    <w:t>/MWh]</w:t>
                  </w:r>
                </w:p>
              </w:tc>
            </w:tr>
            <w:tr w:rsidR="00E6690B" w14:paraId="23F6518B" w14:textId="77777777" w:rsidTr="00C40F71">
              <w:tc>
                <w:tcPr>
                  <w:tcW w:w="1276" w:type="dxa"/>
                </w:tcPr>
                <w:p w14:paraId="2AF78026" w14:textId="3E7340B4" w:rsidR="00E6690B" w:rsidRPr="00E6690B" w:rsidRDefault="008B0713" w:rsidP="005F1DE6">
                  <w:pPr>
                    <w:pStyle w:val="af8"/>
                    <w:ind w:leftChars="0" w:left="0"/>
                    <w:jc w:val="left"/>
                    <w:rPr>
                      <w:rFonts w:ascii="Times New Roman" w:hAnsi="Times New Roman" w:cs="Times New Roman"/>
                      <w:i/>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HG</m:t>
                          </m:r>
                        </m:e>
                        <m:sub>
                          <m:r>
                            <w:rPr>
                              <w:rFonts w:ascii="Cambria Math" w:hAnsi="Cambria Math" w:cs="Times New Roman"/>
                              <w:sz w:val="22"/>
                            </w:rPr>
                            <m:t>i,j,p</m:t>
                          </m:r>
                        </m:sub>
                      </m:sSub>
                    </m:oMath>
                  </m:oMathPara>
                </w:p>
              </w:tc>
              <w:tc>
                <w:tcPr>
                  <w:tcW w:w="7210" w:type="dxa"/>
                </w:tcPr>
                <w:p w14:paraId="73FBF516" w14:textId="626D38F0" w:rsidR="0072110B" w:rsidRPr="007327F5" w:rsidRDefault="00E6690B" w:rsidP="006B7D10">
                  <w:pPr>
                    <w:pStyle w:val="af8"/>
                    <w:ind w:leftChars="80" w:left="317" w:hangingChars="64" w:hanging="141"/>
                    <w:jc w:val="left"/>
                    <w:rPr>
                      <w:rFonts w:ascii="Times New Roman" w:hAnsi="Times New Roman" w:cs="Times New Roman"/>
                      <w:sz w:val="22"/>
                    </w:rPr>
                  </w:pPr>
                  <w:r w:rsidRPr="007327F5">
                    <w:rPr>
                      <w:rFonts w:ascii="Times New Roman" w:hAnsi="Times New Roman" w:cs="Times New Roman"/>
                      <w:sz w:val="22"/>
                    </w:rPr>
                    <w:t xml:space="preserve">: Amount of heat </w:t>
                  </w:r>
                  <w:r w:rsidR="006B7D10" w:rsidRPr="007327F5">
                    <w:rPr>
                      <w:rFonts w:ascii="Times New Roman" w:hAnsi="Times New Roman" w:cs="Times New Roman"/>
                      <w:sz w:val="22"/>
                    </w:rPr>
                    <w:t xml:space="preserve">consumption by the facility </w:t>
                  </w:r>
                  <w:r w:rsidR="006B7D10" w:rsidRPr="007327F5">
                    <w:rPr>
                      <w:rFonts w:ascii="Times New Roman" w:hAnsi="Times New Roman" w:cs="Times New Roman"/>
                      <w:i/>
                      <w:sz w:val="22"/>
                    </w:rPr>
                    <w:t>j</w:t>
                  </w:r>
                  <w:r w:rsidR="006B7D10" w:rsidRPr="007327F5">
                    <w:rPr>
                      <w:rFonts w:ascii="Times New Roman" w:hAnsi="Times New Roman" w:cs="Times New Roman"/>
                      <w:sz w:val="22"/>
                    </w:rPr>
                    <w:t xml:space="preserve"> which is </w:t>
                  </w:r>
                  <w:r w:rsidRPr="007327F5">
                    <w:rPr>
                      <w:rFonts w:ascii="Times New Roman" w:hAnsi="Times New Roman" w:cs="Times New Roman"/>
                      <w:sz w:val="22"/>
                    </w:rPr>
                    <w:t xml:space="preserve">generated by the CGS </w:t>
                  </w:r>
                  <w:r w:rsidRPr="007327F5">
                    <w:rPr>
                      <w:rFonts w:ascii="Times New Roman" w:hAnsi="Times New Roman" w:cs="Times New Roman"/>
                      <w:i/>
                      <w:sz w:val="22"/>
                    </w:rPr>
                    <w:t>i</w:t>
                  </w:r>
                  <w:r w:rsidRPr="007327F5">
                    <w:rPr>
                      <w:rFonts w:ascii="Times New Roman" w:hAnsi="Times New Roman" w:cs="Times New Roman"/>
                      <w:sz w:val="22"/>
                    </w:rPr>
                    <w:t xml:space="preserve"> during the period </w:t>
                  </w:r>
                  <w:r w:rsidRPr="007327F5">
                    <w:rPr>
                      <w:rFonts w:ascii="Times New Roman" w:hAnsi="Times New Roman" w:cs="Times New Roman"/>
                      <w:i/>
                      <w:sz w:val="22"/>
                    </w:rPr>
                    <w:t>p</w:t>
                  </w:r>
                  <w:r w:rsidRPr="007327F5">
                    <w:rPr>
                      <w:rFonts w:ascii="Times New Roman" w:hAnsi="Times New Roman" w:cs="Times New Roman"/>
                      <w:sz w:val="22"/>
                    </w:rPr>
                    <w:t xml:space="preserve"> [GJ/p]</w:t>
                  </w:r>
                </w:p>
              </w:tc>
            </w:tr>
            <w:tr w:rsidR="00E6690B" w:rsidRPr="00A07A4B" w14:paraId="1C12633B" w14:textId="77777777" w:rsidTr="00C40F71">
              <w:tc>
                <w:tcPr>
                  <w:tcW w:w="1276" w:type="dxa"/>
                </w:tcPr>
                <w:p w14:paraId="3BA30169" w14:textId="6BE3AD3C" w:rsidR="00E6690B" w:rsidRPr="00A07A4B" w:rsidRDefault="008B0713" w:rsidP="005F1DE6">
                  <w:pPr>
                    <w:pStyle w:val="af8"/>
                    <w:ind w:leftChars="0" w:left="0"/>
                    <w:jc w:val="left"/>
                    <w:rPr>
                      <w:rFonts w:ascii="Times New Roman" w:hAnsi="Times New Roman" w:cs="Times New Roman"/>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η</m:t>
                          </m:r>
                        </m:e>
                        <m:sub>
                          <m:r>
                            <w:rPr>
                              <w:rFonts w:ascii="Cambria Math" w:hAnsi="Cambria Math" w:cs="Times New Roman"/>
                              <w:sz w:val="22"/>
                            </w:rPr>
                            <m:t>RE</m:t>
                          </m:r>
                        </m:sub>
                      </m:sSub>
                    </m:oMath>
                  </m:oMathPara>
                </w:p>
              </w:tc>
              <w:tc>
                <w:tcPr>
                  <w:tcW w:w="7210" w:type="dxa"/>
                </w:tcPr>
                <w:p w14:paraId="7779F0A8" w14:textId="28F93E36" w:rsidR="00E6690B" w:rsidRPr="007327F5" w:rsidRDefault="00E6690B" w:rsidP="00CF5AF9">
                  <w:pPr>
                    <w:pStyle w:val="af8"/>
                    <w:ind w:leftChars="80" w:left="176"/>
                    <w:jc w:val="left"/>
                    <w:rPr>
                      <w:rFonts w:ascii="Times New Roman" w:hAnsi="Times New Roman" w:cs="Times New Roman"/>
                      <w:sz w:val="22"/>
                    </w:rPr>
                  </w:pPr>
                  <w:r w:rsidRPr="007327F5">
                    <w:rPr>
                      <w:rFonts w:ascii="Times New Roman" w:hAnsi="Times New Roman" w:cs="Times New Roman"/>
                      <w:sz w:val="22"/>
                    </w:rPr>
                    <w:t>: Reference boiler efficiency [%]</w:t>
                  </w:r>
                </w:p>
              </w:tc>
            </w:tr>
            <w:tr w:rsidR="00E6690B" w:rsidRPr="00A07A4B" w14:paraId="59F367E2" w14:textId="77777777" w:rsidTr="00C40F71">
              <w:tc>
                <w:tcPr>
                  <w:tcW w:w="1276" w:type="dxa"/>
                </w:tcPr>
                <w:p w14:paraId="08758E34" w14:textId="731BB790" w:rsidR="00E6690B" w:rsidRPr="00E6690B" w:rsidRDefault="008B0713" w:rsidP="005F1DE6">
                  <w:pPr>
                    <w:pStyle w:val="af8"/>
                    <w:ind w:leftChars="0" w:left="0"/>
                    <w:jc w:val="left"/>
                    <w:rPr>
                      <w:rFonts w:ascii="Times New Roman" w:eastAsia="ＭＳ 明朝" w:hAnsi="Times New Roman" w:cs="Times New Roman"/>
                      <w:i/>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EF</m:t>
                          </m:r>
                        </m:e>
                        <m:sub>
                          <m:r>
                            <w:rPr>
                              <w:rFonts w:ascii="Cambria Math" w:hAnsi="Cambria Math" w:cs="Times New Roman"/>
                              <w:sz w:val="22"/>
                            </w:rPr>
                            <m:t>fuel,RE,j</m:t>
                          </m:r>
                        </m:sub>
                      </m:sSub>
                    </m:oMath>
                  </m:oMathPara>
                </w:p>
              </w:tc>
              <w:tc>
                <w:tcPr>
                  <w:tcW w:w="7210" w:type="dxa"/>
                </w:tcPr>
                <w:p w14:paraId="20DD041C" w14:textId="1A067F04" w:rsidR="00E6690B" w:rsidRPr="007327F5" w:rsidRDefault="00E6690B" w:rsidP="007327F5">
                  <w:pPr>
                    <w:pStyle w:val="af8"/>
                    <w:ind w:leftChars="80" w:left="323" w:hangingChars="67" w:hanging="147"/>
                    <w:jc w:val="left"/>
                    <w:rPr>
                      <w:rFonts w:ascii="Times New Roman" w:hAnsi="Times New Roman" w:cs="Times New Roman"/>
                      <w:sz w:val="22"/>
                    </w:rPr>
                  </w:pPr>
                  <w:r w:rsidRPr="007327F5">
                    <w:rPr>
                      <w:rFonts w:ascii="Times New Roman" w:hAnsi="Times New Roman" w:cs="Times New Roman"/>
                      <w:sz w:val="22"/>
                    </w:rPr>
                    <w:t>: CO</w:t>
                  </w:r>
                  <w:r w:rsidRPr="007327F5">
                    <w:rPr>
                      <w:rFonts w:ascii="Times New Roman" w:hAnsi="Times New Roman" w:cs="Times New Roman"/>
                      <w:sz w:val="22"/>
                      <w:vertAlign w:val="subscript"/>
                    </w:rPr>
                    <w:t>2</w:t>
                  </w:r>
                  <w:r w:rsidRPr="007327F5">
                    <w:rPr>
                      <w:rFonts w:ascii="Times New Roman" w:hAnsi="Times New Roman" w:cs="Times New Roman"/>
                      <w:sz w:val="22"/>
                    </w:rPr>
                    <w:t xml:space="preserve"> emission factor for fossil fuel consumed by the reference boiler in the facility </w:t>
                  </w:r>
                  <w:r w:rsidR="00D647D2" w:rsidRPr="007327F5">
                    <w:rPr>
                      <w:rFonts w:ascii="Times New Roman" w:hAnsi="Times New Roman" w:cs="Times New Roman"/>
                      <w:i/>
                      <w:sz w:val="22"/>
                    </w:rPr>
                    <w:t>j</w:t>
                  </w:r>
                  <w:r w:rsidRPr="007327F5">
                    <w:rPr>
                      <w:rFonts w:ascii="Times New Roman" w:hAnsi="Times New Roman" w:cs="Times New Roman"/>
                      <w:sz w:val="22"/>
                    </w:rPr>
                    <w:t xml:space="preserve"> [tCO</w:t>
                  </w:r>
                  <w:r w:rsidRPr="007327F5">
                    <w:rPr>
                      <w:rFonts w:ascii="Times New Roman" w:hAnsi="Times New Roman" w:cs="Times New Roman"/>
                      <w:sz w:val="22"/>
                      <w:vertAlign w:val="subscript"/>
                    </w:rPr>
                    <w:t>2</w:t>
                  </w:r>
                  <w:r w:rsidRPr="007327F5">
                    <w:rPr>
                      <w:rFonts w:ascii="Times New Roman" w:hAnsi="Times New Roman" w:cs="Times New Roman"/>
                      <w:sz w:val="22"/>
                    </w:rPr>
                    <w:t>/GJ]</w:t>
                  </w:r>
                </w:p>
              </w:tc>
            </w:tr>
            <w:tr w:rsidR="00E6690B" w:rsidRPr="00A07A4B" w14:paraId="546D325E" w14:textId="77777777" w:rsidTr="00C40F71">
              <w:tc>
                <w:tcPr>
                  <w:tcW w:w="1276" w:type="dxa"/>
                </w:tcPr>
                <w:p w14:paraId="69E52E67" w14:textId="77777777" w:rsidR="00E6690B" w:rsidRPr="007D5B17" w:rsidRDefault="00E6690B" w:rsidP="005F1DE6">
                  <w:pPr>
                    <w:pStyle w:val="af8"/>
                    <w:ind w:leftChars="0" w:left="0"/>
                    <w:jc w:val="left"/>
                    <w:rPr>
                      <w:rFonts w:ascii="Times New Roman" w:eastAsia="ＭＳ 明朝" w:hAnsi="Times New Roman" w:cs="Times New Roman"/>
                      <w:sz w:val="22"/>
                    </w:rPr>
                  </w:pPr>
                  <m:oMathPara>
                    <m:oMathParaPr>
                      <m:jc m:val="left"/>
                    </m:oMathParaPr>
                    <m:oMath>
                      <m:r>
                        <w:rPr>
                          <w:rFonts w:ascii="Cambria Math" w:hAnsi="Cambria Math"/>
                        </w:rPr>
                        <m:t>i</m:t>
                      </m:r>
                    </m:oMath>
                  </m:oMathPara>
                </w:p>
              </w:tc>
              <w:tc>
                <w:tcPr>
                  <w:tcW w:w="7210" w:type="dxa"/>
                </w:tcPr>
                <w:p w14:paraId="18321570" w14:textId="77777777" w:rsidR="00E6690B" w:rsidRPr="007327F5" w:rsidRDefault="00E6690B" w:rsidP="007327F5">
                  <w:pPr>
                    <w:pStyle w:val="af8"/>
                    <w:ind w:leftChars="80" w:left="323" w:hangingChars="67" w:hanging="147"/>
                    <w:jc w:val="left"/>
                    <w:rPr>
                      <w:rFonts w:ascii="Times New Roman" w:hAnsi="Times New Roman" w:cs="Times New Roman"/>
                      <w:sz w:val="22"/>
                    </w:rPr>
                  </w:pPr>
                  <w:r w:rsidRPr="007327F5">
                    <w:rPr>
                      <w:rFonts w:ascii="Times New Roman" w:hAnsi="Times New Roman" w:cs="Times New Roman"/>
                      <w:sz w:val="22"/>
                    </w:rPr>
                    <w:t>: Identification number for the CGS</w:t>
                  </w:r>
                </w:p>
              </w:tc>
            </w:tr>
            <w:tr w:rsidR="00E6690B" w:rsidRPr="00A07A4B" w14:paraId="621246CD" w14:textId="77777777" w:rsidTr="00C40F71">
              <w:tc>
                <w:tcPr>
                  <w:tcW w:w="1276" w:type="dxa"/>
                </w:tcPr>
                <w:p w14:paraId="7C322154" w14:textId="77777777" w:rsidR="00E6690B" w:rsidRPr="007D5B17" w:rsidRDefault="00E6690B" w:rsidP="005F1DE6">
                  <w:pPr>
                    <w:pStyle w:val="af8"/>
                    <w:ind w:leftChars="0" w:left="0"/>
                    <w:jc w:val="left"/>
                    <w:rPr>
                      <w:rFonts w:ascii="Times New Roman" w:eastAsia="ＭＳ 明朝" w:hAnsi="Times New Roman" w:cs="Times New Roman"/>
                      <w:sz w:val="22"/>
                    </w:rPr>
                  </w:pPr>
                  <m:oMathPara>
                    <m:oMathParaPr>
                      <m:jc m:val="left"/>
                    </m:oMathParaPr>
                    <m:oMath>
                      <m:r>
                        <w:rPr>
                          <w:rFonts w:ascii="Cambria Math" w:hAnsi="Cambria Math"/>
                        </w:rPr>
                        <m:t>j</m:t>
                      </m:r>
                    </m:oMath>
                  </m:oMathPara>
                </w:p>
              </w:tc>
              <w:tc>
                <w:tcPr>
                  <w:tcW w:w="7210" w:type="dxa"/>
                </w:tcPr>
                <w:p w14:paraId="2A3583E9" w14:textId="132E32C5" w:rsidR="00E6690B" w:rsidRPr="007327F5" w:rsidRDefault="00E6690B" w:rsidP="007327F5">
                  <w:pPr>
                    <w:pStyle w:val="af8"/>
                    <w:ind w:leftChars="80" w:left="323" w:hangingChars="67" w:hanging="147"/>
                    <w:jc w:val="left"/>
                    <w:rPr>
                      <w:rFonts w:ascii="Times New Roman" w:hAnsi="Times New Roman" w:cs="Times New Roman"/>
                      <w:sz w:val="22"/>
                    </w:rPr>
                  </w:pPr>
                  <w:r w:rsidRPr="007327F5">
                    <w:rPr>
                      <w:rFonts w:ascii="Times New Roman" w:hAnsi="Times New Roman" w:cs="Times New Roman"/>
                      <w:sz w:val="22"/>
                    </w:rPr>
                    <w:t>: Identification number for the facility to which electricity</w:t>
                  </w:r>
                  <w:r w:rsidR="00D647D2" w:rsidRPr="007327F5">
                    <w:rPr>
                      <w:rFonts w:ascii="Times New Roman" w:hAnsi="Times New Roman" w:cs="Times New Roman"/>
                      <w:sz w:val="22"/>
                    </w:rPr>
                    <w:t xml:space="preserve"> and heat</w:t>
                  </w:r>
                  <w:r w:rsidRPr="007327F5">
                    <w:rPr>
                      <w:rFonts w:ascii="Times New Roman" w:hAnsi="Times New Roman" w:cs="Times New Roman"/>
                      <w:sz w:val="22"/>
                    </w:rPr>
                    <w:t xml:space="preserve"> generated by the CGS </w:t>
                  </w:r>
                  <w:r w:rsidRPr="007327F5">
                    <w:rPr>
                      <w:rFonts w:ascii="Times New Roman" w:hAnsi="Times New Roman" w:cs="Times New Roman"/>
                      <w:i/>
                      <w:sz w:val="22"/>
                    </w:rPr>
                    <w:t>i</w:t>
                  </w:r>
                  <w:r w:rsidRPr="007327F5">
                    <w:rPr>
                      <w:rFonts w:ascii="Times New Roman" w:hAnsi="Times New Roman" w:cs="Times New Roman"/>
                      <w:sz w:val="22"/>
                    </w:rPr>
                    <w:t xml:space="preserve"> is supplied</w:t>
                  </w:r>
                </w:p>
              </w:tc>
            </w:tr>
          </w:tbl>
          <w:p w14:paraId="2454037C" w14:textId="0D02AF0C" w:rsidR="00B667E6" w:rsidRDefault="00B667E6" w:rsidP="0085668B">
            <w:pPr>
              <w:rPr>
                <w:szCs w:val="22"/>
              </w:rPr>
            </w:pPr>
          </w:p>
          <w:p w14:paraId="3B02232C" w14:textId="083EC826" w:rsidR="00325649" w:rsidRDefault="00325649" w:rsidP="0085668B">
            <w:pPr>
              <w:rPr>
                <w:szCs w:val="22"/>
              </w:rPr>
            </w:pPr>
            <w:r w:rsidRPr="00325649">
              <w:rPr>
                <w:rFonts w:hint="eastAsia"/>
                <w:szCs w:val="22"/>
              </w:rPr>
              <w:t>&lt;</w:t>
            </w:r>
            <w:r w:rsidRPr="00325649">
              <w:rPr>
                <w:rFonts w:hint="eastAsia"/>
                <w:b/>
                <w:szCs w:val="22"/>
                <w:u w:val="single"/>
              </w:rPr>
              <w:t>Monitoring Option</w:t>
            </w:r>
            <w:r w:rsidR="00453DF8">
              <w:rPr>
                <w:b/>
                <w:szCs w:val="22"/>
                <w:u w:val="single"/>
              </w:rPr>
              <w:t>s</w:t>
            </w:r>
            <w:r w:rsidRPr="00325649">
              <w:rPr>
                <w:rFonts w:hint="eastAsia"/>
                <w:b/>
                <w:szCs w:val="22"/>
                <w:u w:val="single"/>
              </w:rPr>
              <w:t xml:space="preserve"> for </w:t>
            </w:r>
            <m:oMath>
              <m:sSub>
                <m:sSubPr>
                  <m:ctrlPr>
                    <w:rPr>
                      <w:rFonts w:ascii="Cambria Math" w:hAnsi="Cambria Math"/>
                      <w:b/>
                      <w:i/>
                      <w:u w:val="single"/>
                    </w:rPr>
                  </m:ctrlPr>
                </m:sSubPr>
                <m:e>
                  <m:r>
                    <m:rPr>
                      <m:sty m:val="bi"/>
                    </m:rPr>
                    <w:rPr>
                      <w:rFonts w:ascii="Cambria Math" w:hAnsi="Cambria Math"/>
                      <w:u w:val="single"/>
                    </w:rPr>
                    <m:t>HG</m:t>
                  </m:r>
                </m:e>
                <m:sub>
                  <m:r>
                    <m:rPr>
                      <m:sty m:val="bi"/>
                    </m:rPr>
                    <w:rPr>
                      <w:rFonts w:ascii="Cambria Math" w:hAnsi="Cambria Math"/>
                      <w:u w:val="single"/>
                    </w:rPr>
                    <m:t>i,j,p</m:t>
                  </m:r>
                </m:sub>
              </m:sSub>
            </m:oMath>
            <w:r w:rsidRPr="00325649">
              <w:rPr>
                <w:rFonts w:hint="eastAsia"/>
                <w:szCs w:val="22"/>
              </w:rPr>
              <w:t>&gt;</w:t>
            </w:r>
          </w:p>
          <w:p w14:paraId="70AACCCA" w14:textId="17A73B2D" w:rsidR="00325649" w:rsidRDefault="00325649" w:rsidP="0085668B">
            <w:r>
              <w:rPr>
                <w:rFonts w:hint="eastAsia"/>
                <w:szCs w:val="22"/>
              </w:rPr>
              <w:t xml:space="preserve">Project participants may select either </w:t>
            </w:r>
            <w:r w:rsidR="00453DF8">
              <w:rPr>
                <w:rFonts w:hint="eastAsia"/>
                <w:szCs w:val="22"/>
              </w:rPr>
              <w:t xml:space="preserve">of the following </w:t>
            </w:r>
            <w:r w:rsidR="00453DF8">
              <w:rPr>
                <w:szCs w:val="22"/>
              </w:rPr>
              <w:t xml:space="preserve">two </w:t>
            </w:r>
            <w:r>
              <w:rPr>
                <w:rFonts w:hint="eastAsia"/>
                <w:szCs w:val="22"/>
              </w:rPr>
              <w:t>monitoring option</w:t>
            </w:r>
            <w:r w:rsidR="00453DF8">
              <w:rPr>
                <w:szCs w:val="22"/>
              </w:rPr>
              <w:t>s</w:t>
            </w:r>
            <w:r>
              <w:rPr>
                <w:rFonts w:hint="eastAsia"/>
                <w:szCs w:val="22"/>
              </w:rPr>
              <w:t xml:space="preserve"> </w:t>
            </w:r>
            <w:r w:rsidR="00F1422D">
              <w:rPr>
                <w:rFonts w:hint="eastAsia"/>
                <w:szCs w:val="22"/>
              </w:rPr>
              <w:t>to obtain a value for</w:t>
            </w:r>
            <w:r w:rsidR="00F1422D">
              <w:rPr>
                <w:szCs w:val="22"/>
              </w:rPr>
              <w:t xml:space="preserve"> </w:t>
            </w:r>
            <m:oMath>
              <m:sSub>
                <m:sSubPr>
                  <m:ctrlPr>
                    <w:rPr>
                      <w:rFonts w:ascii="Cambria Math" w:hAnsi="Cambria Math"/>
                      <w:i/>
                    </w:rPr>
                  </m:ctrlPr>
                </m:sSubPr>
                <m:e>
                  <m:r>
                    <w:rPr>
                      <w:rFonts w:ascii="Cambria Math" w:hAnsi="Cambria Math"/>
                    </w:rPr>
                    <m:t>HG</m:t>
                  </m:r>
                </m:e>
                <m:sub>
                  <m:r>
                    <w:rPr>
                      <w:rFonts w:ascii="Cambria Math" w:hAnsi="Cambria Math"/>
                    </w:rPr>
                    <m:t>i,j,p</m:t>
                  </m:r>
                </m:sub>
              </m:sSub>
            </m:oMath>
            <w:r>
              <w:rPr>
                <w:rFonts w:hint="eastAsia"/>
              </w:rPr>
              <w:t>.</w:t>
            </w:r>
          </w:p>
          <w:p w14:paraId="1D5790D2" w14:textId="77777777" w:rsidR="0092210D" w:rsidRDefault="0092210D" w:rsidP="0085668B"/>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195"/>
            </w:tblGrid>
            <w:tr w:rsidR="00325649" w14:paraId="16F771BB" w14:textId="77777777" w:rsidTr="001B1244">
              <w:tc>
                <w:tcPr>
                  <w:tcW w:w="1276" w:type="dxa"/>
                </w:tcPr>
                <w:p w14:paraId="0744977B" w14:textId="202FD051" w:rsidR="00325649" w:rsidRDefault="00325649" w:rsidP="001B1244">
                  <w:pPr>
                    <w:ind w:firstLineChars="80" w:firstLine="176"/>
                  </w:pPr>
                  <w:r>
                    <w:rPr>
                      <w:rFonts w:hint="eastAsia"/>
                    </w:rPr>
                    <w:t>Option 1:</w:t>
                  </w:r>
                </w:p>
              </w:tc>
              <w:tc>
                <w:tcPr>
                  <w:tcW w:w="7195" w:type="dxa"/>
                </w:tcPr>
                <w:p w14:paraId="6D74052D" w14:textId="71131882" w:rsidR="00325649" w:rsidRPr="00ED7FA2" w:rsidRDefault="00ED7FA2" w:rsidP="003721E3">
                  <w:r>
                    <w:rPr>
                      <w:rFonts w:hint="eastAsia"/>
                    </w:rPr>
                    <w:t>Monitor the a</w:t>
                  </w:r>
                  <w:r w:rsidRPr="00A07A4B">
                    <w:t xml:space="preserve">mount of heat </w:t>
                  </w:r>
                  <w:r>
                    <w:t xml:space="preserve">consumption by the facility </w:t>
                  </w:r>
                  <w:r w:rsidRPr="006B7D10">
                    <w:rPr>
                      <w:i/>
                    </w:rPr>
                    <w:t>j</w:t>
                  </w:r>
                  <w:r>
                    <w:t xml:space="preserve"> which is </w:t>
                  </w:r>
                  <w:r w:rsidRPr="00A07A4B">
                    <w:t xml:space="preserve">generated </w:t>
                  </w:r>
                  <w:r>
                    <w:rPr>
                      <w:rFonts w:hint="eastAsia"/>
                    </w:rPr>
                    <w:t xml:space="preserve">by the CGS </w:t>
                  </w:r>
                  <w:r w:rsidRPr="00E534BF">
                    <w:rPr>
                      <w:i/>
                    </w:rPr>
                    <w:t>i</w:t>
                  </w:r>
                  <w:r>
                    <w:rPr>
                      <w:rFonts w:hint="eastAsia"/>
                    </w:rPr>
                    <w:t xml:space="preserve"> </w:t>
                  </w:r>
                  <w:r w:rsidRPr="00417295">
                    <w:t xml:space="preserve">during the period </w:t>
                  </w:r>
                  <w:r w:rsidRPr="0007051C">
                    <w:rPr>
                      <w:rFonts w:hint="eastAsia"/>
                      <w:i/>
                    </w:rPr>
                    <w:t>p</w:t>
                  </w:r>
                  <w:r w:rsidRPr="00417295">
                    <w:t xml:space="preserve"> </w:t>
                  </w:r>
                  <w:r w:rsidRPr="00A07A4B">
                    <w:t>[GJ/p]</w:t>
                  </w:r>
                </w:p>
              </w:tc>
            </w:tr>
            <w:tr w:rsidR="00325649" w:rsidRPr="003721E3" w14:paraId="6C01EA8B" w14:textId="77777777" w:rsidTr="001B1244">
              <w:tc>
                <w:tcPr>
                  <w:tcW w:w="1276" w:type="dxa"/>
                </w:tcPr>
                <w:p w14:paraId="2DD2D971" w14:textId="3BE2D5A4" w:rsidR="00325649" w:rsidRDefault="00325649" w:rsidP="001B1244">
                  <w:pPr>
                    <w:ind w:firstLineChars="80" w:firstLine="176"/>
                  </w:pPr>
                  <w:r>
                    <w:rPr>
                      <w:rFonts w:hint="eastAsia"/>
                    </w:rPr>
                    <w:t>Option 2:</w:t>
                  </w:r>
                </w:p>
              </w:tc>
              <w:tc>
                <w:tcPr>
                  <w:tcW w:w="7195" w:type="dxa"/>
                </w:tcPr>
                <w:p w14:paraId="0CEC9AF9" w14:textId="0C640871" w:rsidR="00325649" w:rsidRPr="00ED7FA2" w:rsidRDefault="00ED7FA2" w:rsidP="003721E3">
                  <w:pPr>
                    <w:rPr>
                      <w:szCs w:val="22"/>
                    </w:rPr>
                  </w:pPr>
                  <w:r>
                    <w:rPr>
                      <w:rFonts w:hint="eastAsia"/>
                    </w:rPr>
                    <w:t xml:space="preserve">Monitor </w:t>
                  </w:r>
                  <w:r>
                    <w:rPr>
                      <w:szCs w:val="22"/>
                    </w:rPr>
                    <w:t xml:space="preserve">the amount of heat </w:t>
                  </w:r>
                  <w:r>
                    <w:rPr>
                      <w:rFonts w:hint="eastAsia"/>
                      <w:szCs w:val="22"/>
                    </w:rPr>
                    <w:t xml:space="preserve">supply to the facility </w:t>
                  </w:r>
                  <w:r w:rsidRPr="00ED7FA2">
                    <w:rPr>
                      <w:rFonts w:hint="eastAsia"/>
                      <w:i/>
                      <w:szCs w:val="22"/>
                    </w:rPr>
                    <w:t>j</w:t>
                  </w:r>
                  <w:r>
                    <w:rPr>
                      <w:rFonts w:hint="eastAsia"/>
                      <w:szCs w:val="22"/>
                    </w:rPr>
                    <w:t xml:space="preserve"> which is </w:t>
                  </w:r>
                  <w:r>
                    <w:rPr>
                      <w:szCs w:val="22"/>
                    </w:rPr>
                    <w:t xml:space="preserve">generated by the CGS </w:t>
                  </w:r>
                  <w:r w:rsidRPr="00E534BF">
                    <w:rPr>
                      <w:i/>
                    </w:rPr>
                    <w:t>i</w:t>
                  </w:r>
                  <w:r>
                    <w:rPr>
                      <w:szCs w:val="22"/>
                    </w:rPr>
                    <w:t xml:space="preserve"> </w:t>
                  </w:r>
                  <w:r w:rsidRPr="00417295">
                    <w:t xml:space="preserve">during the period </w:t>
                  </w:r>
                  <w:r w:rsidRPr="0007051C">
                    <w:rPr>
                      <w:rFonts w:hint="eastAsia"/>
                      <w:i/>
                    </w:rPr>
                    <w:t>p</w:t>
                  </w:r>
                  <w:r>
                    <w:rPr>
                      <w:rFonts w:hint="eastAsia"/>
                      <w:i/>
                    </w:rPr>
                    <w:t xml:space="preserve"> </w:t>
                  </w:r>
                  <w:r w:rsidRPr="00A07A4B">
                    <w:t>[GJ/p]</w:t>
                  </w:r>
                </w:p>
              </w:tc>
            </w:tr>
          </w:tbl>
          <w:p w14:paraId="22409E9E" w14:textId="77777777" w:rsidR="00325649" w:rsidRPr="00F1422D" w:rsidRDefault="00325649" w:rsidP="00325649"/>
          <w:p w14:paraId="5BFA6BE1" w14:textId="0E45C2A6" w:rsidR="00325649" w:rsidRDefault="001B1244" w:rsidP="0085668B">
            <w:pPr>
              <w:rPr>
                <w:szCs w:val="22"/>
              </w:rPr>
            </w:pPr>
            <w:r>
              <w:rPr>
                <w:rFonts w:hint="eastAsia"/>
                <w:szCs w:val="22"/>
              </w:rPr>
              <w:t xml:space="preserve">Option 1 can be </w:t>
            </w:r>
            <w:r w:rsidR="003D1B81">
              <w:rPr>
                <w:rFonts w:hint="eastAsia"/>
                <w:szCs w:val="22"/>
              </w:rPr>
              <w:t>selected</w:t>
            </w:r>
            <w:r>
              <w:rPr>
                <w:rFonts w:hint="eastAsia"/>
                <w:szCs w:val="22"/>
              </w:rPr>
              <w:t xml:space="preserve"> when </w:t>
            </w:r>
            <w:r w:rsidR="003D1B81">
              <w:rPr>
                <w:rFonts w:hint="eastAsia"/>
                <w:szCs w:val="22"/>
              </w:rPr>
              <w:t xml:space="preserve">the </w:t>
            </w:r>
            <w:r>
              <w:rPr>
                <w:rFonts w:hint="eastAsia"/>
                <w:szCs w:val="22"/>
              </w:rPr>
              <w:t>p</w:t>
            </w:r>
            <w:r w:rsidR="00ED7FA2">
              <w:rPr>
                <w:rFonts w:hint="eastAsia"/>
                <w:szCs w:val="22"/>
              </w:rPr>
              <w:t>roject participant</w:t>
            </w:r>
            <w:r>
              <w:rPr>
                <w:rFonts w:hint="eastAsia"/>
                <w:szCs w:val="22"/>
              </w:rPr>
              <w:t xml:space="preserve">s monitor the amount of heat </w:t>
            </w:r>
            <w:r>
              <w:rPr>
                <w:szCs w:val="22"/>
              </w:rPr>
              <w:t>“</w:t>
            </w:r>
            <w:r>
              <w:rPr>
                <w:rFonts w:hint="eastAsia"/>
                <w:szCs w:val="22"/>
              </w:rPr>
              <w:t>consumption</w:t>
            </w:r>
            <w:r>
              <w:rPr>
                <w:szCs w:val="22"/>
              </w:rPr>
              <w:t>”</w:t>
            </w:r>
            <w:r>
              <w:rPr>
                <w:rFonts w:hint="eastAsia"/>
                <w:szCs w:val="22"/>
              </w:rPr>
              <w:t>.</w:t>
            </w:r>
          </w:p>
          <w:p w14:paraId="3F45D3F2" w14:textId="77777777" w:rsidR="000C6FF8" w:rsidRPr="00672DD9" w:rsidRDefault="000C6FF8" w:rsidP="0085668B">
            <w:pPr>
              <w:rPr>
                <w:szCs w:val="22"/>
              </w:rPr>
            </w:pPr>
          </w:p>
          <w:p w14:paraId="5859279F" w14:textId="3FDEFD46" w:rsidR="005F1DE6" w:rsidRPr="007327F5" w:rsidRDefault="001B1244" w:rsidP="0085668B">
            <w:pPr>
              <w:rPr>
                <w:szCs w:val="22"/>
              </w:rPr>
            </w:pPr>
            <w:r w:rsidRPr="007327F5">
              <w:rPr>
                <w:szCs w:val="22"/>
              </w:rPr>
              <w:t xml:space="preserve">Option 2 can be </w:t>
            </w:r>
            <w:r w:rsidR="003D1B81" w:rsidRPr="007327F5">
              <w:rPr>
                <w:szCs w:val="22"/>
              </w:rPr>
              <w:t>select</w:t>
            </w:r>
            <w:r w:rsidRPr="007327F5">
              <w:rPr>
                <w:szCs w:val="22"/>
              </w:rPr>
              <w:t xml:space="preserve">ed when </w:t>
            </w:r>
            <w:r w:rsidR="003D1B81" w:rsidRPr="007327F5">
              <w:rPr>
                <w:szCs w:val="22"/>
              </w:rPr>
              <w:t xml:space="preserve">the </w:t>
            </w:r>
            <w:r w:rsidRPr="007327F5">
              <w:rPr>
                <w:szCs w:val="22"/>
              </w:rPr>
              <w:t xml:space="preserve">project participants monitor the amount of heat “supply”, instead of “consumption”, and there has </w:t>
            </w:r>
            <w:r w:rsidR="00CA4CBA">
              <w:rPr>
                <w:rFonts w:hint="eastAsia"/>
                <w:szCs w:val="22"/>
              </w:rPr>
              <w:t xml:space="preserve">been </w:t>
            </w:r>
            <w:r w:rsidRPr="007327F5">
              <w:rPr>
                <w:szCs w:val="22"/>
              </w:rPr>
              <w:t>exist</w:t>
            </w:r>
            <w:r w:rsidR="00CA4CBA">
              <w:rPr>
                <w:rFonts w:hint="eastAsia"/>
                <w:szCs w:val="22"/>
              </w:rPr>
              <w:t>ing</w:t>
            </w:r>
            <w:r w:rsidRPr="007327F5">
              <w:rPr>
                <w:szCs w:val="22"/>
              </w:rPr>
              <w:t xml:space="preserve"> boiler(s) generating steam and/or hot water and supplying to the facility </w:t>
            </w:r>
            <w:r w:rsidR="003D1B81" w:rsidRPr="007327F5">
              <w:rPr>
                <w:szCs w:val="22"/>
              </w:rPr>
              <w:t>prior to the implementation of the</w:t>
            </w:r>
            <w:r w:rsidRPr="007327F5">
              <w:rPr>
                <w:szCs w:val="22"/>
              </w:rPr>
              <w:t xml:space="preserve"> JCM project. </w:t>
            </w:r>
            <w:r w:rsidR="00ED298D" w:rsidRPr="007327F5">
              <w:rPr>
                <w:szCs w:val="22"/>
              </w:rPr>
              <w:t>In this option</w:t>
            </w:r>
            <w:r w:rsidR="0085668B" w:rsidRPr="007327F5">
              <w:rPr>
                <w:szCs w:val="22"/>
              </w:rPr>
              <w:t xml:space="preserve">, no emission reductions can be claimed from </w:t>
            </w:r>
            <w:r w:rsidR="00F23F11" w:rsidRPr="007327F5">
              <w:rPr>
                <w:szCs w:val="22"/>
              </w:rPr>
              <w:t>the amount of heat</w:t>
            </w:r>
            <w:r w:rsidRPr="007327F5">
              <w:rPr>
                <w:szCs w:val="22"/>
              </w:rPr>
              <w:t xml:space="preserve"> </w:t>
            </w:r>
            <w:r w:rsidR="00ED367F">
              <w:rPr>
                <w:szCs w:val="22"/>
              </w:rPr>
              <w:t xml:space="preserve">generated by the CGS </w:t>
            </w:r>
            <w:r w:rsidR="00ED367F" w:rsidRPr="00400BA7">
              <w:rPr>
                <w:i/>
                <w:szCs w:val="22"/>
              </w:rPr>
              <w:t>i</w:t>
            </w:r>
            <w:r w:rsidR="00ED367F">
              <w:rPr>
                <w:szCs w:val="22"/>
              </w:rPr>
              <w:t xml:space="preserve"> </w:t>
            </w:r>
            <w:r w:rsidR="00ED367F">
              <w:rPr>
                <w:rFonts w:hint="eastAsia"/>
                <w:szCs w:val="22"/>
              </w:rPr>
              <w:t xml:space="preserve">and </w:t>
            </w:r>
            <w:r w:rsidRPr="007327F5">
              <w:rPr>
                <w:szCs w:val="22"/>
              </w:rPr>
              <w:t>suppl</w:t>
            </w:r>
            <w:r w:rsidR="00E965C8">
              <w:rPr>
                <w:rFonts w:hint="eastAsia"/>
                <w:szCs w:val="22"/>
              </w:rPr>
              <w:t>ied</w:t>
            </w:r>
            <w:r w:rsidR="00F23F11" w:rsidRPr="007327F5">
              <w:rPr>
                <w:szCs w:val="22"/>
              </w:rPr>
              <w:t xml:space="preserve"> </w:t>
            </w:r>
            <w:r w:rsidR="00400BA7">
              <w:rPr>
                <w:szCs w:val="22"/>
              </w:rPr>
              <w:t xml:space="preserve">to the facility </w:t>
            </w:r>
            <w:r w:rsidR="00400BA7" w:rsidRPr="00400BA7">
              <w:rPr>
                <w:i/>
                <w:szCs w:val="22"/>
              </w:rPr>
              <w:t>j</w:t>
            </w:r>
            <w:r w:rsidR="00400BA7">
              <w:rPr>
                <w:szCs w:val="22"/>
              </w:rPr>
              <w:t xml:space="preserve"> which </w:t>
            </w:r>
            <w:r w:rsidR="0085668B" w:rsidRPr="007327F5">
              <w:rPr>
                <w:szCs w:val="22"/>
              </w:rPr>
              <w:t>exceed</w:t>
            </w:r>
            <w:r w:rsidR="00ED367F">
              <w:rPr>
                <w:rFonts w:hint="eastAsia"/>
                <w:szCs w:val="22"/>
              </w:rPr>
              <w:t>s</w:t>
            </w:r>
            <w:r w:rsidR="0085668B" w:rsidRPr="007327F5">
              <w:rPr>
                <w:szCs w:val="22"/>
              </w:rPr>
              <w:t xml:space="preserve"> </w:t>
            </w:r>
            <w:r w:rsidR="00761141" w:rsidRPr="007327F5">
              <w:rPr>
                <w:szCs w:val="22"/>
              </w:rPr>
              <w:t xml:space="preserve">the </w:t>
            </w:r>
            <w:r w:rsidR="00512B84" w:rsidRPr="007327F5">
              <w:rPr>
                <w:szCs w:val="22"/>
              </w:rPr>
              <w:t xml:space="preserve">maximum </w:t>
            </w:r>
            <w:r w:rsidR="00761141" w:rsidRPr="007327F5">
              <w:rPr>
                <w:szCs w:val="22"/>
              </w:rPr>
              <w:t>capacity of heat generation by the existing boiler(s) supplying to the</w:t>
            </w:r>
            <w:r w:rsidR="00F23F11" w:rsidRPr="007327F5">
              <w:rPr>
                <w:szCs w:val="22"/>
              </w:rPr>
              <w:t xml:space="preserve"> facility </w:t>
            </w:r>
            <w:r w:rsidR="00D647D2" w:rsidRPr="007327F5">
              <w:rPr>
                <w:i/>
                <w:szCs w:val="22"/>
              </w:rPr>
              <w:t>j</w:t>
            </w:r>
            <w:r w:rsidR="00F1422D">
              <w:rPr>
                <w:szCs w:val="22"/>
              </w:rPr>
              <w:t xml:space="preserve">. </w:t>
            </w:r>
            <w:r w:rsidR="00773D1E">
              <w:rPr>
                <w:rFonts w:hint="eastAsia"/>
              </w:rPr>
              <w:t>T</w:t>
            </w:r>
            <w:r w:rsidR="00773D1E" w:rsidRPr="00867FE6">
              <w:t xml:space="preserve">he formula </w:t>
            </w:r>
            <w:r w:rsidR="00974E57">
              <w:rPr>
                <w:rFonts w:hint="eastAsia"/>
              </w:rPr>
              <w:t xml:space="preserve">written </w:t>
            </w:r>
            <w:r w:rsidR="00773D1E">
              <w:rPr>
                <w:rFonts w:hint="eastAsia"/>
              </w:rPr>
              <w:t>below is applied.</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950"/>
            </w:tblGrid>
            <w:tr w:rsidR="00ED298D" w:rsidRPr="00ED298D" w14:paraId="2971A539" w14:textId="77777777" w:rsidTr="006823F3">
              <w:trPr>
                <w:trHeight w:val="850"/>
              </w:trPr>
              <w:tc>
                <w:tcPr>
                  <w:tcW w:w="4536" w:type="dxa"/>
                  <w:vAlign w:val="center"/>
                </w:tcPr>
                <w:p w14:paraId="2820F683" w14:textId="4FA77B87" w:rsidR="00ED298D" w:rsidRPr="00ED298D" w:rsidRDefault="008B0713" w:rsidP="00400BA7">
                  <w:pPr>
                    <w:rPr>
                      <w:b/>
                      <w:szCs w:val="22"/>
                    </w:rPr>
                  </w:pPr>
                  <m:oMathPara>
                    <m:oMathParaPr>
                      <m:jc m:val="left"/>
                    </m:oMathParaPr>
                    <m:oMath>
                      <m:nary>
                        <m:naryPr>
                          <m:chr m:val="∑"/>
                          <m:limLoc m:val="undOvr"/>
                          <m:supHide m:val="1"/>
                          <m:ctrlPr>
                            <w:rPr>
                              <w:rFonts w:ascii="Cambria Math" w:hAnsi="Cambria Math"/>
                              <w:b/>
                              <w:i/>
                            </w:rPr>
                          </m:ctrlPr>
                        </m:naryPr>
                        <m:sub>
                          <m:r>
                            <m:rPr>
                              <m:sty m:val="bi"/>
                            </m:rPr>
                            <w:rPr>
                              <w:rFonts w:ascii="Cambria Math" w:hAnsi="Cambria Math"/>
                            </w:rPr>
                            <m:t>i</m:t>
                          </m:r>
                        </m:sub>
                        <m:sup/>
                        <m:e>
                          <m:sSub>
                            <m:sSubPr>
                              <m:ctrlPr>
                                <w:rPr>
                                  <w:rFonts w:ascii="Cambria Math" w:hAnsi="Cambria Math"/>
                                  <w:b/>
                                  <w:i/>
                                </w:rPr>
                              </m:ctrlPr>
                            </m:sSubPr>
                            <m:e>
                              <m:r>
                                <m:rPr>
                                  <m:sty m:val="bi"/>
                                </m:rPr>
                                <w:rPr>
                                  <w:rFonts w:ascii="Cambria Math" w:hAnsi="Cambria Math"/>
                                </w:rPr>
                                <m:t>HG</m:t>
                              </m:r>
                            </m:e>
                            <m:sub>
                              <m:r>
                                <m:rPr>
                                  <m:sty m:val="bi"/>
                                </m:rPr>
                                <w:rPr>
                                  <w:rFonts w:ascii="Cambria Math" w:hAnsi="Cambria Math"/>
                                </w:rPr>
                                <m:t>i,j,p</m:t>
                              </m:r>
                            </m:sub>
                          </m:sSub>
                        </m:e>
                      </m:nary>
                      <m:r>
                        <m:rPr>
                          <m:sty m:val="bi"/>
                        </m:rPr>
                        <w:rPr>
                          <w:rFonts w:ascii="Cambria Math" w:hAnsi="Cambria Math"/>
                        </w:rPr>
                        <m:t xml:space="preserve">= </m:t>
                      </m:r>
                      <m:func>
                        <m:funcPr>
                          <m:ctrlPr>
                            <w:rPr>
                              <w:rFonts w:ascii="Cambria Math" w:hAnsi="Cambria Math"/>
                              <w:b/>
                              <w:i/>
                            </w:rPr>
                          </m:ctrlPr>
                        </m:funcPr>
                        <m:fName>
                          <m:limLow>
                            <m:limLowPr>
                              <m:ctrlPr>
                                <w:rPr>
                                  <w:rFonts w:ascii="Cambria Math" w:hAnsi="Cambria Math"/>
                                  <w:b/>
                                  <w:i/>
                                </w:rPr>
                              </m:ctrlPr>
                            </m:limLowPr>
                            <m:e>
                              <m:r>
                                <m:rPr>
                                  <m:sty m:val="b"/>
                                </m:rPr>
                                <w:rPr>
                                  <w:rFonts w:ascii="Cambria Math" w:hAnsi="Cambria Math"/>
                                </w:rPr>
                                <m:t>min</m:t>
                              </m:r>
                            </m:e>
                            <m:lim/>
                          </m:limLow>
                        </m:fName>
                        <m:e>
                          <m:d>
                            <m:dPr>
                              <m:begChr m:val="["/>
                              <m:endChr m:val="]"/>
                              <m:ctrlPr>
                                <w:rPr>
                                  <w:rFonts w:ascii="Cambria Math" w:hAnsi="Cambria Math"/>
                                  <w:b/>
                                  <w:i/>
                                </w:rPr>
                              </m:ctrlPr>
                            </m:dPr>
                            <m:e>
                              <m:r>
                                <m:rPr>
                                  <m:sty m:val="bi"/>
                                </m:rPr>
                                <w:rPr>
                                  <w:rFonts w:ascii="Cambria Math" w:hAnsi="Cambria Math"/>
                                </w:rPr>
                                <m:t xml:space="preserve"> </m:t>
                              </m:r>
                              <m:nary>
                                <m:naryPr>
                                  <m:chr m:val="∑"/>
                                  <m:limLoc m:val="undOvr"/>
                                  <m:supHide m:val="1"/>
                                  <m:ctrlPr>
                                    <w:rPr>
                                      <w:rFonts w:ascii="Cambria Math" w:hAnsi="Cambria Math"/>
                                      <w:b/>
                                      <w:i/>
                                    </w:rPr>
                                  </m:ctrlPr>
                                </m:naryPr>
                                <m:sub>
                                  <m:r>
                                    <m:rPr>
                                      <m:sty m:val="bi"/>
                                    </m:rPr>
                                    <w:rPr>
                                      <w:rFonts w:ascii="Cambria Math" w:hAnsi="Cambria Math"/>
                                    </w:rPr>
                                    <m:t>i</m:t>
                                  </m:r>
                                </m:sub>
                                <m:sup/>
                                <m:e>
                                  <m:sSub>
                                    <m:sSubPr>
                                      <m:ctrlPr>
                                        <w:rPr>
                                          <w:rFonts w:ascii="Cambria Math" w:hAnsi="Cambria Math"/>
                                          <w:b/>
                                          <w:i/>
                                        </w:rPr>
                                      </m:ctrlPr>
                                    </m:sSubPr>
                                    <m:e>
                                      <m:r>
                                        <m:rPr>
                                          <m:sty m:val="bi"/>
                                        </m:rPr>
                                        <w:rPr>
                                          <w:rFonts w:ascii="Cambria Math" w:hAnsi="Cambria Math"/>
                                        </w:rPr>
                                        <m:t>HGS</m:t>
                                      </m:r>
                                    </m:e>
                                    <m:sub>
                                      <m:r>
                                        <m:rPr>
                                          <m:sty m:val="bi"/>
                                        </m:rPr>
                                        <w:rPr>
                                          <w:rFonts w:ascii="Cambria Math" w:hAnsi="Cambria Math"/>
                                        </w:rPr>
                                        <m:t>i,j,p</m:t>
                                      </m:r>
                                    </m:sub>
                                  </m:sSub>
                                </m:e>
                              </m:nary>
                              <m:r>
                                <m:rPr>
                                  <m:sty m:val="bi"/>
                                </m:rPr>
                                <w:rPr>
                                  <w:rFonts w:ascii="Cambria Math" w:hAnsi="Cambria Math"/>
                                </w:rPr>
                                <m:t xml:space="preserve">, </m:t>
                              </m:r>
                              <m:nary>
                                <m:naryPr>
                                  <m:chr m:val="∑"/>
                                  <m:limLoc m:val="undOvr"/>
                                  <m:supHide m:val="1"/>
                                  <m:ctrlPr>
                                    <w:rPr>
                                      <w:rFonts w:ascii="Cambria Math" w:hAnsi="Cambria Math"/>
                                      <w:b/>
                                      <w:i/>
                                    </w:rPr>
                                  </m:ctrlPr>
                                </m:naryPr>
                                <m:sub>
                                  <m:r>
                                    <m:rPr>
                                      <m:sty m:val="bi"/>
                                    </m:rPr>
                                    <w:rPr>
                                      <w:rFonts w:ascii="Cambria Math" w:hAnsi="Cambria Math"/>
                                    </w:rPr>
                                    <m:t>k</m:t>
                                  </m:r>
                                </m:sub>
                                <m:sup/>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HG</m:t>
                                          </m:r>
                                        </m:e>
                                      </m:acc>
                                    </m:e>
                                    <m:sub>
                                      <m:r>
                                        <m:rPr>
                                          <m:sty m:val="bi"/>
                                        </m:rPr>
                                        <w:rPr>
                                          <w:rFonts w:ascii="Cambria Math" w:hAnsi="Cambria Math"/>
                                        </w:rPr>
                                        <m:t>k, j,p</m:t>
                                      </m:r>
                                    </m:sub>
                                  </m:sSub>
                                </m:e>
                              </m:nary>
                            </m:e>
                          </m:d>
                        </m:e>
                      </m:func>
                    </m:oMath>
                  </m:oMathPara>
                </w:p>
              </w:tc>
              <w:tc>
                <w:tcPr>
                  <w:tcW w:w="3950" w:type="dxa"/>
                  <w:vAlign w:val="center"/>
                </w:tcPr>
                <w:p w14:paraId="139DD7EF" w14:textId="08D9FE3D" w:rsidR="00ED298D" w:rsidRPr="00430768" w:rsidRDefault="003045D7" w:rsidP="00ED298D">
                  <w:pPr>
                    <w:rPr>
                      <w:b/>
                      <w:szCs w:val="22"/>
                    </w:rPr>
                  </w:pPr>
                  <w:r>
                    <w:rPr>
                      <w:rFonts w:hint="eastAsia"/>
                      <w:b/>
                      <w:szCs w:val="22"/>
                    </w:rPr>
                    <w:t>, for an</w:t>
                  </w:r>
                  <w:r w:rsidRPr="003045D7">
                    <w:rPr>
                      <w:rFonts w:hint="eastAsia"/>
                      <w:b/>
                      <w:szCs w:val="22"/>
                    </w:rPr>
                    <w:t xml:space="preserve">y </w:t>
                  </w:r>
                  <w:r w:rsidR="00485664">
                    <w:rPr>
                      <w:b/>
                      <w:szCs w:val="22"/>
                    </w:rPr>
                    <w:t xml:space="preserve">facility </w:t>
                  </w:r>
                  <w:r w:rsidR="00D647D2">
                    <w:rPr>
                      <w:b/>
                      <w:i/>
                    </w:rPr>
                    <w:t>j</w:t>
                  </w:r>
                </w:p>
              </w:tc>
            </w:tr>
            <w:tr w:rsidR="00430768" w:rsidRPr="00ED298D" w14:paraId="095FF13A" w14:textId="77777777" w:rsidTr="006823F3">
              <w:trPr>
                <w:trHeight w:val="900"/>
              </w:trPr>
              <w:tc>
                <w:tcPr>
                  <w:tcW w:w="4536" w:type="dxa"/>
                  <w:vMerge w:val="restart"/>
                  <w:vAlign w:val="center"/>
                </w:tcPr>
                <w:p w14:paraId="380AA82C" w14:textId="349344C1" w:rsidR="00430768" w:rsidRPr="00BF2FFF" w:rsidRDefault="008B0713" w:rsidP="00A46FB7">
                  <w:pPr>
                    <w:rPr>
                      <w:b/>
                    </w:rPr>
                  </w:pPr>
                  <m:oMathPara>
                    <m:oMathParaPr>
                      <m:jc m:val="left"/>
                    </m:oMathParaP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HG</m:t>
                              </m:r>
                            </m:e>
                          </m:acc>
                        </m:e>
                        <m:sub>
                          <m:r>
                            <m:rPr>
                              <m:sty m:val="bi"/>
                            </m:rPr>
                            <w:rPr>
                              <w:rFonts w:ascii="Cambria Math" w:hAnsi="Cambria Math"/>
                            </w:rPr>
                            <m:t>k, j,p</m:t>
                          </m:r>
                        </m:sub>
                      </m:sSub>
                      <m:r>
                        <m:rPr>
                          <m:sty m:val="bi"/>
                        </m:rPr>
                        <w:rPr>
                          <w:rFonts w:ascii="Cambria Math" w:hAnsi="Cambria Math"/>
                        </w:rPr>
                        <m:t xml:space="preserve">= </m:t>
                      </m:r>
                      <m:d>
                        <m:dPr>
                          <m:begChr m:val="{"/>
                          <m:endChr m:val=""/>
                          <m:ctrlPr>
                            <w:rPr>
                              <w:rFonts w:ascii="Cambria Math" w:hAnsi="Cambria Math"/>
                              <w:b/>
                              <w:i/>
                            </w:rPr>
                          </m:ctrlPr>
                        </m:dPr>
                        <m:e>
                          <m:eqArr>
                            <m:eqArrPr>
                              <m:ctrlPr>
                                <w:rPr>
                                  <w:rFonts w:ascii="Cambria Math" w:hAnsi="Cambria Math"/>
                                  <w:b/>
                                  <w:i/>
                                </w:rPr>
                              </m:ctrlPr>
                            </m:eqArr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HGC</m:t>
                                      </m:r>
                                    </m:e>
                                    <m:sub>
                                      <m:r>
                                        <m:rPr>
                                          <m:sty m:val="bi"/>
                                        </m:rPr>
                                        <w:rPr>
                                          <w:rFonts w:ascii="Cambria Math" w:hAnsi="Cambria Math"/>
                                        </w:rPr>
                                        <m:t>k</m:t>
                                      </m:r>
                                    </m:sub>
                                  </m:sSub>
                                  <m:r>
                                    <m:rPr>
                                      <m:sty m:val="bi"/>
                                    </m:rPr>
                                    <w:rPr>
                                      <w:rFonts w:ascii="Cambria Math" w:hAnsi="Cambria Math"/>
                                    </w:rPr>
                                    <m:t xml:space="preserve"> × 24 × </m:t>
                                  </m:r>
                                  <m:sSub>
                                    <m:sSubPr>
                                      <m:ctrlPr>
                                        <w:rPr>
                                          <w:rFonts w:ascii="Cambria Math" w:hAnsi="Cambria Math"/>
                                          <w:b/>
                                          <w:i/>
                                        </w:rPr>
                                      </m:ctrlPr>
                                    </m:sSubPr>
                                    <m:e>
                                      <m:r>
                                        <m:rPr>
                                          <m:sty m:val="bi"/>
                                        </m:rPr>
                                        <w:rPr>
                                          <w:rFonts w:ascii="Cambria Math" w:hAnsi="Cambria Math"/>
                                        </w:rPr>
                                        <m:t>DYS</m:t>
                                      </m:r>
                                    </m:e>
                                    <m:sub>
                                      <m:r>
                                        <m:rPr>
                                          <m:sty m:val="bi"/>
                                        </m:rPr>
                                        <w:rPr>
                                          <w:rFonts w:ascii="Cambria Math" w:hAnsi="Cambria Math"/>
                                        </w:rPr>
                                        <m:t>p</m:t>
                                      </m:r>
                                    </m:sub>
                                  </m:sSub>
                                  <m:r>
                                    <m:rPr>
                                      <m:sty m:val="bi"/>
                                    </m:rPr>
                                    <w:rPr>
                                      <w:rFonts w:ascii="Cambria Math" w:hAnsi="Cambria Math"/>
                                    </w:rPr>
                                    <m:t xml:space="preserve"> ×2,257</m:t>
                                  </m:r>
                                </m:num>
                                <m:den>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6</m:t>
                                      </m:r>
                                    </m:sup>
                                  </m:sSup>
                                </m:den>
                              </m:f>
                            </m:e>
                            <m:e>
                              <m:ctrlPr>
                                <w:rPr>
                                  <w:rFonts w:ascii="Cambria Math" w:eastAsia="Cambria Math" w:hAnsi="Cambria Math" w:cs="Cambria Math"/>
                                  <w:b/>
                                  <w:i/>
                                </w:rPr>
                              </m:ctrlPr>
                            </m:e>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HGC</m:t>
                                      </m:r>
                                    </m:e>
                                    <m:sub>
                                      <m:r>
                                        <m:rPr>
                                          <m:sty m:val="bi"/>
                                        </m:rPr>
                                        <w:rPr>
                                          <w:rFonts w:ascii="Cambria Math" w:hAnsi="Cambria Math"/>
                                        </w:rPr>
                                        <m:t>k</m:t>
                                      </m:r>
                                    </m:sub>
                                  </m:sSub>
                                  <m:r>
                                    <m:rPr>
                                      <m:sty m:val="bi"/>
                                    </m:rPr>
                                    <w:rPr>
                                      <w:rFonts w:ascii="Cambria Math" w:hAnsi="Cambria Math"/>
                                    </w:rPr>
                                    <m:t xml:space="preserve"> × 24  × </m:t>
                                  </m:r>
                                  <m:sSub>
                                    <m:sSubPr>
                                      <m:ctrlPr>
                                        <w:rPr>
                                          <w:rFonts w:ascii="Cambria Math" w:hAnsi="Cambria Math"/>
                                          <w:b/>
                                          <w:i/>
                                        </w:rPr>
                                      </m:ctrlPr>
                                    </m:sSubPr>
                                    <m:e>
                                      <m:r>
                                        <m:rPr>
                                          <m:sty m:val="bi"/>
                                        </m:rPr>
                                        <w:rPr>
                                          <w:rFonts w:ascii="Cambria Math" w:hAnsi="Cambria Math"/>
                                        </w:rPr>
                                        <m:t>DYS</m:t>
                                      </m:r>
                                    </m:e>
                                    <m:sub>
                                      <m:r>
                                        <m:rPr>
                                          <m:sty m:val="bi"/>
                                        </m:rPr>
                                        <w:rPr>
                                          <w:rFonts w:ascii="Cambria Math" w:hAnsi="Cambria Math"/>
                                        </w:rPr>
                                        <m:t>p</m:t>
                                      </m:r>
                                    </m:sub>
                                  </m:sSub>
                                  <m:r>
                                    <m:rPr>
                                      <m:sty m:val="bi"/>
                                    </m:rPr>
                                    <w:rPr>
                                      <w:rFonts w:ascii="Cambria Math" w:hAnsi="Cambria Math"/>
                                    </w:rPr>
                                    <m:t xml:space="preserve"> ×3.6</m:t>
                                  </m:r>
                                </m:num>
                                <m:den>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3</m:t>
                                      </m:r>
                                    </m:sup>
                                  </m:sSup>
                                </m:den>
                              </m:f>
                            </m:e>
                          </m:eqArr>
                        </m:e>
                      </m:d>
                    </m:oMath>
                  </m:oMathPara>
                </w:p>
              </w:tc>
              <w:tc>
                <w:tcPr>
                  <w:tcW w:w="3950" w:type="dxa"/>
                  <w:vAlign w:val="center"/>
                </w:tcPr>
                <w:p w14:paraId="0BE272EF" w14:textId="79284D70" w:rsidR="00430768" w:rsidRDefault="00E04480" w:rsidP="00ED298D">
                  <w:pPr>
                    <w:rPr>
                      <w:b/>
                      <w:szCs w:val="22"/>
                    </w:rPr>
                  </w:pPr>
                  <w:r>
                    <w:rPr>
                      <w:rFonts w:hint="eastAsia"/>
                      <w:b/>
                      <w:szCs w:val="22"/>
                    </w:rPr>
                    <w:t xml:space="preserve">, for </w:t>
                  </w:r>
                  <w:r>
                    <w:rPr>
                      <w:b/>
                      <w:szCs w:val="22"/>
                    </w:rPr>
                    <w:t>steam boiler</w:t>
                  </w:r>
                </w:p>
              </w:tc>
            </w:tr>
            <w:tr w:rsidR="00430768" w:rsidRPr="00ED298D" w14:paraId="5B066AD6" w14:textId="77777777" w:rsidTr="006823F3">
              <w:trPr>
                <w:trHeight w:val="900"/>
              </w:trPr>
              <w:tc>
                <w:tcPr>
                  <w:tcW w:w="4536" w:type="dxa"/>
                  <w:vMerge/>
                  <w:vAlign w:val="center"/>
                </w:tcPr>
                <w:p w14:paraId="6BACF463" w14:textId="77777777" w:rsidR="00430768" w:rsidRPr="00E44F72" w:rsidRDefault="00430768" w:rsidP="00430768">
                  <w:pPr>
                    <w:rPr>
                      <w:b/>
                    </w:rPr>
                  </w:pPr>
                </w:p>
              </w:tc>
              <w:tc>
                <w:tcPr>
                  <w:tcW w:w="3950" w:type="dxa"/>
                  <w:vAlign w:val="center"/>
                </w:tcPr>
                <w:p w14:paraId="65286DBA" w14:textId="1A2FAA24" w:rsidR="00430768" w:rsidRDefault="00E04480" w:rsidP="00ED298D">
                  <w:pPr>
                    <w:rPr>
                      <w:b/>
                      <w:szCs w:val="22"/>
                    </w:rPr>
                  </w:pPr>
                  <w:r>
                    <w:rPr>
                      <w:rFonts w:hint="eastAsia"/>
                      <w:b/>
                      <w:szCs w:val="22"/>
                    </w:rPr>
                    <w:t>, for hot water boiler</w:t>
                  </w:r>
                </w:p>
              </w:tc>
            </w:tr>
          </w:tbl>
          <w:p w14:paraId="6E96BEC1" w14:textId="77777777" w:rsidR="00ED298D" w:rsidRDefault="00ED298D" w:rsidP="00FC2BC0">
            <w:pPr>
              <w:rPr>
                <w:szCs w:val="22"/>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848"/>
            </w:tblGrid>
            <w:tr w:rsidR="00FE326D" w:rsidRPr="00A07A4B" w14:paraId="45E21A5D" w14:textId="77777777" w:rsidTr="00E616E0">
              <w:tc>
                <w:tcPr>
                  <w:tcW w:w="1638" w:type="dxa"/>
                </w:tcPr>
                <w:p w14:paraId="1D7AB655" w14:textId="77777777" w:rsidR="00FE326D" w:rsidRPr="000E5473" w:rsidRDefault="00FE326D" w:rsidP="00FE326D">
                  <w:pPr>
                    <w:rPr>
                      <w:szCs w:val="22"/>
                    </w:rPr>
                  </w:pPr>
                  <w:r w:rsidRPr="000E5473">
                    <w:rPr>
                      <w:rFonts w:hint="eastAsia"/>
                      <w:szCs w:val="22"/>
                    </w:rPr>
                    <w:t>Where</w:t>
                  </w:r>
                </w:p>
              </w:tc>
              <w:tc>
                <w:tcPr>
                  <w:tcW w:w="6848" w:type="dxa"/>
                </w:tcPr>
                <w:p w14:paraId="07B1AA62" w14:textId="77777777" w:rsidR="00FE326D" w:rsidRPr="007327F5" w:rsidRDefault="00FE326D" w:rsidP="00FE326D">
                  <w:pPr>
                    <w:rPr>
                      <w:szCs w:val="22"/>
                    </w:rPr>
                  </w:pPr>
                </w:p>
              </w:tc>
            </w:tr>
            <w:tr w:rsidR="00305843" w:rsidRPr="00A07A4B" w14:paraId="04EEB7F2" w14:textId="77777777" w:rsidTr="00E616E0">
              <w:tc>
                <w:tcPr>
                  <w:tcW w:w="1638" w:type="dxa"/>
                </w:tcPr>
                <w:p w14:paraId="2D3CCD25" w14:textId="0AF57F8D" w:rsidR="00305843" w:rsidRPr="00305843" w:rsidRDefault="008B0713" w:rsidP="00305843">
                  <w:pPr>
                    <w:pStyle w:val="af8"/>
                    <w:ind w:leftChars="0" w:left="0"/>
                    <w:jc w:val="left"/>
                    <w:rPr>
                      <w:rFonts w:ascii="Times New Roman" w:eastAsia="ＭＳ 明朝" w:hAnsi="Times New Roman" w:cs="Times New Roman"/>
                      <w:sz w:val="22"/>
                    </w:rPr>
                  </w:pPr>
                  <m:oMathPara>
                    <m:oMathParaPr>
                      <m:jc m:val="left"/>
                    </m:oMathParaPr>
                    <m:oMath>
                      <m:sSub>
                        <m:sSubPr>
                          <m:ctrlPr>
                            <w:rPr>
                              <w:rFonts w:ascii="Cambria Math" w:hAnsi="Cambria Math" w:cs="Times New Roman"/>
                              <w:i/>
                              <w:sz w:val="22"/>
                            </w:rPr>
                          </m:ctrlPr>
                        </m:sSubPr>
                        <m:e>
                          <m:r>
                            <w:rPr>
                              <w:rFonts w:ascii="Cambria Math" w:hAnsi="Cambria Math"/>
                              <w:sz w:val="22"/>
                            </w:rPr>
                            <m:t>HG</m:t>
                          </m:r>
                        </m:e>
                        <m:sub>
                          <m:r>
                            <w:rPr>
                              <w:rFonts w:ascii="Cambria Math" w:hAnsi="Cambria Math"/>
                              <w:sz w:val="22"/>
                            </w:rPr>
                            <m:t>i,j,p</m:t>
                          </m:r>
                        </m:sub>
                      </m:sSub>
                    </m:oMath>
                  </m:oMathPara>
                </w:p>
              </w:tc>
              <w:tc>
                <w:tcPr>
                  <w:tcW w:w="6848" w:type="dxa"/>
                </w:tcPr>
                <w:p w14:paraId="1096D179" w14:textId="41271142" w:rsidR="00305843" w:rsidRPr="007327F5" w:rsidRDefault="00305843" w:rsidP="00384E0C">
                  <w:pPr>
                    <w:pStyle w:val="af8"/>
                    <w:ind w:leftChars="80" w:left="317" w:hangingChars="64" w:hanging="141"/>
                    <w:jc w:val="left"/>
                    <w:rPr>
                      <w:rFonts w:ascii="Times New Roman" w:hAnsi="Times New Roman" w:cs="Times New Roman"/>
                      <w:sz w:val="22"/>
                    </w:rPr>
                  </w:pPr>
                  <w:r w:rsidRPr="007327F5">
                    <w:rPr>
                      <w:rFonts w:ascii="Times New Roman" w:hAnsi="Times New Roman" w:cs="Times New Roman"/>
                      <w:sz w:val="22"/>
                    </w:rPr>
                    <w:t xml:space="preserve">: Amount of heat </w:t>
                  </w:r>
                  <w:r w:rsidR="00154F42">
                    <w:rPr>
                      <w:rFonts w:ascii="Times New Roman" w:hAnsi="Times New Roman" w:cs="Times New Roman"/>
                      <w:sz w:val="22"/>
                    </w:rPr>
                    <w:t>consumption by</w:t>
                  </w:r>
                  <w:r w:rsidR="00384E0C" w:rsidRPr="007327F5">
                    <w:rPr>
                      <w:rFonts w:ascii="Times New Roman" w:hAnsi="Times New Roman" w:cs="Times New Roman"/>
                      <w:sz w:val="22"/>
                    </w:rPr>
                    <w:t xml:space="preserve"> the facility </w:t>
                  </w:r>
                  <w:r w:rsidR="00384E0C" w:rsidRPr="007327F5">
                    <w:rPr>
                      <w:rFonts w:ascii="Times New Roman" w:hAnsi="Times New Roman" w:cs="Times New Roman"/>
                      <w:i/>
                      <w:sz w:val="22"/>
                    </w:rPr>
                    <w:t>j</w:t>
                  </w:r>
                  <w:r w:rsidR="00384E0C" w:rsidRPr="007327F5">
                    <w:rPr>
                      <w:rFonts w:ascii="Times New Roman" w:hAnsi="Times New Roman" w:cs="Times New Roman"/>
                      <w:sz w:val="22"/>
                    </w:rPr>
                    <w:t xml:space="preserve"> which is </w:t>
                  </w:r>
                  <w:r w:rsidRPr="007327F5">
                    <w:rPr>
                      <w:rFonts w:ascii="Times New Roman" w:hAnsi="Times New Roman" w:cs="Times New Roman"/>
                      <w:sz w:val="22"/>
                    </w:rPr>
                    <w:t xml:space="preserve">generated by the CGS </w:t>
                  </w:r>
                  <w:r w:rsidRPr="007327F5">
                    <w:rPr>
                      <w:rFonts w:ascii="Times New Roman" w:hAnsi="Times New Roman" w:cs="Times New Roman"/>
                      <w:i/>
                      <w:sz w:val="22"/>
                    </w:rPr>
                    <w:t>i</w:t>
                  </w:r>
                  <w:r w:rsidRPr="007327F5">
                    <w:rPr>
                      <w:rFonts w:ascii="Times New Roman" w:hAnsi="Times New Roman" w:cs="Times New Roman"/>
                      <w:sz w:val="22"/>
                    </w:rPr>
                    <w:t xml:space="preserve"> during the period </w:t>
                  </w:r>
                  <w:r w:rsidRPr="007327F5">
                    <w:rPr>
                      <w:rFonts w:ascii="Times New Roman" w:hAnsi="Times New Roman" w:cs="Times New Roman"/>
                      <w:i/>
                      <w:sz w:val="22"/>
                    </w:rPr>
                    <w:t>p</w:t>
                  </w:r>
                  <w:r w:rsidRPr="007327F5">
                    <w:rPr>
                      <w:rFonts w:ascii="Times New Roman" w:hAnsi="Times New Roman" w:cs="Times New Roman"/>
                      <w:sz w:val="22"/>
                    </w:rPr>
                    <w:t xml:space="preserve"> [GJ/p]</w:t>
                  </w:r>
                </w:p>
              </w:tc>
            </w:tr>
            <w:tr w:rsidR="00154F42" w:rsidRPr="00A07A4B" w14:paraId="3F32B31B" w14:textId="77777777" w:rsidTr="00E616E0">
              <w:tc>
                <w:tcPr>
                  <w:tcW w:w="1638" w:type="dxa"/>
                </w:tcPr>
                <w:p w14:paraId="20E71E46" w14:textId="58E1CBF7" w:rsidR="00154F42" w:rsidRPr="00400BA7" w:rsidRDefault="008B0713" w:rsidP="00FE326D">
                  <w:pPr>
                    <w:pStyle w:val="af8"/>
                    <w:ind w:leftChars="0" w:left="0"/>
                    <w:jc w:val="left"/>
                    <w:rPr>
                      <w:rFonts w:ascii="Times New Roman" w:eastAsia="ＭＳ 明朝" w:hAnsi="Times New Roman" w:cs="Times New Roman"/>
                      <w:sz w:val="22"/>
                    </w:rPr>
                  </w:pPr>
                  <m:oMathPara>
                    <m:oMathParaPr>
                      <m:jc m:val="left"/>
                    </m:oMathParaPr>
                    <m:oMath>
                      <m:sSub>
                        <m:sSubPr>
                          <m:ctrlPr>
                            <w:rPr>
                              <w:rFonts w:ascii="Cambria Math" w:hAnsi="Cambria Math"/>
                              <w:i/>
                            </w:rPr>
                          </m:ctrlPr>
                        </m:sSubPr>
                        <m:e>
                          <m:r>
                            <w:rPr>
                              <w:rFonts w:ascii="Cambria Math" w:hAnsi="Cambria Math"/>
                            </w:rPr>
                            <m:t>HGS</m:t>
                          </m:r>
                        </m:e>
                        <m:sub>
                          <m:r>
                            <w:rPr>
                              <w:rFonts w:ascii="Cambria Math" w:hAnsi="Cambria Math"/>
                            </w:rPr>
                            <m:t>i,j,p</m:t>
                          </m:r>
                        </m:sub>
                      </m:sSub>
                    </m:oMath>
                  </m:oMathPara>
                </w:p>
              </w:tc>
              <w:tc>
                <w:tcPr>
                  <w:tcW w:w="6848" w:type="dxa"/>
                </w:tcPr>
                <w:p w14:paraId="5D8129F0" w14:textId="38728003" w:rsidR="00154F42" w:rsidRPr="007327F5" w:rsidRDefault="00154F42" w:rsidP="00AA7B32">
                  <w:pPr>
                    <w:pStyle w:val="af8"/>
                    <w:ind w:leftChars="80" w:left="317" w:hangingChars="64" w:hanging="141"/>
                    <w:jc w:val="left"/>
                    <w:rPr>
                      <w:rFonts w:ascii="Times New Roman" w:hAnsi="Times New Roman" w:cs="Times New Roman"/>
                      <w:sz w:val="22"/>
                    </w:rPr>
                  </w:pPr>
                  <w:r>
                    <w:rPr>
                      <w:rFonts w:ascii="Times New Roman" w:hAnsi="Times New Roman" w:cs="Times New Roman" w:hint="eastAsia"/>
                      <w:sz w:val="22"/>
                    </w:rPr>
                    <w:t xml:space="preserve">: </w:t>
                  </w:r>
                  <w:r w:rsidRPr="007327F5">
                    <w:rPr>
                      <w:rFonts w:ascii="Times New Roman" w:hAnsi="Times New Roman" w:cs="Times New Roman"/>
                      <w:sz w:val="22"/>
                    </w:rPr>
                    <w:t xml:space="preserve">Amount of heat </w:t>
                  </w:r>
                  <w:r>
                    <w:rPr>
                      <w:rFonts w:ascii="Times New Roman" w:hAnsi="Times New Roman" w:cs="Times New Roman"/>
                      <w:sz w:val="22"/>
                    </w:rPr>
                    <w:t>supply to</w:t>
                  </w:r>
                  <w:r w:rsidRPr="007327F5">
                    <w:rPr>
                      <w:rFonts w:ascii="Times New Roman" w:hAnsi="Times New Roman" w:cs="Times New Roman"/>
                      <w:sz w:val="22"/>
                    </w:rPr>
                    <w:t xml:space="preserve"> the facility </w:t>
                  </w:r>
                  <w:r w:rsidRPr="007327F5">
                    <w:rPr>
                      <w:rFonts w:ascii="Times New Roman" w:hAnsi="Times New Roman" w:cs="Times New Roman"/>
                      <w:i/>
                      <w:sz w:val="22"/>
                    </w:rPr>
                    <w:t>j</w:t>
                  </w:r>
                  <w:r w:rsidRPr="007327F5">
                    <w:rPr>
                      <w:rFonts w:ascii="Times New Roman" w:hAnsi="Times New Roman" w:cs="Times New Roman"/>
                      <w:sz w:val="22"/>
                    </w:rPr>
                    <w:t xml:space="preserve"> which is generated by the CGS </w:t>
                  </w:r>
                  <w:r w:rsidRPr="007327F5">
                    <w:rPr>
                      <w:rFonts w:ascii="Times New Roman" w:hAnsi="Times New Roman" w:cs="Times New Roman"/>
                      <w:i/>
                      <w:sz w:val="22"/>
                    </w:rPr>
                    <w:t>i</w:t>
                  </w:r>
                  <w:r w:rsidRPr="007327F5">
                    <w:rPr>
                      <w:rFonts w:ascii="Times New Roman" w:hAnsi="Times New Roman" w:cs="Times New Roman"/>
                      <w:sz w:val="22"/>
                    </w:rPr>
                    <w:t xml:space="preserve"> during the period </w:t>
                  </w:r>
                  <w:r w:rsidRPr="007327F5">
                    <w:rPr>
                      <w:rFonts w:ascii="Times New Roman" w:hAnsi="Times New Roman" w:cs="Times New Roman"/>
                      <w:i/>
                      <w:sz w:val="22"/>
                    </w:rPr>
                    <w:t>p</w:t>
                  </w:r>
                  <w:r w:rsidRPr="007327F5">
                    <w:rPr>
                      <w:rFonts w:ascii="Times New Roman" w:hAnsi="Times New Roman" w:cs="Times New Roman"/>
                      <w:sz w:val="22"/>
                    </w:rPr>
                    <w:t xml:space="preserve"> [GJ/p]</w:t>
                  </w:r>
                </w:p>
              </w:tc>
            </w:tr>
            <w:tr w:rsidR="00FE326D" w:rsidRPr="00A07A4B" w14:paraId="086AC800" w14:textId="77777777" w:rsidTr="00E616E0">
              <w:tc>
                <w:tcPr>
                  <w:tcW w:w="1638" w:type="dxa"/>
                </w:tcPr>
                <w:p w14:paraId="0E1A346F" w14:textId="12A3AAC4" w:rsidR="00FE326D" w:rsidRPr="00A07A4B" w:rsidRDefault="008B0713" w:rsidP="00FE326D">
                  <w:pPr>
                    <w:pStyle w:val="af8"/>
                    <w:ind w:leftChars="0" w:left="0"/>
                    <w:jc w:val="left"/>
                    <w:rPr>
                      <w:rFonts w:ascii="Times New Roman" w:hAnsi="Times New Roman" w:cs="Times New Roman"/>
                      <w:sz w:val="22"/>
                    </w:rPr>
                  </w:pPr>
                  <m:oMathPara>
                    <m:oMathParaPr>
                      <m:jc m:val="left"/>
                    </m:oMathParaP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HG</m:t>
                              </m:r>
                            </m:e>
                          </m:acc>
                        </m:e>
                        <m:sub>
                          <m:r>
                            <w:rPr>
                              <w:rFonts w:ascii="Cambria Math" w:hAnsi="Cambria Math" w:cs="Times New Roman"/>
                              <w:sz w:val="22"/>
                            </w:rPr>
                            <m:t>k,j,p</m:t>
                          </m:r>
                        </m:sub>
                      </m:sSub>
                    </m:oMath>
                  </m:oMathPara>
                </w:p>
              </w:tc>
              <w:tc>
                <w:tcPr>
                  <w:tcW w:w="6848" w:type="dxa"/>
                </w:tcPr>
                <w:p w14:paraId="1E5A4737" w14:textId="7874A526" w:rsidR="00FE326D" w:rsidRPr="007327F5" w:rsidRDefault="00FE326D" w:rsidP="00AA7B32">
                  <w:pPr>
                    <w:pStyle w:val="af8"/>
                    <w:ind w:leftChars="80" w:left="317" w:hangingChars="64" w:hanging="141"/>
                    <w:jc w:val="left"/>
                    <w:rPr>
                      <w:rFonts w:ascii="Times New Roman" w:hAnsi="Times New Roman" w:cs="Times New Roman"/>
                      <w:sz w:val="22"/>
                    </w:rPr>
                  </w:pPr>
                  <w:r w:rsidRPr="007327F5">
                    <w:rPr>
                      <w:rFonts w:ascii="Times New Roman" w:hAnsi="Times New Roman" w:cs="Times New Roman"/>
                      <w:sz w:val="22"/>
                    </w:rPr>
                    <w:t>: Maximum</w:t>
                  </w:r>
                  <w:r w:rsidR="00726107" w:rsidRPr="007327F5">
                    <w:rPr>
                      <w:rFonts w:ascii="Times New Roman" w:hAnsi="Times New Roman" w:cs="Times New Roman"/>
                      <w:sz w:val="22"/>
                    </w:rPr>
                    <w:t xml:space="preserve"> </w:t>
                  </w:r>
                  <w:r w:rsidR="00E616E0" w:rsidRPr="007327F5">
                    <w:rPr>
                      <w:rFonts w:ascii="Times New Roman" w:hAnsi="Times New Roman" w:cs="Times New Roman"/>
                      <w:sz w:val="22"/>
                    </w:rPr>
                    <w:t xml:space="preserve">capacity of heat generation by the existing boiler </w:t>
                  </w:r>
                  <w:r w:rsidR="00E616E0" w:rsidRPr="007327F5">
                    <w:rPr>
                      <w:rFonts w:ascii="Times New Roman" w:hAnsi="Times New Roman" w:cs="Times New Roman"/>
                      <w:i/>
                      <w:sz w:val="22"/>
                    </w:rPr>
                    <w:t>k</w:t>
                  </w:r>
                  <w:r w:rsidR="00E616E0" w:rsidRPr="007327F5">
                    <w:rPr>
                      <w:rFonts w:ascii="Times New Roman" w:hAnsi="Times New Roman" w:cs="Times New Roman"/>
                      <w:sz w:val="22"/>
                    </w:rPr>
                    <w:t xml:space="preserve"> supplying to the facility </w:t>
                  </w:r>
                  <w:r w:rsidR="00E616E0" w:rsidRPr="007327F5">
                    <w:rPr>
                      <w:rFonts w:ascii="Times New Roman" w:hAnsi="Times New Roman" w:cs="Times New Roman"/>
                      <w:i/>
                      <w:sz w:val="22"/>
                    </w:rPr>
                    <w:t>j</w:t>
                  </w:r>
                  <w:r w:rsidR="00F26FC9" w:rsidRPr="007327F5">
                    <w:rPr>
                      <w:rFonts w:ascii="Times New Roman" w:hAnsi="Times New Roman" w:cs="Times New Roman"/>
                      <w:sz w:val="22"/>
                    </w:rPr>
                    <w:t xml:space="preserve"> </w:t>
                  </w:r>
                  <w:r w:rsidR="00F23F11" w:rsidRPr="007327F5">
                    <w:rPr>
                      <w:rFonts w:ascii="Times New Roman" w:hAnsi="Times New Roman" w:cs="Times New Roman"/>
                      <w:sz w:val="22"/>
                    </w:rPr>
                    <w:t xml:space="preserve">during the period </w:t>
                  </w:r>
                  <w:r w:rsidR="00F23F11" w:rsidRPr="007327F5">
                    <w:rPr>
                      <w:rFonts w:ascii="Times New Roman" w:hAnsi="Times New Roman" w:cs="Times New Roman"/>
                      <w:i/>
                      <w:sz w:val="22"/>
                    </w:rPr>
                    <w:t>p</w:t>
                  </w:r>
                  <w:r w:rsidR="00F23F11" w:rsidRPr="007327F5">
                    <w:rPr>
                      <w:rFonts w:ascii="Times New Roman" w:hAnsi="Times New Roman" w:cs="Times New Roman"/>
                      <w:sz w:val="22"/>
                    </w:rPr>
                    <w:t xml:space="preserve"> </w:t>
                  </w:r>
                  <w:r w:rsidR="00F26FC9" w:rsidRPr="007327F5">
                    <w:rPr>
                      <w:rFonts w:ascii="Times New Roman" w:hAnsi="Times New Roman" w:cs="Times New Roman"/>
                      <w:sz w:val="22"/>
                    </w:rPr>
                    <w:t>[GJ/p]</w:t>
                  </w:r>
                </w:p>
              </w:tc>
            </w:tr>
            <w:tr w:rsidR="00BF2FFF" w:rsidRPr="00A07A4B" w14:paraId="135DFAD6" w14:textId="77777777" w:rsidTr="00E616E0">
              <w:tc>
                <w:tcPr>
                  <w:tcW w:w="1638" w:type="dxa"/>
                </w:tcPr>
                <w:p w14:paraId="0A5F4671" w14:textId="2DF0979F" w:rsidR="00BF2FFF" w:rsidRPr="00BF2FFF" w:rsidRDefault="008B0713" w:rsidP="00E616E0">
                  <w:pPr>
                    <w:pStyle w:val="af8"/>
                    <w:ind w:leftChars="0" w:left="0"/>
                    <w:rPr>
                      <w:rFonts w:ascii="Times New Roman" w:eastAsia="ＭＳ 明朝" w:hAnsi="Times New Roman" w:cs="Times New Roman"/>
                    </w:rPr>
                  </w:pPr>
                  <m:oMathPara>
                    <m:oMathParaPr>
                      <m:jc m:val="left"/>
                    </m:oMathParaPr>
                    <m:oMath>
                      <m:sSub>
                        <m:sSubPr>
                          <m:ctrlPr>
                            <w:rPr>
                              <w:rFonts w:ascii="Cambria Math" w:eastAsia="ＭＳ 明朝" w:hAnsi="Cambria Math" w:cs="Times New Roman"/>
                              <w:i/>
                              <w:sz w:val="22"/>
                              <w:szCs w:val="24"/>
                            </w:rPr>
                          </m:ctrlPr>
                        </m:sSubPr>
                        <m:e>
                          <m:r>
                            <w:rPr>
                              <w:rFonts w:ascii="Cambria Math" w:hAnsi="Cambria Math"/>
                            </w:rPr>
                            <m:t>HGC</m:t>
                          </m:r>
                        </m:e>
                        <m:sub>
                          <m:r>
                            <w:rPr>
                              <w:rFonts w:ascii="Cambria Math" w:hAnsi="Cambria Math"/>
                            </w:rPr>
                            <m:t>k</m:t>
                          </m:r>
                        </m:sub>
                      </m:sSub>
                    </m:oMath>
                  </m:oMathPara>
                </w:p>
              </w:tc>
              <w:tc>
                <w:tcPr>
                  <w:tcW w:w="6848" w:type="dxa"/>
                </w:tcPr>
                <w:p w14:paraId="041E2429" w14:textId="3ECF03EF" w:rsidR="00BF2FFF" w:rsidRPr="007327F5" w:rsidRDefault="00BF2FFF" w:rsidP="00BF2FFF">
                  <w:pPr>
                    <w:pStyle w:val="af8"/>
                    <w:ind w:leftChars="80" w:left="317" w:hangingChars="64" w:hanging="141"/>
                    <w:jc w:val="left"/>
                    <w:rPr>
                      <w:rFonts w:ascii="Times New Roman" w:hAnsi="Times New Roman" w:cs="Times New Roman"/>
                      <w:sz w:val="22"/>
                    </w:rPr>
                  </w:pPr>
                  <w:r w:rsidRPr="007327F5">
                    <w:rPr>
                      <w:rFonts w:ascii="Times New Roman" w:hAnsi="Times New Roman" w:cs="Times New Roman"/>
                      <w:sz w:val="22"/>
                    </w:rPr>
                    <w:t>: Heat generative capacity of the existing steam</w:t>
                  </w:r>
                  <w:r w:rsidR="001668B2" w:rsidRPr="007327F5">
                    <w:rPr>
                      <w:rFonts w:ascii="Times New Roman" w:hAnsi="Times New Roman" w:cs="Times New Roman"/>
                      <w:sz w:val="22"/>
                    </w:rPr>
                    <w:t xml:space="preserve"> boiler</w:t>
                  </w:r>
                  <w:r w:rsidR="00E04480" w:rsidRPr="007327F5">
                    <w:rPr>
                      <w:rFonts w:ascii="Times New Roman" w:hAnsi="Times New Roman" w:cs="Times New Roman"/>
                      <w:sz w:val="22"/>
                    </w:rPr>
                    <w:t xml:space="preserve"> </w:t>
                  </w:r>
                  <w:r w:rsidR="00E616E0" w:rsidRPr="007327F5">
                    <w:rPr>
                      <w:rFonts w:ascii="Times New Roman" w:hAnsi="Times New Roman" w:cs="Times New Roman"/>
                      <w:i/>
                      <w:sz w:val="22"/>
                    </w:rPr>
                    <w:t>k</w:t>
                  </w:r>
                  <w:r w:rsidR="00E04480" w:rsidRPr="007327F5">
                    <w:rPr>
                      <w:rFonts w:ascii="Times New Roman" w:hAnsi="Times New Roman" w:cs="Times New Roman"/>
                      <w:sz w:val="22"/>
                    </w:rPr>
                    <w:t xml:space="preserve"> [kg/h]</w:t>
                  </w:r>
                  <w:r w:rsidRPr="007327F5">
                    <w:rPr>
                      <w:rFonts w:ascii="Times New Roman" w:hAnsi="Times New Roman" w:cs="Times New Roman"/>
                      <w:sz w:val="22"/>
                    </w:rPr>
                    <w:t xml:space="preserve"> or hot water boiler </w:t>
                  </w:r>
                  <w:r w:rsidR="00E616E0" w:rsidRPr="007327F5">
                    <w:rPr>
                      <w:rFonts w:ascii="Times New Roman" w:hAnsi="Times New Roman" w:cs="Times New Roman"/>
                      <w:i/>
                      <w:sz w:val="22"/>
                    </w:rPr>
                    <w:t>k</w:t>
                  </w:r>
                  <w:r w:rsidRPr="007327F5">
                    <w:rPr>
                      <w:rFonts w:ascii="Times New Roman" w:hAnsi="Times New Roman" w:cs="Times New Roman"/>
                      <w:sz w:val="22"/>
                    </w:rPr>
                    <w:t xml:space="preserve"> </w:t>
                  </w:r>
                  <w:r w:rsidR="00E04480" w:rsidRPr="007327F5">
                    <w:rPr>
                      <w:rFonts w:ascii="Times New Roman" w:hAnsi="Times New Roman" w:cs="Times New Roman"/>
                      <w:sz w:val="22"/>
                    </w:rPr>
                    <w:t>[kW</w:t>
                  </w:r>
                  <w:r w:rsidRPr="007327F5">
                    <w:rPr>
                      <w:rFonts w:ascii="Times New Roman" w:hAnsi="Times New Roman" w:cs="Times New Roman"/>
                      <w:sz w:val="22"/>
                    </w:rPr>
                    <w:t>]</w:t>
                  </w:r>
                </w:p>
              </w:tc>
            </w:tr>
            <w:tr w:rsidR="00BF2FFF" w:rsidRPr="00E616E0" w14:paraId="2C0C2B56" w14:textId="77777777" w:rsidTr="00E616E0">
              <w:tc>
                <w:tcPr>
                  <w:tcW w:w="1638" w:type="dxa"/>
                </w:tcPr>
                <w:p w14:paraId="5CBEDF79" w14:textId="10C16CC5" w:rsidR="00BF2FFF" w:rsidRPr="00A46FB7" w:rsidRDefault="008B0713" w:rsidP="00A46FB7">
                  <w:pPr>
                    <w:pStyle w:val="af8"/>
                    <w:ind w:leftChars="0" w:left="0"/>
                    <w:rPr>
                      <w:rFonts w:ascii="Times New Roman" w:eastAsia="ＭＳ 明朝" w:hAnsi="Times New Roman" w:cs="Times New Roman"/>
                    </w:rPr>
                  </w:pPr>
                  <m:oMathPara>
                    <m:oMathParaPr>
                      <m:jc m:val="left"/>
                    </m:oMathParaPr>
                    <m:oMath>
                      <m:sSub>
                        <m:sSubPr>
                          <m:ctrlPr>
                            <w:rPr>
                              <w:rFonts w:ascii="Cambria Math" w:hAnsi="Cambria Math"/>
                              <w:i/>
                            </w:rPr>
                          </m:ctrlPr>
                        </m:sSubPr>
                        <m:e>
                          <m:r>
                            <w:rPr>
                              <w:rFonts w:ascii="Cambria Math" w:hAnsi="Cambria Math"/>
                            </w:rPr>
                            <m:t>DYS</m:t>
                          </m:r>
                        </m:e>
                        <m:sub>
                          <m:r>
                            <w:rPr>
                              <w:rFonts w:ascii="Cambria Math" w:hAnsi="Cambria Math"/>
                            </w:rPr>
                            <m:t>p</m:t>
                          </m:r>
                        </m:sub>
                      </m:sSub>
                    </m:oMath>
                  </m:oMathPara>
                </w:p>
              </w:tc>
              <w:tc>
                <w:tcPr>
                  <w:tcW w:w="6848" w:type="dxa"/>
                </w:tcPr>
                <w:p w14:paraId="218FFDE6" w14:textId="00B5F21A" w:rsidR="00A46FB7" w:rsidRPr="007327F5" w:rsidRDefault="00BF2FFF" w:rsidP="00A46FB7">
                  <w:pPr>
                    <w:pStyle w:val="af8"/>
                    <w:ind w:leftChars="80" w:left="317" w:hangingChars="64" w:hanging="141"/>
                    <w:jc w:val="left"/>
                    <w:rPr>
                      <w:rFonts w:ascii="Times New Roman" w:hAnsi="Times New Roman" w:cs="Times New Roman"/>
                      <w:sz w:val="22"/>
                    </w:rPr>
                  </w:pPr>
                  <w:r w:rsidRPr="007327F5">
                    <w:rPr>
                      <w:rFonts w:ascii="Times New Roman" w:hAnsi="Times New Roman" w:cs="Times New Roman"/>
                      <w:sz w:val="22"/>
                    </w:rPr>
                    <w:t xml:space="preserve">: </w:t>
                  </w:r>
                  <w:r w:rsidR="00A46FB7" w:rsidRPr="007327F5">
                    <w:rPr>
                      <w:rFonts w:ascii="Times New Roman" w:hAnsi="Times New Roman" w:cs="Times New Roman"/>
                      <w:sz w:val="22"/>
                    </w:rPr>
                    <w:t xml:space="preserve">Number of days during the period </w:t>
                  </w:r>
                  <w:r w:rsidR="00A46FB7" w:rsidRPr="007327F5">
                    <w:rPr>
                      <w:rFonts w:ascii="Times New Roman" w:hAnsi="Times New Roman" w:cs="Times New Roman"/>
                      <w:i/>
                      <w:sz w:val="22"/>
                    </w:rPr>
                    <w:t>p</w:t>
                  </w:r>
                  <w:r w:rsidR="00A46FB7" w:rsidRPr="007327F5">
                    <w:rPr>
                      <w:rFonts w:ascii="Times New Roman" w:hAnsi="Times New Roman" w:cs="Times New Roman"/>
                      <w:sz w:val="22"/>
                    </w:rPr>
                    <w:t xml:space="preserve"> [day</w:t>
                  </w:r>
                  <w:r w:rsidR="00315B9A">
                    <w:rPr>
                      <w:rFonts w:ascii="Times New Roman" w:hAnsi="Times New Roman" w:cs="Times New Roman"/>
                      <w:sz w:val="22"/>
                    </w:rPr>
                    <w:t>/p</w:t>
                  </w:r>
                  <w:r w:rsidR="00A46FB7" w:rsidRPr="007327F5">
                    <w:rPr>
                      <w:rFonts w:ascii="Times New Roman" w:hAnsi="Times New Roman" w:cs="Times New Roman"/>
                      <w:sz w:val="22"/>
                    </w:rPr>
                    <w:t>]</w:t>
                  </w:r>
                </w:p>
              </w:tc>
            </w:tr>
            <w:tr w:rsidR="00BF2FFF" w:rsidRPr="00A07A4B" w14:paraId="6C747D76" w14:textId="77777777" w:rsidTr="00E616E0">
              <w:tc>
                <w:tcPr>
                  <w:tcW w:w="1638" w:type="dxa"/>
                  <w:vAlign w:val="center"/>
                </w:tcPr>
                <w:p w14:paraId="25560BCB" w14:textId="28AD470F" w:rsidR="00BF2FFF" w:rsidRPr="003045D7" w:rsidRDefault="00BF2FFF" w:rsidP="00BF2FFF">
                  <w:pPr>
                    <w:pStyle w:val="af8"/>
                    <w:ind w:leftChars="0" w:left="0"/>
                    <w:rPr>
                      <w:rFonts w:ascii="Times New Roman" w:eastAsia="ＭＳ 明朝" w:hAnsi="Times New Roman" w:cs="Times New Roman"/>
                      <w:sz w:val="22"/>
                    </w:rPr>
                  </w:pPr>
                  <m:oMathPara>
                    <m:oMathParaPr>
                      <m:jc m:val="left"/>
                    </m:oMathParaPr>
                    <m:oMath>
                      <m:r>
                        <w:rPr>
                          <w:rFonts w:ascii="Cambria Math" w:hAnsi="Cambria Math"/>
                        </w:rPr>
                        <m:t>i</m:t>
                      </m:r>
                    </m:oMath>
                  </m:oMathPara>
                </w:p>
              </w:tc>
              <w:tc>
                <w:tcPr>
                  <w:tcW w:w="6848" w:type="dxa"/>
                </w:tcPr>
                <w:p w14:paraId="710F2111" w14:textId="0012589C" w:rsidR="00BF2FFF" w:rsidRPr="007327F5" w:rsidRDefault="00BF2FFF" w:rsidP="007327F5">
                  <w:pPr>
                    <w:pStyle w:val="af8"/>
                    <w:ind w:leftChars="80" w:left="317" w:hangingChars="64" w:hanging="141"/>
                    <w:jc w:val="left"/>
                    <w:rPr>
                      <w:rFonts w:ascii="Times New Roman" w:hAnsi="Times New Roman" w:cs="Times New Roman"/>
                      <w:sz w:val="22"/>
                    </w:rPr>
                  </w:pPr>
                  <w:r w:rsidRPr="007327F5">
                    <w:rPr>
                      <w:rFonts w:ascii="Times New Roman" w:hAnsi="Times New Roman" w:cs="Times New Roman"/>
                      <w:sz w:val="22"/>
                    </w:rPr>
                    <w:t>: Identification number for the CGS</w:t>
                  </w:r>
                </w:p>
              </w:tc>
            </w:tr>
            <w:tr w:rsidR="00BF2FFF" w:rsidRPr="00A07A4B" w14:paraId="3A57C220" w14:textId="77777777" w:rsidTr="00E616E0">
              <w:tc>
                <w:tcPr>
                  <w:tcW w:w="1638" w:type="dxa"/>
                </w:tcPr>
                <w:p w14:paraId="4BFE1479" w14:textId="778FEBBD" w:rsidR="00BF2FFF" w:rsidRPr="003045D7" w:rsidRDefault="00E616E0" w:rsidP="00E616E0">
                  <w:pPr>
                    <w:pStyle w:val="af8"/>
                    <w:ind w:leftChars="0" w:left="0"/>
                    <w:rPr>
                      <w:rFonts w:ascii="Times New Roman" w:eastAsia="ＭＳ 明朝" w:hAnsi="Times New Roman" w:cs="Times New Roman"/>
                      <w:sz w:val="22"/>
                    </w:rPr>
                  </w:pPr>
                  <m:oMathPara>
                    <m:oMathParaPr>
                      <m:jc m:val="left"/>
                    </m:oMathParaPr>
                    <m:oMath>
                      <m:r>
                        <w:rPr>
                          <w:rFonts w:ascii="Cambria Math" w:hAnsi="Cambria Math" w:cs="Times New Roman"/>
                          <w:sz w:val="22"/>
                        </w:rPr>
                        <m:t>j</m:t>
                      </m:r>
                    </m:oMath>
                  </m:oMathPara>
                </w:p>
              </w:tc>
              <w:tc>
                <w:tcPr>
                  <w:tcW w:w="6848" w:type="dxa"/>
                </w:tcPr>
                <w:p w14:paraId="6D64427E" w14:textId="024B735E" w:rsidR="00BF2FFF" w:rsidRPr="007327F5" w:rsidRDefault="00BF2FFF" w:rsidP="00BF2FFF">
                  <w:pPr>
                    <w:pStyle w:val="af8"/>
                    <w:ind w:leftChars="80" w:left="317" w:hangingChars="64" w:hanging="141"/>
                    <w:jc w:val="left"/>
                    <w:rPr>
                      <w:rFonts w:ascii="Times New Roman" w:hAnsi="Times New Roman" w:cs="Times New Roman"/>
                      <w:sz w:val="22"/>
                    </w:rPr>
                  </w:pPr>
                  <w:r w:rsidRPr="007327F5">
                    <w:rPr>
                      <w:rFonts w:ascii="Times New Roman" w:hAnsi="Times New Roman" w:cs="Times New Roman"/>
                      <w:sz w:val="22"/>
                    </w:rPr>
                    <w:t xml:space="preserve">: Identification number for the facility to which </w:t>
                  </w:r>
                  <w:r w:rsidR="00485664" w:rsidRPr="007327F5">
                    <w:rPr>
                      <w:rFonts w:ascii="Times New Roman" w:hAnsi="Times New Roman" w:cs="Times New Roman"/>
                      <w:sz w:val="22"/>
                    </w:rPr>
                    <w:t xml:space="preserve">electricity and </w:t>
                  </w:r>
                  <w:r w:rsidRPr="007327F5">
                    <w:rPr>
                      <w:rFonts w:ascii="Times New Roman" w:hAnsi="Times New Roman" w:cs="Times New Roman"/>
                      <w:sz w:val="22"/>
                    </w:rPr>
                    <w:t xml:space="preserve">heat generated by the CGS </w:t>
                  </w:r>
                  <w:r w:rsidRPr="007327F5">
                    <w:rPr>
                      <w:rFonts w:ascii="Times New Roman" w:hAnsi="Times New Roman" w:cs="Times New Roman"/>
                      <w:i/>
                      <w:sz w:val="22"/>
                    </w:rPr>
                    <w:t>i</w:t>
                  </w:r>
                  <w:r w:rsidRPr="007327F5">
                    <w:rPr>
                      <w:rFonts w:ascii="Times New Roman" w:hAnsi="Times New Roman" w:cs="Times New Roman"/>
                      <w:sz w:val="22"/>
                    </w:rPr>
                    <w:t xml:space="preserve"> is supplied</w:t>
                  </w:r>
                </w:p>
              </w:tc>
            </w:tr>
            <w:tr w:rsidR="00BF2FFF" w:rsidRPr="00A07A4B" w14:paraId="0F829550" w14:textId="77777777" w:rsidTr="00E616E0">
              <w:tc>
                <w:tcPr>
                  <w:tcW w:w="1638" w:type="dxa"/>
                </w:tcPr>
                <w:p w14:paraId="53BF2442" w14:textId="6753BB4D" w:rsidR="00BF2FFF" w:rsidRPr="003045D7" w:rsidRDefault="00E616E0" w:rsidP="00E616E0">
                  <w:pPr>
                    <w:pStyle w:val="af8"/>
                    <w:ind w:leftChars="0" w:left="0"/>
                    <w:jc w:val="left"/>
                    <w:rPr>
                      <w:rFonts w:ascii="Times New Roman" w:eastAsia="ＭＳ 明朝" w:hAnsi="Times New Roman" w:cs="Times New Roman"/>
                      <w:i/>
                      <w:sz w:val="22"/>
                    </w:rPr>
                  </w:pPr>
                  <m:oMathPara>
                    <m:oMathParaPr>
                      <m:jc m:val="left"/>
                    </m:oMathParaPr>
                    <m:oMath>
                      <m:r>
                        <w:rPr>
                          <w:rFonts w:ascii="Cambria Math" w:eastAsia="ＭＳ 明朝" w:hAnsi="Cambria Math" w:cs="Times New Roman"/>
                          <w:sz w:val="22"/>
                        </w:rPr>
                        <m:t>k</m:t>
                      </m:r>
                    </m:oMath>
                  </m:oMathPara>
                </w:p>
              </w:tc>
              <w:tc>
                <w:tcPr>
                  <w:tcW w:w="6848" w:type="dxa"/>
                </w:tcPr>
                <w:p w14:paraId="66DEE1A0" w14:textId="12456CBD" w:rsidR="00BF2FFF" w:rsidRPr="007327F5" w:rsidRDefault="00BF2FFF" w:rsidP="00BF2FFF">
                  <w:pPr>
                    <w:pStyle w:val="af8"/>
                    <w:ind w:leftChars="80" w:left="317" w:hangingChars="64" w:hanging="141"/>
                    <w:jc w:val="left"/>
                    <w:rPr>
                      <w:rFonts w:ascii="Times New Roman" w:hAnsi="Times New Roman" w:cs="Times New Roman"/>
                      <w:sz w:val="22"/>
                    </w:rPr>
                  </w:pPr>
                  <w:r w:rsidRPr="007327F5">
                    <w:rPr>
                      <w:rFonts w:ascii="Times New Roman" w:hAnsi="Times New Roman" w:cs="Times New Roman"/>
                      <w:sz w:val="22"/>
                    </w:rPr>
                    <w:t xml:space="preserve">: Identification number for </w:t>
                  </w:r>
                  <w:r w:rsidR="00AA7B32" w:rsidRPr="007327F5">
                    <w:rPr>
                      <w:rFonts w:ascii="Times New Roman" w:hAnsi="Times New Roman" w:cs="Times New Roman"/>
                      <w:sz w:val="22"/>
                    </w:rPr>
                    <w:t xml:space="preserve">the existing </w:t>
                  </w:r>
                  <w:r w:rsidRPr="007327F5">
                    <w:rPr>
                      <w:rFonts w:ascii="Times New Roman" w:hAnsi="Times New Roman" w:cs="Times New Roman"/>
                      <w:sz w:val="22"/>
                    </w:rPr>
                    <w:t>boiler</w:t>
                  </w:r>
                  <w:r w:rsidR="00305843" w:rsidRPr="007327F5">
                    <w:rPr>
                      <w:rFonts w:ascii="Times New Roman" w:hAnsi="Times New Roman" w:cs="Times New Roman"/>
                      <w:sz w:val="22"/>
                    </w:rPr>
                    <w:t xml:space="preserve"> which supplies steam or hot water</w:t>
                  </w:r>
                  <w:r w:rsidRPr="007327F5">
                    <w:rPr>
                      <w:rFonts w:ascii="Times New Roman" w:hAnsi="Times New Roman" w:cs="Times New Roman"/>
                      <w:sz w:val="22"/>
                    </w:rPr>
                    <w:t xml:space="preserve"> to the facility </w:t>
                  </w:r>
                  <w:r w:rsidR="00E616E0" w:rsidRPr="007327F5">
                    <w:rPr>
                      <w:rFonts w:ascii="Times New Roman" w:hAnsi="Times New Roman" w:cs="Times New Roman"/>
                      <w:i/>
                      <w:sz w:val="22"/>
                    </w:rPr>
                    <w:t>j</w:t>
                  </w:r>
                </w:p>
              </w:tc>
            </w:tr>
          </w:tbl>
          <w:p w14:paraId="3C3A90F6" w14:textId="12F78CCA" w:rsidR="00BA7578" w:rsidRPr="008E1947" w:rsidRDefault="00BA7578" w:rsidP="00436580">
            <w:pPr>
              <w:rPr>
                <w:szCs w:val="22"/>
              </w:rPr>
            </w:pPr>
          </w:p>
        </w:tc>
      </w:tr>
    </w:tbl>
    <w:p w14:paraId="524BDCED" w14:textId="2AE26404" w:rsidR="005066E1" w:rsidRPr="0016310E" w:rsidRDefault="005066E1" w:rsidP="005066E1">
      <w:pPr>
        <w:pStyle w:val="1"/>
        <w:numPr>
          <w:ilvl w:val="0"/>
          <w:numId w:val="0"/>
        </w:numPr>
        <w:ind w:left="425" w:hanging="425"/>
      </w:pPr>
    </w:p>
    <w:p w14:paraId="43675B2C" w14:textId="77777777" w:rsidR="005066E1" w:rsidRPr="0016310E"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70D6ED29" w14:textId="77777777">
        <w:tc>
          <w:tcPr>
            <w:tcW w:w="8702" w:type="dxa"/>
            <w:shd w:val="clear" w:color="auto" w:fill="17365D"/>
          </w:tcPr>
          <w:p w14:paraId="6F21701D" w14:textId="77777777" w:rsidR="005066E1" w:rsidRPr="0016310E" w:rsidRDefault="0056276D" w:rsidP="008133E1">
            <w:pPr>
              <w:numPr>
                <w:ilvl w:val="1"/>
                <w:numId w:val="3"/>
              </w:numPr>
              <w:rPr>
                <w:b/>
                <w:szCs w:val="22"/>
              </w:rPr>
            </w:pPr>
            <w:r w:rsidRPr="0016310E">
              <w:rPr>
                <w:rFonts w:hint="eastAsia"/>
                <w:b/>
                <w:szCs w:val="22"/>
              </w:rPr>
              <w:t>C</w:t>
            </w:r>
            <w:r w:rsidR="005066E1" w:rsidRPr="0016310E">
              <w:rPr>
                <w:b/>
                <w:szCs w:val="22"/>
              </w:rPr>
              <w:t>alculation</w:t>
            </w:r>
            <w:r w:rsidRPr="0016310E">
              <w:rPr>
                <w:rFonts w:hint="eastAsia"/>
                <w:b/>
                <w:szCs w:val="22"/>
              </w:rPr>
              <w:t xml:space="preserve"> of project emiss</w:t>
            </w:r>
            <w:r w:rsidR="00CC308C" w:rsidRPr="0016310E">
              <w:rPr>
                <w:rFonts w:hint="eastAsia"/>
                <w:b/>
                <w:szCs w:val="22"/>
              </w:rPr>
              <w:t>io</w:t>
            </w:r>
            <w:r w:rsidRPr="0016310E">
              <w:rPr>
                <w:rFonts w:hint="eastAsia"/>
                <w:b/>
                <w:szCs w:val="22"/>
              </w:rPr>
              <w:t>n</w:t>
            </w:r>
            <w:r w:rsidR="00195771" w:rsidRPr="0016310E">
              <w:rPr>
                <w:rFonts w:hint="eastAsia"/>
                <w:b/>
                <w:szCs w:val="22"/>
              </w:rPr>
              <w:t>s</w:t>
            </w:r>
          </w:p>
        </w:tc>
      </w:tr>
    </w:tbl>
    <w:p w14:paraId="00553C01"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2B8D5E91" w14:textId="77777777" w:rsidTr="00FC2BC0">
        <w:tc>
          <w:tcPr>
            <w:tcW w:w="8702" w:type="dxa"/>
          </w:tcPr>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507"/>
              <w:gridCol w:w="7342"/>
            </w:tblGrid>
            <w:tr w:rsidR="000C63C0" w14:paraId="2564B926" w14:textId="77777777" w:rsidTr="000C63C0">
              <w:trPr>
                <w:trHeight w:val="795"/>
              </w:trPr>
              <w:tc>
                <w:tcPr>
                  <w:tcW w:w="622" w:type="dxa"/>
                  <w:vAlign w:val="center"/>
                </w:tcPr>
                <w:p w14:paraId="60EB9A73" w14:textId="77777777" w:rsidR="000C63C0" w:rsidRPr="00E259A5" w:rsidRDefault="008B0713" w:rsidP="00787507">
                  <w:pPr>
                    <w:rPr>
                      <w:b/>
                    </w:rPr>
                  </w:pPr>
                  <m:oMathPara>
                    <m:oMathParaPr>
                      <m:jc m:val="left"/>
                    </m:oMathParaPr>
                    <m:oMath>
                      <m:sSub>
                        <m:sSubPr>
                          <m:ctrlPr>
                            <w:rPr>
                              <w:rFonts w:ascii="Cambria Math" w:hAnsi="Cambria Math"/>
                              <w:b/>
                            </w:rPr>
                          </m:ctrlPr>
                        </m:sSubPr>
                        <m:e>
                          <m:r>
                            <m:rPr>
                              <m:sty m:val="bi"/>
                            </m:rPr>
                            <w:rPr>
                              <w:rFonts w:ascii="Cambria Math" w:hAnsi="Cambria Math" w:hint="eastAsia"/>
                            </w:rPr>
                            <m:t>PE</m:t>
                          </m:r>
                        </m:e>
                        <m:sub>
                          <m:r>
                            <m:rPr>
                              <m:sty m:val="bi"/>
                            </m:rPr>
                            <w:rPr>
                              <w:rFonts w:ascii="Cambria Math" w:hAnsi="Cambria Math"/>
                            </w:rPr>
                            <m:t>p</m:t>
                          </m:r>
                        </m:sub>
                      </m:sSub>
                    </m:oMath>
                  </m:oMathPara>
                </w:p>
              </w:tc>
              <w:tc>
                <w:tcPr>
                  <w:tcW w:w="507" w:type="dxa"/>
                  <w:vAlign w:val="center"/>
                </w:tcPr>
                <w:p w14:paraId="49910E70" w14:textId="77777777" w:rsidR="000C63C0" w:rsidRPr="00E259A5" w:rsidRDefault="000C63C0" w:rsidP="000C63C0">
                  <w:pPr>
                    <w:rPr>
                      <w:b/>
                    </w:rPr>
                  </w:pPr>
                  <m:oMathPara>
                    <m:oMathParaPr>
                      <m:jc m:val="left"/>
                    </m:oMathParaPr>
                    <m:oMath>
                      <m:r>
                        <m:rPr>
                          <m:sty m:val="bi"/>
                        </m:rPr>
                        <w:rPr>
                          <w:rFonts w:ascii="Cambria Math" w:hAnsi="Cambria Math"/>
                        </w:rPr>
                        <m:t>=</m:t>
                      </m:r>
                    </m:oMath>
                  </m:oMathPara>
                </w:p>
              </w:tc>
              <w:tc>
                <w:tcPr>
                  <w:tcW w:w="7342" w:type="dxa"/>
                  <w:vAlign w:val="bottom"/>
                </w:tcPr>
                <w:p w14:paraId="5CE3ACB0" w14:textId="77777777" w:rsidR="000C63C0" w:rsidRPr="00E259A5" w:rsidRDefault="008B0713" w:rsidP="000C63C0">
                  <w:pPr>
                    <w:rPr>
                      <w:b/>
                    </w:rPr>
                  </w:pPr>
                  <m:oMathPara>
                    <m:oMathParaPr>
                      <m:jc m:val="left"/>
                    </m:oMathParaPr>
                    <m:oMath>
                      <m:nary>
                        <m:naryPr>
                          <m:chr m:val="∑"/>
                          <m:limLoc m:val="undOvr"/>
                          <m:supHide m:val="1"/>
                          <m:ctrlPr>
                            <w:rPr>
                              <w:rFonts w:ascii="Cambria Math" w:hAnsi="Cambria Math"/>
                              <w:b/>
                              <w:i/>
                            </w:rPr>
                          </m:ctrlPr>
                        </m:naryPr>
                        <m:sub>
                          <m:r>
                            <m:rPr>
                              <m:sty m:val="bi"/>
                            </m:rPr>
                            <w:rPr>
                              <w:rFonts w:ascii="Cambria Math" w:hAnsi="Cambria Math"/>
                            </w:rPr>
                            <m:t>i</m:t>
                          </m:r>
                        </m:sub>
                        <m:sup/>
                        <m:e>
                          <m:sSub>
                            <m:sSubPr>
                              <m:ctrlPr>
                                <w:rPr>
                                  <w:rFonts w:ascii="Cambria Math" w:hAnsi="Cambria Math"/>
                                  <w:b/>
                                </w:rPr>
                              </m:ctrlPr>
                            </m:sSubPr>
                            <m:e>
                              <m:r>
                                <m:rPr>
                                  <m:sty m:val="bi"/>
                                </m:rPr>
                                <w:rPr>
                                  <w:rFonts w:ascii="Cambria Math" w:hAnsi="Cambria Math" w:hint="eastAsia"/>
                                </w:rPr>
                                <m:t>PE</m:t>
                              </m:r>
                            </m:e>
                            <m:sub>
                              <m:r>
                                <m:rPr>
                                  <m:sty m:val="bi"/>
                                </m:rPr>
                                <w:rPr>
                                  <w:rFonts w:ascii="Cambria Math" w:hAnsi="Cambria Math"/>
                                </w:rPr>
                                <m:t>i,p</m:t>
                              </m:r>
                            </m:sub>
                          </m:sSub>
                        </m:e>
                      </m:nary>
                    </m:oMath>
                  </m:oMathPara>
                </w:p>
              </w:tc>
            </w:tr>
            <w:tr w:rsidR="000C63C0" w14:paraId="1B55A2D8" w14:textId="77777777" w:rsidTr="000C63C0">
              <w:trPr>
                <w:trHeight w:val="849"/>
              </w:trPr>
              <w:tc>
                <w:tcPr>
                  <w:tcW w:w="622" w:type="dxa"/>
                  <w:vAlign w:val="center"/>
                </w:tcPr>
                <w:p w14:paraId="241FBF26" w14:textId="77777777" w:rsidR="000C63C0" w:rsidRDefault="000C63C0" w:rsidP="00787507">
                  <w:pPr>
                    <w:rPr>
                      <w:b/>
                    </w:rPr>
                  </w:pPr>
                </w:p>
              </w:tc>
              <w:tc>
                <w:tcPr>
                  <w:tcW w:w="507" w:type="dxa"/>
                  <w:vAlign w:val="center"/>
                </w:tcPr>
                <w:p w14:paraId="70F4CE32" w14:textId="77777777" w:rsidR="000C63C0" w:rsidRPr="00E259A5" w:rsidRDefault="000C63C0" w:rsidP="00787507">
                  <w:pPr>
                    <w:rPr>
                      <w:b/>
                    </w:rPr>
                  </w:pPr>
                  <m:oMathPara>
                    <m:oMathParaPr>
                      <m:jc m:val="left"/>
                    </m:oMathParaPr>
                    <m:oMath>
                      <m:r>
                        <m:rPr>
                          <m:sty m:val="bi"/>
                        </m:rPr>
                        <w:rPr>
                          <w:rFonts w:ascii="Cambria Math" w:hAnsi="Cambria Math"/>
                        </w:rPr>
                        <m:t>=</m:t>
                      </m:r>
                    </m:oMath>
                  </m:oMathPara>
                </w:p>
              </w:tc>
              <w:tc>
                <w:tcPr>
                  <w:tcW w:w="7342" w:type="dxa"/>
                  <w:vAlign w:val="bottom"/>
                </w:tcPr>
                <w:p w14:paraId="7A97599C" w14:textId="68A73806" w:rsidR="000C63C0" w:rsidRPr="00E259A5" w:rsidRDefault="008B0713" w:rsidP="004742C0">
                  <w:pPr>
                    <w:rPr>
                      <w:b/>
                    </w:rPr>
                  </w:pPr>
                  <m:oMathPara>
                    <m:oMathParaPr>
                      <m:jc m:val="left"/>
                    </m:oMathParaPr>
                    <m:oMath>
                      <m:nary>
                        <m:naryPr>
                          <m:chr m:val="∑"/>
                          <m:limLoc m:val="undOvr"/>
                          <m:supHide m:val="1"/>
                          <m:ctrlPr>
                            <w:rPr>
                              <w:rFonts w:ascii="Cambria Math" w:hAnsi="Cambria Math"/>
                              <w:b/>
                              <w:i/>
                            </w:rPr>
                          </m:ctrlPr>
                        </m:naryPr>
                        <m:sub>
                          <m:r>
                            <m:rPr>
                              <m:sty m:val="bi"/>
                            </m:rPr>
                            <w:rPr>
                              <w:rFonts w:ascii="Cambria Math" w:hAnsi="Cambria Math"/>
                            </w:rPr>
                            <m:t>i</m:t>
                          </m:r>
                        </m:sub>
                        <m:sup/>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FC</m:t>
                                  </m:r>
                                </m:e>
                                <m:sub>
                                  <m:r>
                                    <m:rPr>
                                      <m:sty m:val="bi"/>
                                    </m:rPr>
                                    <w:rPr>
                                      <w:rFonts w:ascii="Cambria Math" w:hAnsi="Cambria Math"/>
                                    </w:rPr>
                                    <m:t>i,p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NCV</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-3</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EF</m:t>
                                  </m:r>
                                </m:e>
                                <m:sub>
                                  <m:r>
                                    <m:rPr>
                                      <m:sty m:val="bi"/>
                                    </m:rPr>
                                    <w:rPr>
                                      <w:rFonts w:ascii="Cambria Math" w:hAnsi="Cambria Math"/>
                                    </w:rPr>
                                    <m:t>fuel,PJ,i</m:t>
                                  </m:r>
                                </m:sub>
                              </m:sSub>
                            </m:e>
                          </m:d>
                        </m:e>
                      </m:nary>
                    </m:oMath>
                  </m:oMathPara>
                </w:p>
              </w:tc>
            </w:tr>
          </w:tbl>
          <w:p w14:paraId="3F5504F9" w14:textId="77777777" w:rsidR="00A07A4B" w:rsidRDefault="00A07A4B" w:rsidP="00FC2BC0"/>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210"/>
            </w:tblGrid>
            <w:tr w:rsidR="00A07A4B" w14:paraId="09318B0E" w14:textId="77777777" w:rsidTr="00C40F71">
              <w:tc>
                <w:tcPr>
                  <w:tcW w:w="1276" w:type="dxa"/>
                </w:tcPr>
                <w:p w14:paraId="3BAC8964" w14:textId="77777777" w:rsidR="00A07A4B" w:rsidRPr="000E5473" w:rsidRDefault="00A07A4B" w:rsidP="00A07A4B">
                  <w:pPr>
                    <w:jc w:val="left"/>
                    <w:rPr>
                      <w:szCs w:val="22"/>
                    </w:rPr>
                  </w:pPr>
                  <w:r w:rsidRPr="000E5473">
                    <w:rPr>
                      <w:rFonts w:hint="eastAsia"/>
                      <w:szCs w:val="22"/>
                    </w:rPr>
                    <w:t>Where</w:t>
                  </w:r>
                </w:p>
              </w:tc>
              <w:tc>
                <w:tcPr>
                  <w:tcW w:w="7210" w:type="dxa"/>
                </w:tcPr>
                <w:p w14:paraId="651F9F5C" w14:textId="77777777" w:rsidR="00A07A4B" w:rsidRPr="007327F5" w:rsidRDefault="00A07A4B" w:rsidP="00787507">
                  <w:pPr>
                    <w:rPr>
                      <w:szCs w:val="22"/>
                    </w:rPr>
                  </w:pPr>
                </w:p>
              </w:tc>
            </w:tr>
            <w:tr w:rsidR="00A07A4B" w14:paraId="5C9F6677" w14:textId="77777777" w:rsidTr="00C40F71">
              <w:tc>
                <w:tcPr>
                  <w:tcW w:w="1276" w:type="dxa"/>
                </w:tcPr>
                <w:p w14:paraId="4CB04A83" w14:textId="77777777" w:rsidR="00A07A4B" w:rsidRPr="00A07A4B" w:rsidRDefault="008B0713" w:rsidP="00787507">
                  <w:pPr>
                    <w:pStyle w:val="af8"/>
                    <w:ind w:leftChars="0" w:left="0"/>
                    <w:jc w:val="left"/>
                    <w:rPr>
                      <w:rFonts w:ascii="Times New Roman" w:hAnsi="Times New Roman" w:cs="Times New Roman"/>
                      <w:sz w:val="22"/>
                    </w:rPr>
                  </w:pPr>
                  <m:oMathPara>
                    <m:oMathParaPr>
                      <m:jc m:val="left"/>
                    </m:oMathParaPr>
                    <m:oMath>
                      <m:sSub>
                        <m:sSubPr>
                          <m:ctrlPr>
                            <w:rPr>
                              <w:rFonts w:ascii="Cambria Math" w:hAnsi="Cambria Math" w:cs="Times New Roman"/>
                              <w:sz w:val="22"/>
                            </w:rPr>
                          </m:ctrlPr>
                        </m:sSubPr>
                        <m:e>
                          <m:r>
                            <w:rPr>
                              <w:rFonts w:ascii="Cambria Math" w:hAnsi="Cambria Math" w:cs="Times New Roman" w:hint="eastAsia"/>
                              <w:sz w:val="22"/>
                            </w:rPr>
                            <m:t>PE</m:t>
                          </m:r>
                        </m:e>
                        <m:sub>
                          <m:r>
                            <w:rPr>
                              <w:rFonts w:ascii="Cambria Math" w:hAnsi="Cambria Math" w:cs="Times New Roman"/>
                              <w:sz w:val="22"/>
                            </w:rPr>
                            <m:t>p</m:t>
                          </m:r>
                        </m:sub>
                      </m:sSub>
                    </m:oMath>
                  </m:oMathPara>
                </w:p>
              </w:tc>
              <w:tc>
                <w:tcPr>
                  <w:tcW w:w="7210" w:type="dxa"/>
                </w:tcPr>
                <w:p w14:paraId="222766CC" w14:textId="77777777" w:rsidR="00A07A4B" w:rsidRPr="007327F5" w:rsidRDefault="00A07A4B" w:rsidP="0007051C">
                  <w:pPr>
                    <w:pStyle w:val="af8"/>
                    <w:ind w:leftChars="0" w:left="0"/>
                    <w:jc w:val="left"/>
                    <w:rPr>
                      <w:rFonts w:ascii="Times New Roman" w:hAnsi="Times New Roman" w:cs="Times New Roman"/>
                      <w:sz w:val="22"/>
                    </w:rPr>
                  </w:pPr>
                  <w:r w:rsidRPr="007327F5">
                    <w:rPr>
                      <w:rFonts w:ascii="Times New Roman" w:hAnsi="Times New Roman" w:cs="Times New Roman"/>
                      <w:sz w:val="22"/>
                    </w:rPr>
                    <w:t xml:space="preserve">: Project emissions during the period </w:t>
                  </w:r>
                  <w:r w:rsidR="0007051C" w:rsidRPr="007327F5">
                    <w:rPr>
                      <w:rFonts w:ascii="Times New Roman" w:hAnsi="Times New Roman" w:cs="Times New Roman"/>
                      <w:i/>
                      <w:sz w:val="22"/>
                    </w:rPr>
                    <w:t>p</w:t>
                  </w:r>
                  <w:r w:rsidRPr="007327F5">
                    <w:rPr>
                      <w:rFonts w:ascii="Times New Roman" w:hAnsi="Times New Roman" w:cs="Times New Roman"/>
                      <w:sz w:val="22"/>
                    </w:rPr>
                    <w:t xml:space="preserve"> [tCO</w:t>
                  </w:r>
                  <w:r w:rsidRPr="007327F5">
                    <w:rPr>
                      <w:rFonts w:ascii="Times New Roman" w:hAnsi="Times New Roman" w:cs="Times New Roman"/>
                      <w:sz w:val="22"/>
                      <w:vertAlign w:val="subscript"/>
                    </w:rPr>
                    <w:t>2</w:t>
                  </w:r>
                  <w:r w:rsidRPr="007327F5">
                    <w:rPr>
                      <w:rFonts w:ascii="Times New Roman" w:hAnsi="Times New Roman" w:cs="Times New Roman"/>
                      <w:sz w:val="22"/>
                    </w:rPr>
                    <w:t>/p]</w:t>
                  </w:r>
                </w:p>
              </w:tc>
            </w:tr>
            <w:tr w:rsidR="000C63C0" w14:paraId="4A5800A0" w14:textId="77777777" w:rsidTr="00C40F71">
              <w:tc>
                <w:tcPr>
                  <w:tcW w:w="1276" w:type="dxa"/>
                </w:tcPr>
                <w:p w14:paraId="6A2AD292" w14:textId="77777777" w:rsidR="000C63C0" w:rsidRPr="000C63C0" w:rsidRDefault="008B0713" w:rsidP="00787507">
                  <w:pPr>
                    <w:pStyle w:val="af8"/>
                    <w:ind w:leftChars="0" w:left="0"/>
                    <w:jc w:val="left"/>
                    <w:rPr>
                      <w:rFonts w:ascii="Times New Roman" w:eastAsia="ＭＳ 明朝" w:hAnsi="Times New Roman" w:cs="Times New Roman"/>
                      <w:sz w:val="22"/>
                    </w:rPr>
                  </w:pPr>
                  <m:oMathPara>
                    <m:oMathParaPr>
                      <m:jc m:val="left"/>
                    </m:oMathParaPr>
                    <m:oMath>
                      <m:sSub>
                        <m:sSubPr>
                          <m:ctrlPr>
                            <w:rPr>
                              <w:rFonts w:ascii="Cambria Math" w:hAnsi="Cambria Math"/>
                            </w:rPr>
                          </m:ctrlPr>
                        </m:sSubPr>
                        <m:e>
                          <m:r>
                            <w:rPr>
                              <w:rFonts w:ascii="Cambria Math" w:hAnsi="Cambria Math" w:hint="eastAsia"/>
                            </w:rPr>
                            <m:t>PE</m:t>
                          </m:r>
                        </m:e>
                        <m:sub>
                          <m:r>
                            <w:rPr>
                              <w:rFonts w:ascii="Cambria Math" w:hAnsi="Cambria Math"/>
                            </w:rPr>
                            <m:t>i,p</m:t>
                          </m:r>
                        </m:sub>
                      </m:sSub>
                    </m:oMath>
                  </m:oMathPara>
                </w:p>
              </w:tc>
              <w:tc>
                <w:tcPr>
                  <w:tcW w:w="7210" w:type="dxa"/>
                </w:tcPr>
                <w:p w14:paraId="07DD2819" w14:textId="77777777" w:rsidR="000C63C0" w:rsidRPr="007327F5" w:rsidRDefault="000C63C0" w:rsidP="0007051C">
                  <w:pPr>
                    <w:pStyle w:val="af8"/>
                    <w:ind w:leftChars="0" w:left="0"/>
                    <w:jc w:val="left"/>
                    <w:rPr>
                      <w:rFonts w:ascii="Times New Roman" w:hAnsi="Times New Roman" w:cs="Times New Roman"/>
                      <w:sz w:val="22"/>
                    </w:rPr>
                  </w:pPr>
                  <w:r w:rsidRPr="007327F5">
                    <w:rPr>
                      <w:rFonts w:ascii="Times New Roman" w:hAnsi="Times New Roman" w:cs="Times New Roman"/>
                      <w:sz w:val="22"/>
                    </w:rPr>
                    <w:t xml:space="preserve">: Project emissions for the CGS </w:t>
                  </w:r>
                  <w:r w:rsidRPr="007327F5">
                    <w:rPr>
                      <w:rFonts w:ascii="Times New Roman" w:hAnsi="Times New Roman" w:cs="Times New Roman"/>
                      <w:i/>
                      <w:sz w:val="22"/>
                    </w:rPr>
                    <w:t>i</w:t>
                  </w:r>
                  <w:r w:rsidRPr="007327F5">
                    <w:rPr>
                      <w:rFonts w:ascii="Times New Roman" w:hAnsi="Times New Roman" w:cs="Times New Roman"/>
                      <w:sz w:val="22"/>
                    </w:rPr>
                    <w:t xml:space="preserve"> during the period </w:t>
                  </w:r>
                  <w:r w:rsidRPr="007327F5">
                    <w:rPr>
                      <w:rFonts w:ascii="Times New Roman" w:hAnsi="Times New Roman" w:cs="Times New Roman"/>
                      <w:i/>
                      <w:sz w:val="22"/>
                    </w:rPr>
                    <w:t>p</w:t>
                  </w:r>
                  <w:r w:rsidRPr="007327F5">
                    <w:rPr>
                      <w:rFonts w:ascii="Times New Roman" w:hAnsi="Times New Roman" w:cs="Times New Roman"/>
                      <w:sz w:val="22"/>
                    </w:rPr>
                    <w:t xml:space="preserve"> [tCO</w:t>
                  </w:r>
                  <w:r w:rsidRPr="007327F5">
                    <w:rPr>
                      <w:rFonts w:ascii="Times New Roman" w:hAnsi="Times New Roman" w:cs="Times New Roman"/>
                      <w:sz w:val="22"/>
                      <w:vertAlign w:val="subscript"/>
                    </w:rPr>
                    <w:t>2</w:t>
                  </w:r>
                  <w:r w:rsidRPr="007327F5">
                    <w:rPr>
                      <w:rFonts w:ascii="Times New Roman" w:hAnsi="Times New Roman" w:cs="Times New Roman"/>
                      <w:sz w:val="22"/>
                    </w:rPr>
                    <w:t>/p]</w:t>
                  </w:r>
                </w:p>
              </w:tc>
            </w:tr>
            <w:tr w:rsidR="00A07A4B" w:rsidRPr="00A07A4B" w14:paraId="48A738D1" w14:textId="77777777" w:rsidTr="00C40F71">
              <w:tc>
                <w:tcPr>
                  <w:tcW w:w="1276" w:type="dxa"/>
                </w:tcPr>
                <w:p w14:paraId="2D1CE726" w14:textId="77777777" w:rsidR="00A07A4B" w:rsidRPr="00A07A4B" w:rsidRDefault="008B0713" w:rsidP="00E6690B">
                  <w:pPr>
                    <w:pStyle w:val="af8"/>
                    <w:ind w:leftChars="0" w:left="0"/>
                    <w:jc w:val="left"/>
                    <w:rPr>
                      <w:rFonts w:ascii="Times New Roman" w:hAnsi="Times New Roman" w:cs="Times New Roman"/>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FC</m:t>
                          </m:r>
                        </m:e>
                        <m:sub>
                          <m:r>
                            <w:rPr>
                              <w:rFonts w:ascii="Cambria Math" w:hAnsi="Cambria Math" w:cs="Times New Roman"/>
                              <w:sz w:val="22"/>
                            </w:rPr>
                            <m:t>i,p</m:t>
                          </m:r>
                        </m:sub>
                      </m:sSub>
                    </m:oMath>
                  </m:oMathPara>
                </w:p>
              </w:tc>
              <w:tc>
                <w:tcPr>
                  <w:tcW w:w="7210" w:type="dxa"/>
                </w:tcPr>
                <w:p w14:paraId="48DC5B4B" w14:textId="23958A8F" w:rsidR="00A07A4B" w:rsidRPr="007327F5" w:rsidRDefault="00A07A4B" w:rsidP="00E6690B">
                  <w:pPr>
                    <w:pStyle w:val="af8"/>
                    <w:ind w:leftChars="0" w:left="176" w:hangingChars="80" w:hanging="176"/>
                    <w:jc w:val="left"/>
                    <w:rPr>
                      <w:rFonts w:ascii="Times New Roman" w:hAnsi="Times New Roman" w:cs="Times New Roman"/>
                      <w:sz w:val="22"/>
                    </w:rPr>
                  </w:pPr>
                  <w:r w:rsidRPr="007327F5">
                    <w:rPr>
                      <w:rFonts w:ascii="Times New Roman" w:hAnsi="Times New Roman" w:cs="Times New Roman"/>
                      <w:sz w:val="22"/>
                    </w:rPr>
                    <w:t xml:space="preserve">: </w:t>
                  </w:r>
                  <w:r w:rsidR="00845A5A" w:rsidRPr="007327F5">
                    <w:rPr>
                      <w:rFonts w:ascii="Times New Roman" w:hAnsi="Times New Roman" w:cs="Times New Roman"/>
                      <w:sz w:val="22"/>
                    </w:rPr>
                    <w:t>Amount</w:t>
                  </w:r>
                  <w:r w:rsidRPr="007327F5">
                    <w:rPr>
                      <w:rFonts w:ascii="Times New Roman" w:hAnsi="Times New Roman" w:cs="Times New Roman"/>
                      <w:sz w:val="22"/>
                    </w:rPr>
                    <w:t xml:space="preserve"> of </w:t>
                  </w:r>
                  <w:r w:rsidR="00845A5A" w:rsidRPr="007327F5">
                    <w:rPr>
                      <w:rFonts w:ascii="Times New Roman" w:hAnsi="Times New Roman" w:cs="Times New Roman"/>
                      <w:sz w:val="22"/>
                    </w:rPr>
                    <w:t>gas</w:t>
                  </w:r>
                  <w:r w:rsidR="006E5200" w:rsidRPr="007327F5">
                    <w:rPr>
                      <w:rFonts w:ascii="Times New Roman" w:hAnsi="Times New Roman" w:cs="Times New Roman"/>
                      <w:sz w:val="22"/>
                    </w:rPr>
                    <w:t xml:space="preserve"> </w:t>
                  </w:r>
                  <w:r w:rsidR="0007051C" w:rsidRPr="007327F5">
                    <w:rPr>
                      <w:rFonts w:ascii="Times New Roman" w:hAnsi="Times New Roman" w:cs="Times New Roman"/>
                      <w:sz w:val="22"/>
                    </w:rPr>
                    <w:t xml:space="preserve">fuel </w:t>
                  </w:r>
                  <w:r w:rsidR="009519ED">
                    <w:rPr>
                      <w:rFonts w:ascii="Times New Roman" w:hAnsi="Times New Roman" w:cs="Times New Roman" w:hint="eastAsia"/>
                      <w:sz w:val="22"/>
                    </w:rPr>
                    <w:t>consumption</w:t>
                  </w:r>
                  <w:r w:rsidR="006E5200" w:rsidRPr="007327F5">
                    <w:rPr>
                      <w:rFonts w:ascii="Times New Roman" w:hAnsi="Times New Roman" w:cs="Times New Roman"/>
                      <w:sz w:val="22"/>
                    </w:rPr>
                    <w:t xml:space="preserve"> </w:t>
                  </w:r>
                  <w:r w:rsidR="0007051C" w:rsidRPr="007327F5">
                    <w:rPr>
                      <w:rFonts w:ascii="Times New Roman" w:hAnsi="Times New Roman" w:cs="Times New Roman"/>
                      <w:sz w:val="22"/>
                    </w:rPr>
                    <w:t>by</w:t>
                  </w:r>
                  <w:r w:rsidR="006E5200" w:rsidRPr="007327F5">
                    <w:rPr>
                      <w:rFonts w:ascii="Times New Roman" w:hAnsi="Times New Roman" w:cs="Times New Roman"/>
                      <w:sz w:val="22"/>
                    </w:rPr>
                    <w:t xml:space="preserve"> the</w:t>
                  </w:r>
                  <w:r w:rsidRPr="007327F5">
                    <w:rPr>
                      <w:rFonts w:ascii="Times New Roman" w:hAnsi="Times New Roman" w:cs="Times New Roman"/>
                      <w:sz w:val="22"/>
                    </w:rPr>
                    <w:t xml:space="preserve"> CGS </w:t>
                  </w:r>
                  <w:r w:rsidR="0007051C" w:rsidRPr="007327F5">
                    <w:rPr>
                      <w:rFonts w:ascii="Times New Roman" w:hAnsi="Times New Roman" w:cs="Times New Roman"/>
                      <w:i/>
                      <w:sz w:val="22"/>
                    </w:rPr>
                    <w:t>i</w:t>
                  </w:r>
                  <w:r w:rsidR="0007051C" w:rsidRPr="007327F5">
                    <w:rPr>
                      <w:rFonts w:ascii="Times New Roman" w:hAnsi="Times New Roman" w:cs="Times New Roman"/>
                      <w:sz w:val="22"/>
                    </w:rPr>
                    <w:t xml:space="preserve"> during the period </w:t>
                  </w:r>
                  <w:r w:rsidR="0007051C" w:rsidRPr="007327F5">
                    <w:rPr>
                      <w:rFonts w:ascii="Times New Roman" w:hAnsi="Times New Roman" w:cs="Times New Roman"/>
                      <w:i/>
                      <w:sz w:val="22"/>
                    </w:rPr>
                    <w:t>p</w:t>
                  </w:r>
                  <w:r w:rsidR="0007051C" w:rsidRPr="007327F5">
                    <w:rPr>
                      <w:rFonts w:ascii="Times New Roman" w:hAnsi="Times New Roman" w:cs="Times New Roman"/>
                      <w:sz w:val="22"/>
                    </w:rPr>
                    <w:t xml:space="preserve"> </w:t>
                  </w:r>
                  <w:r w:rsidRPr="007327F5">
                    <w:rPr>
                      <w:rFonts w:ascii="Times New Roman" w:hAnsi="Times New Roman" w:cs="Times New Roman"/>
                      <w:sz w:val="22"/>
                    </w:rPr>
                    <w:t>[Nm</w:t>
                  </w:r>
                  <w:r w:rsidRPr="007327F5">
                    <w:rPr>
                      <w:rFonts w:ascii="Times New Roman" w:hAnsi="Times New Roman" w:cs="Times New Roman"/>
                      <w:sz w:val="22"/>
                      <w:vertAlign w:val="superscript"/>
                    </w:rPr>
                    <w:t>3</w:t>
                  </w:r>
                  <w:r w:rsidRPr="007327F5">
                    <w:rPr>
                      <w:rFonts w:ascii="Times New Roman" w:hAnsi="Times New Roman" w:cs="Times New Roman"/>
                      <w:sz w:val="22"/>
                    </w:rPr>
                    <w:t>/p]</w:t>
                  </w:r>
                </w:p>
              </w:tc>
            </w:tr>
            <w:tr w:rsidR="00A07A4B" w14:paraId="7BDA7CB8" w14:textId="77777777" w:rsidTr="00C40F71">
              <w:tc>
                <w:tcPr>
                  <w:tcW w:w="1276" w:type="dxa"/>
                </w:tcPr>
                <w:p w14:paraId="523B8B55" w14:textId="77777777" w:rsidR="00A07A4B" w:rsidRPr="0007051C" w:rsidRDefault="008B0713" w:rsidP="00E6690B">
                  <w:pPr>
                    <w:pStyle w:val="af8"/>
                    <w:ind w:leftChars="0" w:left="0"/>
                    <w:jc w:val="left"/>
                    <w:rPr>
                      <w:rFonts w:ascii="Times New Roman" w:hAnsi="Times New Roman" w:cs="Times New Roman"/>
                      <w:sz w:val="22"/>
                    </w:rPr>
                  </w:pPr>
                  <m:oMathPara>
                    <m:oMathParaPr>
                      <m:jc m:val="left"/>
                    </m:oMathParaPr>
                    <m:oMath>
                      <m:sSub>
                        <m:sSubPr>
                          <m:ctrlPr>
                            <w:rPr>
                              <w:rFonts w:ascii="Cambria Math" w:hAnsi="Cambria Math" w:cs="Times New Roman"/>
                              <w:sz w:val="22"/>
                            </w:rPr>
                          </m:ctrlPr>
                        </m:sSubPr>
                        <m:e>
                          <m:r>
                            <w:rPr>
                              <w:rFonts w:ascii="Cambria Math" w:hAnsi="Cambria Math" w:cs="Times New Roman"/>
                              <w:sz w:val="22"/>
                            </w:rPr>
                            <m:t>NCV</m:t>
                          </m:r>
                        </m:e>
                        <m:sub>
                          <m:r>
                            <w:rPr>
                              <w:rFonts w:ascii="Cambria Math" w:hAnsi="Cambria Math" w:cs="Times New Roman"/>
                              <w:sz w:val="22"/>
                            </w:rPr>
                            <m:t>i</m:t>
                          </m:r>
                        </m:sub>
                      </m:sSub>
                    </m:oMath>
                  </m:oMathPara>
                </w:p>
              </w:tc>
              <w:tc>
                <w:tcPr>
                  <w:tcW w:w="7210" w:type="dxa"/>
                </w:tcPr>
                <w:p w14:paraId="515D1AD0" w14:textId="77777777" w:rsidR="00A07A4B" w:rsidRPr="007327F5" w:rsidRDefault="00417295" w:rsidP="00E6690B">
                  <w:pPr>
                    <w:ind w:left="176" w:hangingChars="80" w:hanging="176"/>
                    <w:jc w:val="left"/>
                    <w:rPr>
                      <w:color w:val="000000"/>
                      <w:szCs w:val="22"/>
                    </w:rPr>
                  </w:pPr>
                  <w:r w:rsidRPr="007327F5">
                    <w:rPr>
                      <w:color w:val="000000"/>
                      <w:szCs w:val="22"/>
                    </w:rPr>
                    <w:t xml:space="preserve">: Net calorific value of </w:t>
                  </w:r>
                  <w:r w:rsidR="00845A5A" w:rsidRPr="007327F5">
                    <w:rPr>
                      <w:color w:val="000000"/>
                      <w:szCs w:val="22"/>
                    </w:rPr>
                    <w:t>gas</w:t>
                  </w:r>
                  <w:r w:rsidRPr="007327F5">
                    <w:rPr>
                      <w:color w:val="000000"/>
                      <w:szCs w:val="22"/>
                    </w:rPr>
                    <w:t xml:space="preserve"> </w:t>
                  </w:r>
                  <w:r w:rsidR="0007051C" w:rsidRPr="007327F5">
                    <w:rPr>
                      <w:color w:val="000000"/>
                      <w:szCs w:val="22"/>
                    </w:rPr>
                    <w:t>fuel consumed</w:t>
                  </w:r>
                  <w:r w:rsidR="0007051C" w:rsidRPr="007327F5">
                    <w:rPr>
                      <w:szCs w:val="22"/>
                    </w:rPr>
                    <w:t xml:space="preserve"> by the CGS </w:t>
                  </w:r>
                  <w:r w:rsidR="0007051C" w:rsidRPr="007327F5">
                    <w:rPr>
                      <w:i/>
                      <w:szCs w:val="22"/>
                    </w:rPr>
                    <w:t>i</w:t>
                  </w:r>
                  <w:r w:rsidR="0007051C" w:rsidRPr="007327F5">
                    <w:rPr>
                      <w:szCs w:val="22"/>
                    </w:rPr>
                    <w:t xml:space="preserve"> </w:t>
                  </w:r>
                  <w:r w:rsidR="00A07A4B" w:rsidRPr="007327F5">
                    <w:rPr>
                      <w:szCs w:val="22"/>
                    </w:rPr>
                    <w:t>[MJ/Nm</w:t>
                  </w:r>
                  <w:r w:rsidR="00A07A4B" w:rsidRPr="007327F5">
                    <w:rPr>
                      <w:szCs w:val="22"/>
                      <w:vertAlign w:val="superscript"/>
                    </w:rPr>
                    <w:t>3</w:t>
                  </w:r>
                  <w:r w:rsidR="00A07A4B" w:rsidRPr="007327F5">
                    <w:rPr>
                      <w:szCs w:val="22"/>
                    </w:rPr>
                    <w:t>]</w:t>
                  </w:r>
                </w:p>
              </w:tc>
            </w:tr>
            <w:tr w:rsidR="00AA10B2" w:rsidRPr="00A07A4B" w14:paraId="16CC26E2" w14:textId="77777777" w:rsidTr="00C40F71">
              <w:tc>
                <w:tcPr>
                  <w:tcW w:w="1276" w:type="dxa"/>
                </w:tcPr>
                <w:p w14:paraId="07EF92E9" w14:textId="77777777" w:rsidR="00AA10B2" w:rsidRPr="00A07A4B" w:rsidRDefault="008B0713" w:rsidP="00E6690B">
                  <w:pPr>
                    <w:pStyle w:val="af8"/>
                    <w:ind w:leftChars="0" w:left="0"/>
                    <w:jc w:val="left"/>
                    <w:rPr>
                      <w:rFonts w:ascii="Times New Roman" w:eastAsia="ＭＳ 明朝" w:hAnsi="Times New Roman" w:cs="Times New Roman"/>
                      <w:sz w:val="22"/>
                    </w:rPr>
                  </w:pPr>
                  <m:oMathPara>
                    <m:oMathParaPr>
                      <m:jc m:val="left"/>
                    </m:oMathParaPr>
                    <m:oMath>
                      <m:sSub>
                        <m:sSubPr>
                          <m:ctrlPr>
                            <w:rPr>
                              <w:rFonts w:ascii="Cambria Math" w:hAnsi="Cambria Math" w:cs="Times New Roman"/>
                              <w:i/>
                              <w:sz w:val="22"/>
                            </w:rPr>
                          </m:ctrlPr>
                        </m:sSubPr>
                        <m:e>
                          <m:r>
                            <w:rPr>
                              <w:rFonts w:ascii="Cambria Math" w:hAnsi="Cambria Math" w:cs="Times New Roman"/>
                              <w:sz w:val="22"/>
                            </w:rPr>
                            <m:t>EF</m:t>
                          </m:r>
                        </m:e>
                        <m:sub>
                          <m:r>
                            <w:rPr>
                              <w:rFonts w:ascii="Cambria Math" w:hAnsi="Cambria Math" w:cs="Times New Roman"/>
                              <w:sz w:val="22"/>
                            </w:rPr>
                            <m:t>fuel,PJ,i</m:t>
                          </m:r>
                        </m:sub>
                      </m:sSub>
                    </m:oMath>
                  </m:oMathPara>
                </w:p>
              </w:tc>
              <w:tc>
                <w:tcPr>
                  <w:tcW w:w="7210" w:type="dxa"/>
                </w:tcPr>
                <w:p w14:paraId="0CE3B60F" w14:textId="77777777" w:rsidR="00AA10B2" w:rsidRPr="007327F5" w:rsidRDefault="00AA10B2" w:rsidP="007327F5">
                  <w:pPr>
                    <w:pStyle w:val="af8"/>
                    <w:ind w:leftChars="0" w:left="183" w:hangingChars="83" w:hanging="183"/>
                    <w:jc w:val="left"/>
                    <w:rPr>
                      <w:rFonts w:ascii="Times New Roman" w:hAnsi="Times New Roman" w:cs="Times New Roman"/>
                      <w:sz w:val="22"/>
                    </w:rPr>
                  </w:pPr>
                  <w:r w:rsidRPr="007327F5">
                    <w:rPr>
                      <w:rFonts w:ascii="Times New Roman" w:hAnsi="Times New Roman" w:cs="Times New Roman"/>
                      <w:sz w:val="22"/>
                    </w:rPr>
                    <w:t>: CO</w:t>
                  </w:r>
                  <w:r w:rsidRPr="007327F5">
                    <w:rPr>
                      <w:rFonts w:ascii="Times New Roman" w:hAnsi="Times New Roman" w:cs="Times New Roman"/>
                      <w:sz w:val="22"/>
                      <w:vertAlign w:val="subscript"/>
                    </w:rPr>
                    <w:t>2</w:t>
                  </w:r>
                  <w:r w:rsidRPr="007327F5">
                    <w:rPr>
                      <w:rFonts w:ascii="Times New Roman" w:hAnsi="Times New Roman" w:cs="Times New Roman"/>
                      <w:sz w:val="22"/>
                    </w:rPr>
                    <w:t xml:space="preserve"> emission factor for gas fuel consumed by the CGS </w:t>
                  </w:r>
                  <w:r w:rsidRPr="007327F5">
                    <w:rPr>
                      <w:rFonts w:ascii="Times New Roman" w:hAnsi="Times New Roman" w:cs="Times New Roman"/>
                      <w:i/>
                      <w:sz w:val="22"/>
                    </w:rPr>
                    <w:t>i</w:t>
                  </w:r>
                  <w:r w:rsidRPr="007327F5">
                    <w:rPr>
                      <w:rFonts w:ascii="Times New Roman" w:hAnsi="Times New Roman" w:cs="Times New Roman"/>
                      <w:sz w:val="22"/>
                    </w:rPr>
                    <w:t xml:space="preserve"> [tCO</w:t>
                  </w:r>
                  <w:r w:rsidRPr="007327F5">
                    <w:rPr>
                      <w:rFonts w:ascii="Times New Roman" w:hAnsi="Times New Roman" w:cs="Times New Roman"/>
                      <w:sz w:val="22"/>
                      <w:vertAlign w:val="subscript"/>
                    </w:rPr>
                    <w:t>2</w:t>
                  </w:r>
                  <w:r w:rsidRPr="007327F5">
                    <w:rPr>
                      <w:rFonts w:ascii="Times New Roman" w:hAnsi="Times New Roman" w:cs="Times New Roman"/>
                      <w:sz w:val="22"/>
                    </w:rPr>
                    <w:t>/GJ]</w:t>
                  </w:r>
                </w:p>
              </w:tc>
            </w:tr>
            <w:tr w:rsidR="00082BF6" w:rsidRPr="00A07A4B" w14:paraId="354F57B2" w14:textId="77777777" w:rsidTr="00C40F71">
              <w:tc>
                <w:tcPr>
                  <w:tcW w:w="1276" w:type="dxa"/>
                </w:tcPr>
                <w:p w14:paraId="06579E52" w14:textId="77777777" w:rsidR="00082BF6" w:rsidRPr="00A96B2D" w:rsidRDefault="00082BF6" w:rsidP="00A07A4B">
                  <w:pPr>
                    <w:pStyle w:val="af8"/>
                    <w:ind w:leftChars="0" w:left="0"/>
                    <w:jc w:val="left"/>
                    <w:rPr>
                      <w:rFonts w:ascii="Times New Roman" w:eastAsia="ＭＳ 明朝" w:hAnsi="Times New Roman" w:cs="Times New Roman"/>
                      <w:sz w:val="22"/>
                    </w:rPr>
                  </w:pPr>
                  <m:oMathPara>
                    <m:oMathParaPr>
                      <m:jc m:val="left"/>
                    </m:oMathParaPr>
                    <m:oMath>
                      <m:r>
                        <w:rPr>
                          <w:rFonts w:ascii="Cambria Math" w:hAnsi="Cambria Math"/>
                        </w:rPr>
                        <m:t>i</m:t>
                      </m:r>
                    </m:oMath>
                  </m:oMathPara>
                </w:p>
              </w:tc>
              <w:tc>
                <w:tcPr>
                  <w:tcW w:w="7210" w:type="dxa"/>
                </w:tcPr>
                <w:p w14:paraId="6A61643D" w14:textId="77777777" w:rsidR="00082BF6" w:rsidRPr="007327F5" w:rsidRDefault="00082BF6" w:rsidP="007327F5">
                  <w:pPr>
                    <w:pStyle w:val="af8"/>
                    <w:ind w:leftChars="0" w:left="183" w:hangingChars="83" w:hanging="183"/>
                    <w:jc w:val="left"/>
                    <w:rPr>
                      <w:rFonts w:ascii="Times New Roman" w:hAnsi="Times New Roman" w:cs="Times New Roman"/>
                      <w:sz w:val="22"/>
                    </w:rPr>
                  </w:pPr>
                  <w:r w:rsidRPr="007327F5">
                    <w:rPr>
                      <w:rFonts w:ascii="Times New Roman" w:hAnsi="Times New Roman" w:cs="Times New Roman"/>
                      <w:sz w:val="22"/>
                    </w:rPr>
                    <w:t>: Identification number for the CGS</w:t>
                  </w:r>
                </w:p>
              </w:tc>
            </w:tr>
          </w:tbl>
          <w:p w14:paraId="3FE411D8" w14:textId="77777777" w:rsidR="00A07A4B" w:rsidRPr="00A07A4B" w:rsidRDefault="00A07A4B" w:rsidP="00FC2BC0">
            <w:pPr>
              <w:rPr>
                <w:szCs w:val="22"/>
              </w:rPr>
            </w:pPr>
          </w:p>
        </w:tc>
      </w:tr>
    </w:tbl>
    <w:p w14:paraId="6971A502" w14:textId="77777777" w:rsidR="00E51672" w:rsidRPr="0016310E" w:rsidRDefault="00E51672" w:rsidP="005066E1">
      <w:pPr>
        <w:pStyle w:val="1"/>
        <w:numPr>
          <w:ilvl w:val="0"/>
          <w:numId w:val="0"/>
        </w:numPr>
      </w:pPr>
    </w:p>
    <w:p w14:paraId="47D430BE" w14:textId="12A3BB17" w:rsidR="009E3F0E" w:rsidRDefault="009E3F0E" w:rsidP="005066E1">
      <w:pPr>
        <w:pStyle w:val="1"/>
        <w:numPr>
          <w:ilvl w:val="0"/>
          <w:numId w:val="0"/>
        </w:numPr>
      </w:pPr>
    </w:p>
    <w:p w14:paraId="2E4D29F6" w14:textId="77777777" w:rsidR="008B2734" w:rsidRPr="0016310E" w:rsidRDefault="008B2734"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775B15FB" w14:textId="77777777">
        <w:tc>
          <w:tcPr>
            <w:tcW w:w="8702" w:type="dxa"/>
            <w:shd w:val="clear" w:color="auto" w:fill="17365D"/>
          </w:tcPr>
          <w:p w14:paraId="325EBBE5" w14:textId="77777777" w:rsidR="005066E1" w:rsidRPr="0016310E" w:rsidRDefault="005066E1" w:rsidP="008133E1">
            <w:pPr>
              <w:numPr>
                <w:ilvl w:val="1"/>
                <w:numId w:val="3"/>
              </w:numPr>
              <w:rPr>
                <w:b/>
                <w:szCs w:val="22"/>
              </w:rPr>
            </w:pPr>
            <w:r w:rsidRPr="0016310E">
              <w:rPr>
                <w:b/>
                <w:szCs w:val="22"/>
              </w:rPr>
              <w:t>Calculation of emissions reduction</w:t>
            </w:r>
            <w:r w:rsidR="009E3F0E" w:rsidRPr="0016310E">
              <w:rPr>
                <w:rFonts w:hint="eastAsia"/>
                <w:b/>
                <w:szCs w:val="22"/>
              </w:rPr>
              <w:t>s</w:t>
            </w:r>
          </w:p>
        </w:tc>
      </w:tr>
    </w:tbl>
    <w:p w14:paraId="7C673D8F"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4B7BBDD9" w14:textId="77777777" w:rsidTr="00FC2BC0">
        <w:tc>
          <w:tcPr>
            <w:tcW w:w="8702" w:type="dxa"/>
          </w:tcPr>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507"/>
              <w:gridCol w:w="7342"/>
            </w:tblGrid>
            <w:tr w:rsidR="00843978" w14:paraId="25F53B81" w14:textId="77777777" w:rsidTr="00843978">
              <w:trPr>
                <w:trHeight w:val="515"/>
              </w:trPr>
              <w:tc>
                <w:tcPr>
                  <w:tcW w:w="622" w:type="dxa"/>
                  <w:vAlign w:val="center"/>
                </w:tcPr>
                <w:p w14:paraId="1FB18F10" w14:textId="77777777" w:rsidR="00843978" w:rsidRPr="00E259A5" w:rsidRDefault="008B0713" w:rsidP="00D43292">
                  <w:pPr>
                    <w:rPr>
                      <w:b/>
                    </w:rPr>
                  </w:pPr>
                  <m:oMathPara>
                    <m:oMathParaPr>
                      <m:jc m:val="left"/>
                    </m:oMathParaPr>
                    <m:oMath>
                      <m:sSub>
                        <m:sSubPr>
                          <m:ctrlPr>
                            <w:rPr>
                              <w:rFonts w:ascii="Cambria Math" w:hAnsi="Cambria Math"/>
                              <w:b/>
                              <w:i/>
                            </w:rPr>
                          </m:ctrlPr>
                        </m:sSubPr>
                        <m:e>
                          <m:r>
                            <m:rPr>
                              <m:sty m:val="bi"/>
                            </m:rPr>
                            <w:rPr>
                              <w:rFonts w:ascii="Cambria Math" w:hAnsi="Cambria Math"/>
                            </w:rPr>
                            <m:t>ER</m:t>
                          </m:r>
                        </m:e>
                        <m:sub>
                          <m:r>
                            <m:rPr>
                              <m:sty m:val="bi"/>
                            </m:rPr>
                            <w:rPr>
                              <w:rFonts w:ascii="Cambria Math" w:hAnsi="Cambria Math"/>
                            </w:rPr>
                            <m:t>p</m:t>
                          </m:r>
                        </m:sub>
                      </m:sSub>
                    </m:oMath>
                  </m:oMathPara>
                </w:p>
              </w:tc>
              <w:tc>
                <w:tcPr>
                  <w:tcW w:w="507" w:type="dxa"/>
                  <w:vAlign w:val="center"/>
                </w:tcPr>
                <w:p w14:paraId="79CA12E1" w14:textId="77777777" w:rsidR="00843978" w:rsidRPr="00E259A5" w:rsidRDefault="00843978" w:rsidP="00D43292">
                  <w:pPr>
                    <w:rPr>
                      <w:b/>
                    </w:rPr>
                  </w:pPr>
                  <m:oMathPara>
                    <m:oMathParaPr>
                      <m:jc m:val="left"/>
                    </m:oMathParaPr>
                    <m:oMath>
                      <m:r>
                        <m:rPr>
                          <m:sty m:val="bi"/>
                        </m:rPr>
                        <w:rPr>
                          <w:rFonts w:ascii="Cambria Math" w:hAnsi="Cambria Math"/>
                        </w:rPr>
                        <m:t>=</m:t>
                      </m:r>
                    </m:oMath>
                  </m:oMathPara>
                </w:p>
              </w:tc>
              <w:tc>
                <w:tcPr>
                  <w:tcW w:w="7342" w:type="dxa"/>
                  <w:vAlign w:val="center"/>
                </w:tcPr>
                <w:p w14:paraId="5843392C" w14:textId="77777777" w:rsidR="00843978" w:rsidRPr="00E259A5" w:rsidRDefault="008B0713" w:rsidP="00843978">
                  <w:pPr>
                    <w:rPr>
                      <w:b/>
                    </w:rPr>
                  </w:pPr>
                  <m:oMathPara>
                    <m:oMathParaPr>
                      <m:jc m:val="left"/>
                    </m:oMathParaPr>
                    <m:oMath>
                      <m:sSub>
                        <m:sSubPr>
                          <m:ctrlPr>
                            <w:rPr>
                              <w:rFonts w:ascii="Cambria Math" w:hAnsi="Cambria Math"/>
                              <w:b/>
                              <w:i/>
                            </w:rPr>
                          </m:ctrlPr>
                        </m:sSubPr>
                        <m:e>
                          <m:r>
                            <m:rPr>
                              <m:sty m:val="bi"/>
                            </m:rPr>
                            <w:rPr>
                              <w:rFonts w:ascii="Cambria Math" w:hAnsi="Cambria Math"/>
                            </w:rPr>
                            <m:t>RE</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PE</m:t>
                          </m:r>
                        </m:e>
                        <m:sub>
                          <m:r>
                            <m:rPr>
                              <m:sty m:val="bi"/>
                            </m:rPr>
                            <w:rPr>
                              <w:rFonts w:ascii="Cambria Math" w:hAnsi="Cambria Math"/>
                            </w:rPr>
                            <m:t>p</m:t>
                          </m:r>
                        </m:sub>
                      </m:sSub>
                    </m:oMath>
                  </m:oMathPara>
                </w:p>
              </w:tc>
            </w:tr>
          </w:tbl>
          <w:p w14:paraId="4BF89AA1" w14:textId="77777777" w:rsidR="00843978" w:rsidRDefault="00843978" w:rsidP="00FC2BC0">
            <w:pPr>
              <w:rPr>
                <w:b/>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342"/>
            </w:tblGrid>
            <w:tr w:rsidR="00417295" w14:paraId="716017CD" w14:textId="77777777" w:rsidTr="00417295">
              <w:tc>
                <w:tcPr>
                  <w:tcW w:w="1129" w:type="dxa"/>
                </w:tcPr>
                <w:p w14:paraId="1B50F95E" w14:textId="77777777" w:rsidR="00417295" w:rsidRPr="00A07A4B" w:rsidRDefault="00417295" w:rsidP="00417295">
                  <w:pPr>
                    <w:rPr>
                      <w:szCs w:val="22"/>
                    </w:rPr>
                  </w:pPr>
                  <w:r w:rsidRPr="00A07A4B">
                    <w:rPr>
                      <w:rFonts w:hint="eastAsia"/>
                      <w:szCs w:val="22"/>
                    </w:rPr>
                    <w:t>Where</w:t>
                  </w:r>
                </w:p>
              </w:tc>
              <w:tc>
                <w:tcPr>
                  <w:tcW w:w="7342" w:type="dxa"/>
                </w:tcPr>
                <w:p w14:paraId="0C7B4DB0" w14:textId="77777777" w:rsidR="00417295" w:rsidRPr="00417295" w:rsidRDefault="00417295" w:rsidP="00787507">
                  <w:pPr>
                    <w:rPr>
                      <w:szCs w:val="22"/>
                    </w:rPr>
                  </w:pPr>
                </w:p>
              </w:tc>
            </w:tr>
            <w:tr w:rsidR="00417295" w14:paraId="3F73A83C" w14:textId="77777777" w:rsidTr="00417295">
              <w:tc>
                <w:tcPr>
                  <w:tcW w:w="1129" w:type="dxa"/>
                </w:tcPr>
                <w:p w14:paraId="0E7DFC87" w14:textId="77777777" w:rsidR="00417295" w:rsidRPr="00417295" w:rsidRDefault="008B0713" w:rsidP="00417295">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oMath>
                  </m:oMathPara>
                </w:p>
              </w:tc>
              <w:tc>
                <w:tcPr>
                  <w:tcW w:w="7342" w:type="dxa"/>
                </w:tcPr>
                <w:p w14:paraId="124D6DA2" w14:textId="642C98DE" w:rsidR="00417295" w:rsidRPr="00303D81" w:rsidRDefault="00417295" w:rsidP="00AB0EFA">
                  <w:pPr>
                    <w:jc w:val="left"/>
                  </w:pPr>
                  <w:r w:rsidRPr="00303D81">
                    <w:rPr>
                      <w:rFonts w:hint="eastAsia"/>
                    </w:rPr>
                    <w:t xml:space="preserve">: Emission reductions during the period </w:t>
                  </w:r>
                  <w:r w:rsidR="00AB0EFA" w:rsidRPr="0007051C">
                    <w:rPr>
                      <w:rFonts w:hint="eastAsia"/>
                      <w:i/>
                    </w:rPr>
                    <w:t>p</w:t>
                  </w:r>
                  <w:r w:rsidRPr="00303D81">
                    <w:rPr>
                      <w:rFonts w:hint="eastAsia"/>
                    </w:rPr>
                    <w:t>[tCO</w:t>
                  </w:r>
                  <w:r w:rsidRPr="00303D81">
                    <w:rPr>
                      <w:rFonts w:hint="eastAsia"/>
                      <w:vertAlign w:val="subscript"/>
                    </w:rPr>
                    <w:t>2</w:t>
                  </w:r>
                  <w:r w:rsidRPr="00303D81">
                    <w:rPr>
                      <w:rFonts w:hint="eastAsia"/>
                    </w:rPr>
                    <w:t>/p]</w:t>
                  </w:r>
                </w:p>
              </w:tc>
            </w:tr>
            <w:tr w:rsidR="00417295" w:rsidRPr="00A07A4B" w14:paraId="54F024D0" w14:textId="77777777" w:rsidTr="00417295">
              <w:tc>
                <w:tcPr>
                  <w:tcW w:w="1129" w:type="dxa"/>
                </w:tcPr>
                <w:p w14:paraId="5309CB1B" w14:textId="77777777" w:rsidR="00417295" w:rsidRPr="00417295" w:rsidRDefault="008B0713" w:rsidP="00417295">
                  <m:oMathPara>
                    <m:oMathParaPr>
                      <m:jc m:val="left"/>
                    </m:oMathParaPr>
                    <m:oMath>
                      <m:sSub>
                        <m:sSubPr>
                          <m:ctrlPr>
                            <w:rPr>
                              <w:rFonts w:ascii="Cambria Math" w:hAnsi="Cambria Math"/>
                              <w:i/>
                            </w:rPr>
                          </m:ctrlPr>
                        </m:sSubPr>
                        <m:e>
                          <m:r>
                            <w:rPr>
                              <w:rFonts w:ascii="Cambria Math" w:hAnsi="Cambria Math"/>
                            </w:rPr>
                            <m:t>RE</m:t>
                          </m:r>
                        </m:e>
                        <m:sub>
                          <m:r>
                            <w:rPr>
                              <w:rFonts w:ascii="Cambria Math" w:hAnsi="Cambria Math"/>
                            </w:rPr>
                            <m:t>p</m:t>
                          </m:r>
                        </m:sub>
                      </m:sSub>
                    </m:oMath>
                  </m:oMathPara>
                </w:p>
              </w:tc>
              <w:tc>
                <w:tcPr>
                  <w:tcW w:w="7342" w:type="dxa"/>
                </w:tcPr>
                <w:p w14:paraId="39C1A553" w14:textId="77777777" w:rsidR="00417295" w:rsidRPr="00303D81" w:rsidRDefault="00417295" w:rsidP="0007051C">
                  <w:pPr>
                    <w:jc w:val="left"/>
                  </w:pPr>
                  <w:r w:rsidRPr="00303D81">
                    <w:rPr>
                      <w:rFonts w:hint="eastAsia"/>
                    </w:rPr>
                    <w:t xml:space="preserve">: Reference emissions during the period </w:t>
                  </w:r>
                  <w:r w:rsidR="0007051C" w:rsidRPr="0007051C">
                    <w:rPr>
                      <w:rFonts w:hint="eastAsia"/>
                      <w:i/>
                    </w:rPr>
                    <w:t>p</w:t>
                  </w:r>
                  <w:r w:rsidRPr="00303D81">
                    <w:rPr>
                      <w:rFonts w:hint="eastAsia"/>
                    </w:rPr>
                    <w:t xml:space="preserve"> [tCO</w:t>
                  </w:r>
                  <w:r w:rsidRPr="00303D81">
                    <w:rPr>
                      <w:rFonts w:hint="eastAsia"/>
                      <w:vertAlign w:val="subscript"/>
                    </w:rPr>
                    <w:t>2</w:t>
                  </w:r>
                  <w:r w:rsidRPr="00303D81">
                    <w:rPr>
                      <w:rFonts w:hint="eastAsia"/>
                    </w:rPr>
                    <w:t>/p]</w:t>
                  </w:r>
                </w:p>
              </w:tc>
            </w:tr>
            <w:tr w:rsidR="00417295" w14:paraId="6412168A" w14:textId="77777777" w:rsidTr="00417295">
              <w:tc>
                <w:tcPr>
                  <w:tcW w:w="1129" w:type="dxa"/>
                </w:tcPr>
                <w:p w14:paraId="1BC11A3A" w14:textId="77777777" w:rsidR="00417295" w:rsidRPr="00417295" w:rsidRDefault="008B0713" w:rsidP="00417295">
                  <w:pPr>
                    <w:jc w:val="left"/>
                  </w:pPr>
                  <m:oMathPara>
                    <m:oMathParaPr>
                      <m:jc m:val="left"/>
                    </m:oMathParaPr>
                    <m:oMath>
                      <m:sSub>
                        <m:sSubPr>
                          <m:ctrlPr>
                            <w:rPr>
                              <w:rFonts w:ascii="Cambria Math" w:hAnsi="Cambria Math"/>
                              <w:i/>
                            </w:rPr>
                          </m:ctrlPr>
                        </m:sSubPr>
                        <m:e>
                          <m:r>
                            <w:rPr>
                              <w:rFonts w:ascii="Cambria Math" w:hAnsi="Cambria Math"/>
                            </w:rPr>
                            <m:t>PE</m:t>
                          </m:r>
                        </m:e>
                        <m:sub>
                          <m:r>
                            <w:rPr>
                              <w:rFonts w:ascii="Cambria Math" w:hAnsi="Cambria Math"/>
                            </w:rPr>
                            <m:t>p</m:t>
                          </m:r>
                        </m:sub>
                      </m:sSub>
                    </m:oMath>
                  </m:oMathPara>
                </w:p>
              </w:tc>
              <w:tc>
                <w:tcPr>
                  <w:tcW w:w="7342" w:type="dxa"/>
                </w:tcPr>
                <w:p w14:paraId="5A17F4AA" w14:textId="77777777" w:rsidR="00417295" w:rsidRPr="00303D81" w:rsidRDefault="00417295" w:rsidP="0007051C">
                  <w:pPr>
                    <w:jc w:val="left"/>
                  </w:pPr>
                  <w:r w:rsidRPr="00303D81">
                    <w:rPr>
                      <w:rFonts w:hint="eastAsia"/>
                    </w:rPr>
                    <w:t xml:space="preserve">: Project emissions during the period </w:t>
                  </w:r>
                  <w:r w:rsidR="0007051C" w:rsidRPr="0007051C">
                    <w:rPr>
                      <w:rFonts w:hint="eastAsia"/>
                      <w:i/>
                    </w:rPr>
                    <w:t>p</w:t>
                  </w:r>
                  <w:r w:rsidRPr="00303D81">
                    <w:rPr>
                      <w:rFonts w:hint="eastAsia"/>
                    </w:rPr>
                    <w:t xml:space="preserve"> [tCO</w:t>
                  </w:r>
                  <w:r w:rsidRPr="00303D81">
                    <w:rPr>
                      <w:rFonts w:hint="eastAsia"/>
                      <w:vertAlign w:val="subscript"/>
                    </w:rPr>
                    <w:t>2</w:t>
                  </w:r>
                  <w:r w:rsidRPr="00303D81">
                    <w:rPr>
                      <w:rFonts w:hint="eastAsia"/>
                    </w:rPr>
                    <w:t>/p]</w:t>
                  </w:r>
                </w:p>
              </w:tc>
            </w:tr>
          </w:tbl>
          <w:p w14:paraId="24F7A4D8" w14:textId="77777777" w:rsidR="00417295" w:rsidRPr="00417295" w:rsidRDefault="00417295" w:rsidP="00FC2BC0">
            <w:pPr>
              <w:rPr>
                <w:b/>
                <w:szCs w:val="22"/>
              </w:rPr>
            </w:pPr>
          </w:p>
        </w:tc>
      </w:tr>
    </w:tbl>
    <w:p w14:paraId="652EFD54" w14:textId="77777777" w:rsidR="0016310E" w:rsidRPr="0016310E" w:rsidRDefault="0016310E" w:rsidP="00015F7F">
      <w:pPr>
        <w:rPr>
          <w:color w:val="FF0000"/>
          <w:szCs w:val="22"/>
        </w:rPr>
      </w:pPr>
    </w:p>
    <w:p w14:paraId="56B97501" w14:textId="77777777" w:rsidR="00E14752" w:rsidRPr="0016310E"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14752" w:rsidRPr="0016310E" w14:paraId="29B785FB" w14:textId="77777777">
        <w:tc>
          <w:tcPr>
            <w:tcW w:w="8702" w:type="dxa"/>
            <w:shd w:val="clear" w:color="auto" w:fill="17365D"/>
          </w:tcPr>
          <w:p w14:paraId="23CA7A03" w14:textId="77777777" w:rsidR="00E14752" w:rsidRPr="0016310E" w:rsidRDefault="000559C5" w:rsidP="008133E1">
            <w:pPr>
              <w:numPr>
                <w:ilvl w:val="1"/>
                <w:numId w:val="3"/>
              </w:numPr>
              <w:rPr>
                <w:b/>
                <w:color w:val="FFFFFF"/>
                <w:szCs w:val="22"/>
              </w:rPr>
            </w:pPr>
            <w:bookmarkStart w:id="1" w:name="_Ref348725876"/>
            <w:r w:rsidRPr="0016310E">
              <w:rPr>
                <w:rFonts w:hint="eastAsia"/>
                <w:b/>
                <w:color w:val="FFFFFF"/>
                <w:szCs w:val="22"/>
              </w:rPr>
              <w:t xml:space="preserve">Data and parameters fixed </w:t>
            </w:r>
            <w:r w:rsidRPr="0016310E">
              <w:rPr>
                <w:rFonts w:hint="eastAsia"/>
                <w:b/>
                <w:i/>
                <w:color w:val="FFFFFF"/>
                <w:szCs w:val="22"/>
              </w:rPr>
              <w:t>ex ante</w:t>
            </w:r>
            <w:bookmarkEnd w:id="1"/>
          </w:p>
        </w:tc>
      </w:tr>
    </w:tbl>
    <w:p w14:paraId="009BAD34" w14:textId="77777777" w:rsidR="00E14752" w:rsidRPr="0016310E" w:rsidRDefault="00E14752" w:rsidP="00E14752">
      <w:pPr>
        <w:rPr>
          <w:szCs w:val="22"/>
        </w:rPr>
      </w:pPr>
      <w:r w:rsidRPr="0016310E">
        <w:rPr>
          <w:rFonts w:hint="eastAsia"/>
          <w:szCs w:val="22"/>
        </w:rPr>
        <w:t xml:space="preserve">The source of each </w:t>
      </w:r>
      <w:r w:rsidR="00F643F9" w:rsidRPr="0016310E">
        <w:rPr>
          <w:szCs w:val="22"/>
        </w:rPr>
        <w:t xml:space="preserve">data and parameter fixed </w:t>
      </w:r>
      <w:r w:rsidR="00F643F9" w:rsidRPr="0016310E">
        <w:rPr>
          <w:i/>
          <w:szCs w:val="22"/>
        </w:rPr>
        <w:t>ex ante</w:t>
      </w:r>
      <w:r w:rsidRPr="0016310E">
        <w:rPr>
          <w:rFonts w:hint="eastAsia"/>
          <w:szCs w:val="22"/>
        </w:rPr>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4358"/>
        <w:gridCol w:w="3029"/>
      </w:tblGrid>
      <w:tr w:rsidR="00E14752" w:rsidRPr="0016310E" w14:paraId="1D8D6387" w14:textId="77777777">
        <w:tc>
          <w:tcPr>
            <w:tcW w:w="1368" w:type="dxa"/>
            <w:shd w:val="clear" w:color="auto" w:fill="C6D9F1"/>
          </w:tcPr>
          <w:p w14:paraId="6F504E26" w14:textId="77777777" w:rsidR="00E14752" w:rsidRPr="0016310E" w:rsidRDefault="00E14752" w:rsidP="001A1BA7">
            <w:pPr>
              <w:jc w:val="center"/>
              <w:rPr>
                <w:szCs w:val="22"/>
              </w:rPr>
            </w:pPr>
            <w:r w:rsidRPr="0016310E">
              <w:rPr>
                <w:rFonts w:hint="eastAsia"/>
                <w:szCs w:val="22"/>
              </w:rPr>
              <w:t>Parameter</w:t>
            </w:r>
          </w:p>
        </w:tc>
        <w:tc>
          <w:tcPr>
            <w:tcW w:w="4358" w:type="dxa"/>
            <w:shd w:val="clear" w:color="auto" w:fill="C6D9F1"/>
          </w:tcPr>
          <w:p w14:paraId="76D2F2BA" w14:textId="77777777" w:rsidR="00E14752" w:rsidRPr="0016310E" w:rsidRDefault="00E14752" w:rsidP="001A1BA7">
            <w:pPr>
              <w:jc w:val="center"/>
              <w:rPr>
                <w:szCs w:val="22"/>
              </w:rPr>
            </w:pPr>
            <w:r w:rsidRPr="0016310E">
              <w:rPr>
                <w:rFonts w:hint="eastAsia"/>
                <w:szCs w:val="22"/>
              </w:rPr>
              <w:t>Description of data</w:t>
            </w:r>
          </w:p>
        </w:tc>
        <w:tc>
          <w:tcPr>
            <w:tcW w:w="3029" w:type="dxa"/>
            <w:shd w:val="clear" w:color="auto" w:fill="C6D9F1"/>
          </w:tcPr>
          <w:p w14:paraId="15B6B6BE" w14:textId="77777777" w:rsidR="00E14752" w:rsidRPr="0016310E" w:rsidRDefault="00E14752" w:rsidP="001A1BA7">
            <w:pPr>
              <w:jc w:val="center"/>
              <w:rPr>
                <w:szCs w:val="22"/>
              </w:rPr>
            </w:pPr>
            <w:r w:rsidRPr="0016310E">
              <w:rPr>
                <w:rFonts w:hint="eastAsia"/>
                <w:szCs w:val="22"/>
              </w:rPr>
              <w:t>Source</w:t>
            </w:r>
          </w:p>
        </w:tc>
      </w:tr>
      <w:tr w:rsidR="00E14752" w:rsidRPr="0016310E" w14:paraId="144B3843" w14:textId="77777777">
        <w:tc>
          <w:tcPr>
            <w:tcW w:w="1368" w:type="dxa"/>
            <w:shd w:val="clear" w:color="auto" w:fill="auto"/>
          </w:tcPr>
          <w:p w14:paraId="542FF6FA" w14:textId="77777777" w:rsidR="00E14752" w:rsidRPr="0016310E" w:rsidRDefault="008B0713" w:rsidP="001A1BA7">
            <w:pPr>
              <w:rPr>
                <w:color w:val="FF0000"/>
                <w:szCs w:val="22"/>
              </w:rPr>
            </w:pPr>
            <m:oMathPara>
              <m:oMath>
                <m:sSub>
                  <m:sSubPr>
                    <m:ctrlPr>
                      <w:rPr>
                        <w:rFonts w:ascii="Cambria Math" w:hAnsi="Cambria Math"/>
                        <w:i/>
                        <w:szCs w:val="22"/>
                      </w:rPr>
                    </m:ctrlPr>
                  </m:sSubPr>
                  <m:e>
                    <m:r>
                      <w:rPr>
                        <w:rFonts w:ascii="Cambria Math" w:hAnsi="Cambria Math"/>
                        <w:szCs w:val="22"/>
                      </w:rPr>
                      <m:t>η</m:t>
                    </m:r>
                  </m:e>
                  <m:sub>
                    <m:r>
                      <w:rPr>
                        <w:rFonts w:ascii="Cambria Math" w:hAnsi="Cambria Math"/>
                        <w:szCs w:val="22"/>
                      </w:rPr>
                      <m:t>RE</m:t>
                    </m:r>
                  </m:sub>
                </m:sSub>
              </m:oMath>
            </m:oMathPara>
          </w:p>
        </w:tc>
        <w:tc>
          <w:tcPr>
            <w:tcW w:w="4358" w:type="dxa"/>
            <w:shd w:val="clear" w:color="auto" w:fill="auto"/>
          </w:tcPr>
          <w:p w14:paraId="4F22B2DB" w14:textId="77777777" w:rsidR="00C40F71" w:rsidRDefault="000003BC" w:rsidP="000003BC">
            <w:pPr>
              <w:jc w:val="left"/>
              <w:rPr>
                <w:szCs w:val="22"/>
              </w:rPr>
            </w:pPr>
            <w:r>
              <w:rPr>
                <w:rFonts w:hint="eastAsia"/>
                <w:szCs w:val="22"/>
              </w:rPr>
              <w:t>R</w:t>
            </w:r>
            <w:r w:rsidR="009B5F57" w:rsidRPr="00417295">
              <w:rPr>
                <w:szCs w:val="22"/>
              </w:rPr>
              <w:t>eference boiler</w:t>
            </w:r>
            <w:r>
              <w:rPr>
                <w:rFonts w:hint="eastAsia"/>
                <w:szCs w:val="22"/>
              </w:rPr>
              <w:t xml:space="preserve"> efficiency</w:t>
            </w:r>
            <w:r w:rsidR="00C40F71">
              <w:rPr>
                <w:rFonts w:hint="eastAsia"/>
                <w:szCs w:val="22"/>
              </w:rPr>
              <w:t>.</w:t>
            </w:r>
          </w:p>
          <w:p w14:paraId="013453D4" w14:textId="77777777" w:rsidR="00E14752" w:rsidRPr="0016310E" w:rsidRDefault="00D800D0" w:rsidP="000003BC">
            <w:pPr>
              <w:jc w:val="left"/>
              <w:rPr>
                <w:color w:val="FF0000"/>
                <w:szCs w:val="22"/>
              </w:rPr>
            </w:pPr>
            <w:r>
              <w:rPr>
                <w:rFonts w:hint="eastAsia"/>
                <w:szCs w:val="22"/>
              </w:rPr>
              <w:t>D</w:t>
            </w:r>
            <w:r w:rsidR="009B5F57">
              <w:rPr>
                <w:rFonts w:hint="eastAsia"/>
                <w:szCs w:val="22"/>
              </w:rPr>
              <w:t xml:space="preserve">efault value is set to </w:t>
            </w:r>
            <w:r w:rsidR="00EA7366">
              <w:rPr>
                <w:rFonts w:hint="eastAsia"/>
                <w:szCs w:val="22"/>
              </w:rPr>
              <w:t>89.0</w:t>
            </w:r>
            <w:r w:rsidR="009B5F57">
              <w:rPr>
                <w:rFonts w:hint="eastAsia"/>
                <w:szCs w:val="22"/>
              </w:rPr>
              <w:t xml:space="preserve"> [%].</w:t>
            </w:r>
          </w:p>
        </w:tc>
        <w:tc>
          <w:tcPr>
            <w:tcW w:w="3029" w:type="dxa"/>
            <w:shd w:val="clear" w:color="auto" w:fill="auto"/>
          </w:tcPr>
          <w:p w14:paraId="4F809E71" w14:textId="5E803028" w:rsidR="00E14752" w:rsidRPr="009B5F57" w:rsidRDefault="000003BC" w:rsidP="005E1328">
            <w:pPr>
              <w:jc w:val="left"/>
              <w:rPr>
                <w:szCs w:val="22"/>
              </w:rPr>
            </w:pPr>
            <w:r>
              <w:rPr>
                <w:rFonts w:hint="eastAsia"/>
                <w:szCs w:val="22"/>
              </w:rPr>
              <w:t xml:space="preserve">Value derived from the result of survey. The default value, </w:t>
            </w:r>
            <w:r w:rsidR="00EA7366">
              <w:rPr>
                <w:rFonts w:hint="eastAsia"/>
                <w:szCs w:val="22"/>
              </w:rPr>
              <w:t>89.0</w:t>
            </w:r>
            <w:r w:rsidR="00D800D0">
              <w:rPr>
                <w:rFonts w:hint="eastAsia"/>
                <w:szCs w:val="22"/>
              </w:rPr>
              <w:t xml:space="preserve"> [%]</w:t>
            </w:r>
            <w:r>
              <w:rPr>
                <w:rFonts w:hint="eastAsia"/>
                <w:szCs w:val="22"/>
              </w:rPr>
              <w:t xml:space="preserve">, should be revised if </w:t>
            </w:r>
            <w:r>
              <w:rPr>
                <w:szCs w:val="22"/>
              </w:rPr>
              <w:t>necessary</w:t>
            </w:r>
            <w:r>
              <w:rPr>
                <w:rFonts w:hint="eastAsia"/>
                <w:szCs w:val="22"/>
              </w:rPr>
              <w:t>.</w:t>
            </w:r>
          </w:p>
        </w:tc>
      </w:tr>
      <w:tr w:rsidR="00AC206D" w:rsidRPr="0016310E" w14:paraId="4BE50FA6" w14:textId="77777777">
        <w:tc>
          <w:tcPr>
            <w:tcW w:w="1368" w:type="dxa"/>
            <w:shd w:val="clear" w:color="auto" w:fill="auto"/>
          </w:tcPr>
          <w:p w14:paraId="24BA0DCD" w14:textId="77777777" w:rsidR="00AC206D" w:rsidRPr="0007051C" w:rsidRDefault="008B0713" w:rsidP="00787507">
            <w:pPr>
              <w:jc w:val="left"/>
              <w:rPr>
                <w:szCs w:val="22"/>
              </w:rPr>
            </w:pPr>
            <m:oMathPara>
              <m:oMath>
                <m:sSub>
                  <m:sSubPr>
                    <m:ctrlPr>
                      <w:rPr>
                        <w:rFonts w:ascii="Cambria Math" w:hAnsi="Cambria Math"/>
                        <w:szCs w:val="22"/>
                      </w:rPr>
                    </m:ctrlPr>
                  </m:sSubPr>
                  <m:e>
                    <m:r>
                      <w:rPr>
                        <w:rFonts w:ascii="Cambria Math" w:hAnsi="Cambria Math"/>
                        <w:szCs w:val="22"/>
                      </w:rPr>
                      <m:t>NCV</m:t>
                    </m:r>
                  </m:e>
                  <m:sub>
                    <m:r>
                      <w:rPr>
                        <w:rFonts w:ascii="Cambria Math" w:hAnsi="Cambria Math"/>
                        <w:szCs w:val="22"/>
                      </w:rPr>
                      <m:t>i</m:t>
                    </m:r>
                  </m:sub>
                </m:sSub>
              </m:oMath>
            </m:oMathPara>
          </w:p>
        </w:tc>
        <w:tc>
          <w:tcPr>
            <w:tcW w:w="4358" w:type="dxa"/>
            <w:shd w:val="clear" w:color="auto" w:fill="auto"/>
          </w:tcPr>
          <w:p w14:paraId="10B03270" w14:textId="77777777" w:rsidR="00AC206D" w:rsidRPr="0016310E" w:rsidRDefault="0007051C" w:rsidP="00EC1C65">
            <w:pPr>
              <w:jc w:val="left"/>
              <w:rPr>
                <w:szCs w:val="22"/>
              </w:rPr>
            </w:pPr>
            <w:r w:rsidRPr="00417295">
              <w:rPr>
                <w:color w:val="000000"/>
                <w:szCs w:val="22"/>
              </w:rPr>
              <w:t xml:space="preserve">Net calorific value of </w:t>
            </w:r>
            <w:r>
              <w:rPr>
                <w:color w:val="000000"/>
                <w:szCs w:val="22"/>
              </w:rPr>
              <w:t>gas</w:t>
            </w:r>
            <w:r w:rsidRPr="00417295">
              <w:rPr>
                <w:color w:val="000000"/>
                <w:szCs w:val="22"/>
              </w:rPr>
              <w:t xml:space="preserve"> </w:t>
            </w:r>
            <w:r>
              <w:rPr>
                <w:rFonts w:hint="eastAsia"/>
                <w:color w:val="000000"/>
                <w:szCs w:val="22"/>
              </w:rPr>
              <w:t>fuel consumed</w:t>
            </w:r>
            <w:r>
              <w:rPr>
                <w:rFonts w:hint="eastAsia"/>
              </w:rPr>
              <w:t xml:space="preserve"> by the CGS </w:t>
            </w:r>
            <w:r w:rsidRPr="00E534BF">
              <w:rPr>
                <w:i/>
              </w:rPr>
              <w:t>i</w:t>
            </w:r>
            <w:r>
              <w:rPr>
                <w:rFonts w:hint="eastAsia"/>
                <w:color w:val="000000"/>
                <w:szCs w:val="22"/>
              </w:rPr>
              <w:t xml:space="preserve"> </w:t>
            </w:r>
            <w:r w:rsidR="00AC206D" w:rsidRPr="00417295">
              <w:rPr>
                <w:szCs w:val="22"/>
              </w:rPr>
              <w:t>[MJ/Nm</w:t>
            </w:r>
            <w:r w:rsidR="00AC206D" w:rsidRPr="00417295">
              <w:rPr>
                <w:szCs w:val="22"/>
                <w:vertAlign w:val="superscript"/>
              </w:rPr>
              <w:t>3</w:t>
            </w:r>
            <w:r w:rsidR="00AC206D" w:rsidRPr="00417295">
              <w:rPr>
                <w:szCs w:val="22"/>
              </w:rPr>
              <w:t>]</w:t>
            </w:r>
            <w:r w:rsidR="00AC206D">
              <w:rPr>
                <w:rFonts w:hint="eastAsia"/>
                <w:szCs w:val="22"/>
              </w:rPr>
              <w:t>.</w:t>
            </w:r>
          </w:p>
        </w:tc>
        <w:tc>
          <w:tcPr>
            <w:tcW w:w="3029" w:type="dxa"/>
            <w:shd w:val="clear" w:color="auto" w:fill="auto"/>
          </w:tcPr>
          <w:p w14:paraId="528BB8AB" w14:textId="4896D034" w:rsidR="00AC206D" w:rsidRPr="00A65494" w:rsidRDefault="00A65494" w:rsidP="001B1244">
            <w:pPr>
              <w:autoSpaceDE w:val="0"/>
              <w:autoSpaceDN w:val="0"/>
              <w:adjustRightInd w:val="0"/>
              <w:jc w:val="left"/>
              <w:rPr>
                <w:szCs w:val="22"/>
              </w:rPr>
            </w:pPr>
            <w:r>
              <w:rPr>
                <w:szCs w:val="22"/>
              </w:rPr>
              <w:t>In the order of preference:</w:t>
            </w:r>
          </w:p>
          <w:p w14:paraId="55386AFC" w14:textId="77777777" w:rsidR="00AC206D" w:rsidRPr="00EB47B6" w:rsidRDefault="00AC206D" w:rsidP="008133E1">
            <w:pPr>
              <w:pStyle w:val="af8"/>
              <w:numPr>
                <w:ilvl w:val="0"/>
                <w:numId w:val="4"/>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provide</w:t>
            </w:r>
            <w:r w:rsidR="00F11358">
              <w:rPr>
                <w:rFonts w:ascii="Times New Roman" w:hAnsi="Times New Roman" w:cs="Times New Roman" w:hint="eastAsia"/>
                <w:kern w:val="0"/>
                <w:sz w:val="22"/>
              </w:rPr>
              <w:t>d</w:t>
            </w:r>
            <w:r w:rsidRPr="00EB47B6">
              <w:rPr>
                <w:rFonts w:ascii="Times New Roman" w:hAnsi="Times New Roman" w:cs="Times New Roman"/>
                <w:kern w:val="0"/>
                <w:sz w:val="22"/>
              </w:rPr>
              <w:t xml:space="preserve"> by </w:t>
            </w:r>
            <w:r w:rsidR="0007051C">
              <w:rPr>
                <w:rFonts w:ascii="Times New Roman" w:hAnsi="Times New Roman" w:cs="Times New Roman" w:hint="eastAsia"/>
                <w:kern w:val="0"/>
                <w:sz w:val="22"/>
              </w:rPr>
              <w:t xml:space="preserve">fuel </w:t>
            </w:r>
            <w:r w:rsidRPr="00EB47B6">
              <w:rPr>
                <w:rFonts w:ascii="Times New Roman" w:hAnsi="Times New Roman" w:cs="Times New Roman"/>
                <w:kern w:val="0"/>
                <w:sz w:val="22"/>
              </w:rPr>
              <w:t>supplier;</w:t>
            </w:r>
          </w:p>
          <w:p w14:paraId="706D30D7" w14:textId="77777777" w:rsidR="00AC206D" w:rsidRPr="00EB47B6" w:rsidRDefault="00AC206D" w:rsidP="008133E1">
            <w:pPr>
              <w:pStyle w:val="af8"/>
              <w:numPr>
                <w:ilvl w:val="0"/>
                <w:numId w:val="4"/>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measured by the project participants;</w:t>
            </w:r>
          </w:p>
          <w:p w14:paraId="27F7AC81" w14:textId="77777777" w:rsidR="00AC206D" w:rsidRPr="00EB47B6" w:rsidRDefault="00AC206D" w:rsidP="008133E1">
            <w:pPr>
              <w:pStyle w:val="af8"/>
              <w:numPr>
                <w:ilvl w:val="0"/>
                <w:numId w:val="4"/>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regional or national default value;</w:t>
            </w:r>
            <w:r w:rsidR="00B46BF3" w:rsidRPr="00EB47B6">
              <w:rPr>
                <w:rFonts w:ascii="Times New Roman" w:hAnsi="Times New Roman" w:cs="Times New Roman"/>
                <w:kern w:val="0"/>
                <w:sz w:val="22"/>
              </w:rPr>
              <w:t xml:space="preserve"> or</w:t>
            </w:r>
          </w:p>
          <w:p w14:paraId="63A1A934" w14:textId="0D3F72D9" w:rsidR="00AC206D" w:rsidRPr="009B5F57" w:rsidRDefault="00AC206D" w:rsidP="00A65494">
            <w:pPr>
              <w:pStyle w:val="af8"/>
              <w:numPr>
                <w:ilvl w:val="0"/>
                <w:numId w:val="4"/>
              </w:numPr>
              <w:autoSpaceDE w:val="0"/>
              <w:autoSpaceDN w:val="0"/>
              <w:adjustRightInd w:val="0"/>
              <w:ind w:leftChars="0" w:left="307" w:hanging="307"/>
              <w:jc w:val="left"/>
              <w:rPr>
                <w:kern w:val="0"/>
              </w:rPr>
            </w:pPr>
            <w:r w:rsidRPr="00EB47B6">
              <w:rPr>
                <w:rFonts w:ascii="Times New Roman" w:hAnsi="Times New Roman" w:cs="Times New Roman"/>
                <w:kern w:val="0"/>
                <w:sz w:val="22"/>
              </w:rPr>
              <w:t xml:space="preserve">IPCC default value provided in table 1.2 of Ch.1 Vol.2 of 2006 IPCC Guidelines on National GHG Inventories. </w:t>
            </w:r>
            <w:r w:rsidR="00A65494">
              <w:rPr>
                <w:rFonts w:ascii="Times New Roman" w:hAnsi="Times New Roman" w:cs="Times New Roman" w:hint="eastAsia"/>
                <w:kern w:val="0"/>
                <w:sz w:val="22"/>
              </w:rPr>
              <w:t>Upper</w:t>
            </w:r>
            <w:r w:rsidRPr="00EB47B6">
              <w:rPr>
                <w:rFonts w:ascii="Times New Roman" w:hAnsi="Times New Roman" w:cs="Times New Roman"/>
                <w:kern w:val="0"/>
                <w:sz w:val="22"/>
              </w:rPr>
              <w:t xml:space="preserve"> value is applied.</w:t>
            </w:r>
          </w:p>
        </w:tc>
      </w:tr>
      <w:tr w:rsidR="00E14752" w:rsidRPr="0016310E" w14:paraId="69DA78CC" w14:textId="77777777">
        <w:tc>
          <w:tcPr>
            <w:tcW w:w="1368" w:type="dxa"/>
            <w:shd w:val="clear" w:color="auto" w:fill="auto"/>
          </w:tcPr>
          <w:p w14:paraId="2D963264" w14:textId="77777777" w:rsidR="00E14752" w:rsidRPr="0016310E" w:rsidRDefault="008B0713" w:rsidP="001A1BA7">
            <w:pPr>
              <w:rPr>
                <w:szCs w:val="22"/>
              </w:rPr>
            </w:pPr>
            <m:oMathPara>
              <m:oMath>
                <m:sSub>
                  <m:sSubPr>
                    <m:ctrlPr>
                      <w:rPr>
                        <w:rFonts w:ascii="Cambria Math" w:hAnsi="Cambria Math"/>
                        <w:i/>
                        <w:szCs w:val="22"/>
                      </w:rPr>
                    </m:ctrlPr>
                  </m:sSubPr>
                  <m:e>
                    <m:r>
                      <w:rPr>
                        <w:rFonts w:ascii="Cambria Math" w:hAnsi="Cambria Math"/>
                        <w:szCs w:val="22"/>
                      </w:rPr>
                      <m:t>EF</m:t>
                    </m:r>
                  </m:e>
                  <m:sub>
                    <m:r>
                      <w:rPr>
                        <w:rFonts w:ascii="Cambria Math" w:hAnsi="Cambria Math"/>
                      </w:rPr>
                      <m:t>elec,RE,j</m:t>
                    </m:r>
                  </m:sub>
                </m:sSub>
              </m:oMath>
            </m:oMathPara>
          </w:p>
        </w:tc>
        <w:tc>
          <w:tcPr>
            <w:tcW w:w="4358" w:type="dxa"/>
            <w:shd w:val="clear" w:color="auto" w:fill="auto"/>
          </w:tcPr>
          <w:p w14:paraId="7617ED0F" w14:textId="799A368C" w:rsidR="00C40F71" w:rsidRDefault="00D800D0" w:rsidP="009B5F57">
            <w:pPr>
              <w:ind w:left="2"/>
            </w:pPr>
            <w:r w:rsidRPr="00417295">
              <w:t>CO</w:t>
            </w:r>
            <w:r w:rsidRPr="00417295">
              <w:rPr>
                <w:vertAlign w:val="subscript"/>
              </w:rPr>
              <w:t>2</w:t>
            </w:r>
            <w:r w:rsidRPr="00417295">
              <w:t xml:space="preserve"> emission factor for </w:t>
            </w:r>
            <w:r>
              <w:rPr>
                <w:rFonts w:hint="eastAsia"/>
              </w:rPr>
              <w:t xml:space="preserve">consumed </w:t>
            </w:r>
            <w:r w:rsidRPr="00417295">
              <w:t>electricity</w:t>
            </w:r>
            <w:r>
              <w:rPr>
                <w:rFonts w:hint="eastAsia"/>
              </w:rPr>
              <w:t xml:space="preserve"> in </w:t>
            </w:r>
            <w:r w:rsidR="00BF448F">
              <w:t xml:space="preserve">the </w:t>
            </w:r>
            <w:r w:rsidRPr="00A07A4B">
              <w:t xml:space="preserve">facility </w:t>
            </w:r>
            <w:r w:rsidRPr="00E534BF">
              <w:rPr>
                <w:rFonts w:hint="eastAsia"/>
                <w:i/>
              </w:rPr>
              <w:t>j</w:t>
            </w:r>
            <w:r w:rsidRPr="00417295">
              <w:t xml:space="preserve"> [tCO</w:t>
            </w:r>
            <w:r w:rsidRPr="00417295">
              <w:rPr>
                <w:vertAlign w:val="subscript"/>
              </w:rPr>
              <w:t>2</w:t>
            </w:r>
            <w:r w:rsidRPr="00417295">
              <w:t>/MWh]</w:t>
            </w:r>
            <w:r w:rsidR="009B5F57" w:rsidRPr="00E25EB0">
              <w:rPr>
                <w:rFonts w:hint="eastAsia"/>
              </w:rPr>
              <w:t xml:space="preserve">. </w:t>
            </w:r>
          </w:p>
          <w:p w14:paraId="0EEE4446" w14:textId="77777777" w:rsidR="00C40F71" w:rsidRDefault="00C40F71" w:rsidP="009B5F57">
            <w:pPr>
              <w:ind w:left="2"/>
            </w:pPr>
          </w:p>
          <w:p w14:paraId="65BDF397" w14:textId="77777777" w:rsidR="009B5F57" w:rsidRPr="00E25EB0" w:rsidRDefault="009B5F57" w:rsidP="009B5F57">
            <w:pPr>
              <w:ind w:left="2"/>
            </w:pPr>
            <w:r w:rsidRPr="00E25EB0">
              <w:rPr>
                <w:rFonts w:hint="eastAsia"/>
              </w:rPr>
              <w:t xml:space="preserve">When </w:t>
            </w:r>
            <w:r w:rsidR="00B46BF3">
              <w:rPr>
                <w:rFonts w:hint="eastAsia"/>
              </w:rPr>
              <w:t>the facility</w:t>
            </w:r>
            <w:r w:rsidRPr="00E25EB0">
              <w:rPr>
                <w:rFonts w:hint="eastAsia"/>
              </w:rPr>
              <w:t xml:space="preserve"> consume</w:t>
            </w:r>
            <w:r w:rsidR="00B46BF3">
              <w:rPr>
                <w:rFonts w:hint="eastAsia"/>
              </w:rPr>
              <w:t>s</w:t>
            </w:r>
            <w:r w:rsidRPr="00E25EB0">
              <w:rPr>
                <w:rFonts w:hint="eastAsia"/>
              </w:rPr>
              <w:t xml:space="preserve"> only grid electricity or captive electricity, the project participant applies the CO</w:t>
            </w:r>
            <w:r w:rsidRPr="00E25EB0">
              <w:rPr>
                <w:rFonts w:hint="eastAsia"/>
                <w:sz w:val="12"/>
                <w:szCs w:val="12"/>
              </w:rPr>
              <w:t>2</w:t>
            </w:r>
            <w:r w:rsidRPr="00E25EB0">
              <w:rPr>
                <w:rFonts w:hint="eastAsia"/>
              </w:rPr>
              <w:t xml:space="preserve"> emission factor respectively.</w:t>
            </w:r>
          </w:p>
          <w:p w14:paraId="4336D09B" w14:textId="56259FC2" w:rsidR="009B5F57" w:rsidRPr="00E25EB0" w:rsidRDefault="009B5F57" w:rsidP="009B5F57">
            <w:pPr>
              <w:ind w:left="2"/>
            </w:pPr>
            <w:r w:rsidRPr="00E25EB0">
              <w:rPr>
                <w:rFonts w:hint="eastAsia"/>
              </w:rPr>
              <w:t xml:space="preserve">When </w:t>
            </w:r>
            <w:r w:rsidR="00B46BF3">
              <w:rPr>
                <w:rFonts w:hint="eastAsia"/>
              </w:rPr>
              <w:t>the facility</w:t>
            </w:r>
            <w:r w:rsidRPr="00E25EB0">
              <w:rPr>
                <w:rFonts w:hint="eastAsia"/>
              </w:rPr>
              <w:t xml:space="preserve"> consume</w:t>
            </w:r>
            <w:r w:rsidR="00F40962">
              <w:rPr>
                <w:rFonts w:hint="eastAsia"/>
              </w:rPr>
              <w:t>s</w:t>
            </w:r>
            <w:r w:rsidRPr="00E25EB0">
              <w:rPr>
                <w:rFonts w:hint="eastAsia"/>
              </w:rPr>
              <w:t xml:space="preserve"> both grid electricity and captive </w:t>
            </w:r>
            <w:r w:rsidRPr="00E25EB0">
              <w:t>electricity, the project participant applies the CO</w:t>
            </w:r>
            <w:r w:rsidRPr="00E25EB0">
              <w:rPr>
                <w:sz w:val="12"/>
                <w:szCs w:val="12"/>
              </w:rPr>
              <w:t>2</w:t>
            </w:r>
            <w:r w:rsidRPr="00E25EB0">
              <w:t xml:space="preserve"> em</w:t>
            </w:r>
            <w:r>
              <w:t xml:space="preserve">ission factor </w:t>
            </w:r>
            <w:r>
              <w:lastRenderedPageBreak/>
              <w:t>with lower value.</w:t>
            </w:r>
          </w:p>
          <w:p w14:paraId="28EDA19A" w14:textId="77777777" w:rsidR="009B5F57" w:rsidRPr="00E25EB0" w:rsidRDefault="009B5F57" w:rsidP="009B5F57">
            <w:pPr>
              <w:ind w:left="2"/>
            </w:pPr>
          </w:p>
          <w:p w14:paraId="3F5D5BE0" w14:textId="77777777" w:rsidR="009B5F57" w:rsidRPr="00E25EB0" w:rsidRDefault="009B5F57" w:rsidP="009B5F57">
            <w:pPr>
              <w:ind w:left="2"/>
              <w:rPr>
                <w:b/>
              </w:rPr>
            </w:pPr>
            <w:r w:rsidRPr="00E25EB0">
              <w:rPr>
                <w:rFonts w:hint="eastAsia"/>
                <w:b/>
              </w:rPr>
              <w:t>[</w:t>
            </w:r>
            <w:r w:rsidRPr="00E25EB0">
              <w:rPr>
                <w:b/>
              </w:rPr>
              <w:t>CO</w:t>
            </w:r>
            <w:r w:rsidRPr="00E25EB0">
              <w:rPr>
                <w:b/>
                <w:sz w:val="12"/>
                <w:szCs w:val="12"/>
              </w:rPr>
              <w:t>2</w:t>
            </w:r>
            <w:r w:rsidRPr="00E25EB0">
              <w:rPr>
                <w:rFonts w:hint="eastAsia"/>
                <w:b/>
              </w:rPr>
              <w:t xml:space="preserve"> emission factor]</w:t>
            </w:r>
          </w:p>
          <w:p w14:paraId="7B9A6C6D" w14:textId="77777777" w:rsidR="009B5F57" w:rsidRPr="00E25EB0" w:rsidRDefault="009B5F57" w:rsidP="009B5F57">
            <w:pPr>
              <w:ind w:left="2"/>
            </w:pPr>
            <w:r w:rsidRPr="00E25EB0">
              <w:rPr>
                <w:rFonts w:hint="eastAsia"/>
              </w:rPr>
              <w:t xml:space="preserve">For grid electricity: the most recent value available from the source stated in this table at the time of validation. </w:t>
            </w:r>
          </w:p>
          <w:p w14:paraId="6E3E7972" w14:textId="77777777" w:rsidR="009B5F57" w:rsidRPr="00E25EB0" w:rsidRDefault="009B5F57" w:rsidP="009B5F57">
            <w:pPr>
              <w:ind w:left="2"/>
            </w:pPr>
            <w:r w:rsidRPr="00E25EB0">
              <w:rPr>
                <w:rFonts w:hint="eastAsia"/>
              </w:rPr>
              <w:t>For captive electricity: 0.8* [tCO</w:t>
            </w:r>
            <w:r w:rsidRPr="00E25EB0">
              <w:rPr>
                <w:rFonts w:hint="eastAsia"/>
                <w:sz w:val="12"/>
                <w:szCs w:val="12"/>
              </w:rPr>
              <w:t>2</w:t>
            </w:r>
            <w:r w:rsidRPr="00E25EB0">
              <w:rPr>
                <w:rFonts w:hint="eastAsia"/>
              </w:rPr>
              <w:t>/MWh]</w:t>
            </w:r>
          </w:p>
          <w:p w14:paraId="6DC60153" w14:textId="77777777" w:rsidR="00E14752" w:rsidRPr="0016310E" w:rsidRDefault="009B5F57" w:rsidP="009B5F57">
            <w:pPr>
              <w:jc w:val="left"/>
              <w:rPr>
                <w:szCs w:val="22"/>
              </w:rPr>
            </w:pPr>
            <w:r w:rsidRPr="00E25EB0">
              <w:rPr>
                <w:rFonts w:hint="eastAsia"/>
              </w:rPr>
              <w:t>*The most recent value available from CDM approved small scale methodology AMS-I.A at the time of validation is applied.</w:t>
            </w:r>
          </w:p>
        </w:tc>
        <w:tc>
          <w:tcPr>
            <w:tcW w:w="3029" w:type="dxa"/>
            <w:shd w:val="clear" w:color="auto" w:fill="auto"/>
          </w:tcPr>
          <w:p w14:paraId="602DB12E" w14:textId="77777777" w:rsidR="009B5F57" w:rsidRPr="00E25EB0" w:rsidRDefault="009B5F57" w:rsidP="009B5F57">
            <w:pPr>
              <w:jc w:val="left"/>
              <w:rPr>
                <w:b/>
                <w:szCs w:val="22"/>
              </w:rPr>
            </w:pPr>
            <w:r w:rsidRPr="00E25EB0">
              <w:rPr>
                <w:rFonts w:hint="eastAsia"/>
                <w:b/>
                <w:szCs w:val="22"/>
              </w:rPr>
              <w:lastRenderedPageBreak/>
              <w:t>[Grid electricity]</w:t>
            </w:r>
          </w:p>
          <w:p w14:paraId="53F31E6E" w14:textId="77777777" w:rsidR="009B5F57" w:rsidRDefault="009B5F57" w:rsidP="009B5F57">
            <w:pPr>
              <w:jc w:val="left"/>
              <w:rPr>
                <w:szCs w:val="22"/>
              </w:rPr>
            </w:pPr>
            <w:r w:rsidRPr="009B54BB">
              <w:t xml:space="preserve">The data is sourced from “Emission Factors of Electricity Interconnection Systems”, National Committee on Clean Development Mechanism (Indonesian DNA for CDM), based on data obtained by Directorate General of Electricity, Ministry </w:t>
            </w:r>
            <w:r w:rsidRPr="009B54BB">
              <w:lastRenderedPageBreak/>
              <w:t>of Energy and Mineral Resources, Indonesia,</w:t>
            </w:r>
            <w:r w:rsidRPr="007B6FBD">
              <w:t xml:space="preserve"> unless otherwise instructed by the Joint Committee.</w:t>
            </w:r>
          </w:p>
          <w:p w14:paraId="30E3514E" w14:textId="77777777" w:rsidR="009B5F57" w:rsidRDefault="009B5F57" w:rsidP="009B5F57">
            <w:pPr>
              <w:jc w:val="left"/>
              <w:rPr>
                <w:szCs w:val="22"/>
              </w:rPr>
            </w:pPr>
          </w:p>
          <w:p w14:paraId="1BB2F408" w14:textId="77777777" w:rsidR="009B5F57" w:rsidRPr="002E45AA" w:rsidRDefault="009B5F57" w:rsidP="009B5F57">
            <w:pPr>
              <w:jc w:val="left"/>
              <w:rPr>
                <w:b/>
                <w:szCs w:val="22"/>
              </w:rPr>
            </w:pPr>
            <w:r w:rsidRPr="002E45AA">
              <w:rPr>
                <w:b/>
                <w:szCs w:val="22"/>
              </w:rPr>
              <w:t>[Captive electricity]</w:t>
            </w:r>
          </w:p>
          <w:p w14:paraId="3B489074" w14:textId="77777777" w:rsidR="00E14752" w:rsidRPr="0016310E" w:rsidRDefault="009B5F57" w:rsidP="009B5F57">
            <w:pPr>
              <w:jc w:val="left"/>
              <w:rPr>
                <w:color w:val="FF0000"/>
                <w:szCs w:val="22"/>
              </w:rPr>
            </w:pPr>
            <w:r w:rsidRPr="002E45AA">
              <w:rPr>
                <w:szCs w:val="22"/>
              </w:rPr>
              <w:t>CDM approved small scale</w:t>
            </w:r>
            <w:r>
              <w:rPr>
                <w:rFonts w:hint="eastAsia"/>
                <w:szCs w:val="22"/>
              </w:rPr>
              <w:t xml:space="preserve"> </w:t>
            </w:r>
            <w:r w:rsidRPr="002E45AA">
              <w:rPr>
                <w:szCs w:val="22"/>
              </w:rPr>
              <w:t>methodology AMS-I.A</w:t>
            </w:r>
            <w:r>
              <w:rPr>
                <w:rFonts w:hint="eastAsia"/>
                <w:szCs w:val="22"/>
              </w:rPr>
              <w:t>.</w:t>
            </w:r>
          </w:p>
        </w:tc>
      </w:tr>
      <w:tr w:rsidR="00C40F71" w:rsidRPr="0016310E" w14:paraId="2342FCB0" w14:textId="77777777">
        <w:tc>
          <w:tcPr>
            <w:tcW w:w="1368" w:type="dxa"/>
            <w:shd w:val="clear" w:color="auto" w:fill="auto"/>
          </w:tcPr>
          <w:p w14:paraId="7D590EF6" w14:textId="0C695A7E" w:rsidR="00C40F71" w:rsidRPr="00EC1C65" w:rsidRDefault="008B0713" w:rsidP="00C40F71">
            <w:pPr>
              <w:pStyle w:val="af8"/>
              <w:ind w:leftChars="0" w:left="0"/>
              <w:rPr>
                <w:rFonts w:ascii="Times New Roman" w:eastAsia="ＭＳ 明朝" w:hAnsi="Times New Roman" w:cs="Times New Roman"/>
                <w:i/>
                <w:sz w:val="22"/>
              </w:rPr>
            </w:pPr>
            <m:oMathPara>
              <m:oMathParaPr>
                <m:jc m:val="center"/>
              </m:oMathParaPr>
              <m:oMath>
                <m:sSub>
                  <m:sSubPr>
                    <m:ctrlPr>
                      <w:rPr>
                        <w:rFonts w:ascii="Cambria Math" w:hAnsi="Cambria Math" w:cs="Times New Roman"/>
                        <w:i/>
                        <w:sz w:val="22"/>
                      </w:rPr>
                    </m:ctrlPr>
                  </m:sSubPr>
                  <m:e>
                    <m:r>
                      <w:rPr>
                        <w:rFonts w:ascii="Cambria Math" w:hAnsi="Cambria Math" w:cs="Times New Roman"/>
                        <w:sz w:val="22"/>
                      </w:rPr>
                      <m:t>EF</m:t>
                    </m:r>
                  </m:e>
                  <m:sub>
                    <m:r>
                      <w:rPr>
                        <w:rFonts w:ascii="Cambria Math" w:hAnsi="Cambria Math" w:cs="Times New Roman"/>
                        <w:sz w:val="22"/>
                      </w:rPr>
                      <m:t>fuel,RE,j</m:t>
                    </m:r>
                  </m:sub>
                </m:sSub>
              </m:oMath>
            </m:oMathPara>
          </w:p>
        </w:tc>
        <w:tc>
          <w:tcPr>
            <w:tcW w:w="4358" w:type="dxa"/>
            <w:shd w:val="clear" w:color="auto" w:fill="auto"/>
          </w:tcPr>
          <w:p w14:paraId="5C9FDFF0" w14:textId="7C6EC6C4" w:rsidR="00C40F71" w:rsidRDefault="00C40F71" w:rsidP="009B5F57">
            <w:pPr>
              <w:ind w:left="2"/>
            </w:pPr>
            <w:r w:rsidRPr="00417295">
              <w:t>CO</w:t>
            </w:r>
            <w:r w:rsidRPr="00417295">
              <w:rPr>
                <w:vertAlign w:val="subscript"/>
              </w:rPr>
              <w:t>2</w:t>
            </w:r>
            <w:r w:rsidRPr="00417295">
              <w:t xml:space="preserve"> emission factor for </w:t>
            </w:r>
            <w:r w:rsidR="00773D1E">
              <w:t>fossil</w:t>
            </w:r>
            <w:r w:rsidR="00A65494">
              <w:rPr>
                <w:rFonts w:hint="eastAsia"/>
              </w:rPr>
              <w:t xml:space="preserve"> </w:t>
            </w:r>
            <w:r>
              <w:rPr>
                <w:rFonts w:hint="eastAsia"/>
              </w:rPr>
              <w:t>fuel</w:t>
            </w:r>
            <w:r w:rsidRPr="00417295">
              <w:t xml:space="preserve"> consumed</w:t>
            </w:r>
            <w:r>
              <w:rPr>
                <w:rFonts w:hint="eastAsia"/>
              </w:rPr>
              <w:t xml:space="preserve"> by the reference boiler in </w:t>
            </w:r>
            <w:r w:rsidRPr="00A07A4B">
              <w:t xml:space="preserve">the facility </w:t>
            </w:r>
            <w:r w:rsidR="00E616E0">
              <w:rPr>
                <w:i/>
              </w:rPr>
              <w:t>j</w:t>
            </w:r>
            <w:r w:rsidRPr="00417295">
              <w:t xml:space="preserve"> [tCO</w:t>
            </w:r>
            <w:r w:rsidRPr="00417295">
              <w:rPr>
                <w:vertAlign w:val="subscript"/>
              </w:rPr>
              <w:t>2</w:t>
            </w:r>
            <w:r w:rsidRPr="00417295">
              <w:t>/GJ]</w:t>
            </w:r>
            <w:r w:rsidR="00D800D0">
              <w:rPr>
                <w:rFonts w:hint="eastAsia"/>
              </w:rPr>
              <w:t>.</w:t>
            </w:r>
          </w:p>
          <w:p w14:paraId="7C5EDBAA" w14:textId="2B23D28B" w:rsidR="00C40F71" w:rsidRPr="00417295" w:rsidRDefault="003A59ED" w:rsidP="003A59ED">
            <w:pPr>
              <w:ind w:left="2"/>
            </w:pPr>
            <w:r>
              <w:rPr>
                <w:rFonts w:hint="eastAsia"/>
                <w:szCs w:val="22"/>
              </w:rPr>
              <w:t>CO</w:t>
            </w:r>
            <w:r w:rsidRPr="003A59ED">
              <w:rPr>
                <w:rFonts w:hint="eastAsia"/>
                <w:szCs w:val="22"/>
                <w:vertAlign w:val="subscript"/>
              </w:rPr>
              <w:t>2</w:t>
            </w:r>
            <w:r>
              <w:rPr>
                <w:rFonts w:hint="eastAsia"/>
                <w:szCs w:val="22"/>
              </w:rPr>
              <w:t xml:space="preserve"> emission factor of natural gas is applied in this methodology in a conservative manner.</w:t>
            </w:r>
            <w:r w:rsidDel="003A59ED">
              <w:rPr>
                <w:rFonts w:hint="eastAsia"/>
                <w:szCs w:val="22"/>
              </w:rPr>
              <w:t xml:space="preserve"> </w:t>
            </w:r>
          </w:p>
        </w:tc>
        <w:tc>
          <w:tcPr>
            <w:tcW w:w="3029" w:type="dxa"/>
            <w:shd w:val="clear" w:color="auto" w:fill="auto"/>
          </w:tcPr>
          <w:p w14:paraId="5E1E1506" w14:textId="72C8C336" w:rsidR="00D800D0" w:rsidRPr="0061267B" w:rsidRDefault="00A65494" w:rsidP="001B1244">
            <w:pPr>
              <w:pStyle w:val="Default"/>
            </w:pPr>
            <w:r>
              <w:rPr>
                <w:sz w:val="22"/>
                <w:szCs w:val="22"/>
              </w:rPr>
              <w:t>In the order of preference:</w:t>
            </w:r>
          </w:p>
          <w:p w14:paraId="43196238" w14:textId="77777777" w:rsidR="00D800D0" w:rsidRPr="00EB47B6" w:rsidRDefault="00D800D0" w:rsidP="00D800D0">
            <w:pPr>
              <w:pStyle w:val="af8"/>
              <w:numPr>
                <w:ilvl w:val="0"/>
                <w:numId w:val="5"/>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provide</w:t>
            </w:r>
            <w:r w:rsidR="00F11358">
              <w:rPr>
                <w:rFonts w:ascii="Times New Roman" w:hAnsi="Times New Roman" w:cs="Times New Roman" w:hint="eastAsia"/>
                <w:kern w:val="0"/>
                <w:sz w:val="22"/>
              </w:rPr>
              <w:t>d</w:t>
            </w:r>
            <w:r w:rsidRPr="00EB47B6">
              <w:rPr>
                <w:rFonts w:ascii="Times New Roman" w:hAnsi="Times New Roman" w:cs="Times New Roman"/>
                <w:kern w:val="0"/>
                <w:sz w:val="22"/>
              </w:rPr>
              <w:t xml:space="preserve"> by </w:t>
            </w:r>
            <w:r>
              <w:rPr>
                <w:rFonts w:ascii="Times New Roman" w:hAnsi="Times New Roman" w:cs="Times New Roman" w:hint="eastAsia"/>
                <w:kern w:val="0"/>
                <w:sz w:val="22"/>
              </w:rPr>
              <w:t>fuel</w:t>
            </w:r>
            <w:r w:rsidRPr="00EB47B6">
              <w:rPr>
                <w:rFonts w:ascii="Times New Roman" w:hAnsi="Times New Roman" w:cs="Times New Roman"/>
                <w:kern w:val="0"/>
                <w:sz w:val="22"/>
              </w:rPr>
              <w:t xml:space="preserve"> supplier;</w:t>
            </w:r>
          </w:p>
          <w:p w14:paraId="3FD9CC6B" w14:textId="77777777" w:rsidR="00D800D0" w:rsidRPr="00EB47B6" w:rsidRDefault="00D800D0" w:rsidP="00D800D0">
            <w:pPr>
              <w:pStyle w:val="af8"/>
              <w:numPr>
                <w:ilvl w:val="0"/>
                <w:numId w:val="5"/>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measured by the project participants;</w:t>
            </w:r>
          </w:p>
          <w:p w14:paraId="2184090D" w14:textId="77777777" w:rsidR="00D800D0" w:rsidRDefault="00D800D0" w:rsidP="00D800D0">
            <w:pPr>
              <w:pStyle w:val="af8"/>
              <w:numPr>
                <w:ilvl w:val="0"/>
                <w:numId w:val="5"/>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regional or national default value; or</w:t>
            </w:r>
          </w:p>
          <w:p w14:paraId="615C0BF1" w14:textId="77777777" w:rsidR="00C40F71" w:rsidRPr="00D800D0" w:rsidRDefault="00D800D0" w:rsidP="00D800D0">
            <w:pPr>
              <w:pStyle w:val="af8"/>
              <w:numPr>
                <w:ilvl w:val="0"/>
                <w:numId w:val="5"/>
              </w:numPr>
              <w:autoSpaceDE w:val="0"/>
              <w:autoSpaceDN w:val="0"/>
              <w:adjustRightInd w:val="0"/>
              <w:ind w:leftChars="0" w:left="307" w:hanging="307"/>
              <w:jc w:val="left"/>
              <w:rPr>
                <w:rFonts w:ascii="Times New Roman" w:hAnsi="Times New Roman" w:cs="Times New Roman"/>
                <w:kern w:val="0"/>
                <w:sz w:val="22"/>
              </w:rPr>
            </w:pPr>
            <w:r w:rsidRPr="00D800D0">
              <w:rPr>
                <w:rFonts w:ascii="Times New Roman" w:hAnsi="Times New Roman" w:cs="Times New Roman"/>
                <w:kern w:val="0"/>
                <w:sz w:val="22"/>
              </w:rPr>
              <w:t>IPCC default value provided in table 1.4 of Ch.1 Vol.2 of 2006 IPCC Guidelines on National GHG Inventories. Lower value is applied.</w:t>
            </w:r>
          </w:p>
        </w:tc>
      </w:tr>
      <w:tr w:rsidR="00E14752" w:rsidRPr="0016310E" w14:paraId="11871B71" w14:textId="77777777">
        <w:tc>
          <w:tcPr>
            <w:tcW w:w="1368" w:type="dxa"/>
            <w:shd w:val="clear" w:color="auto" w:fill="auto"/>
          </w:tcPr>
          <w:p w14:paraId="5BE4A123" w14:textId="77777777" w:rsidR="00C40F71" w:rsidRPr="00C40F71" w:rsidRDefault="008B0713" w:rsidP="00C40F71">
            <w:pPr>
              <w:pStyle w:val="af8"/>
              <w:ind w:leftChars="0" w:left="0"/>
              <w:rPr>
                <w:rFonts w:ascii="Times New Roman" w:eastAsia="ＭＳ 明朝" w:hAnsi="Times New Roman" w:cs="Times New Roman"/>
                <w:sz w:val="22"/>
              </w:rPr>
            </w:pPr>
            <m:oMathPara>
              <m:oMathParaPr>
                <m:jc m:val="center"/>
              </m:oMathParaPr>
              <m:oMath>
                <m:sSub>
                  <m:sSubPr>
                    <m:ctrlPr>
                      <w:rPr>
                        <w:rFonts w:ascii="Cambria Math" w:hAnsi="Cambria Math" w:cs="Times New Roman"/>
                        <w:i/>
                        <w:sz w:val="22"/>
                      </w:rPr>
                    </m:ctrlPr>
                  </m:sSubPr>
                  <m:e>
                    <m:r>
                      <w:rPr>
                        <w:rFonts w:ascii="Cambria Math" w:hAnsi="Cambria Math" w:cs="Times New Roman"/>
                        <w:sz w:val="22"/>
                      </w:rPr>
                      <m:t>EF</m:t>
                    </m:r>
                  </m:e>
                  <m:sub>
                    <m:r>
                      <w:rPr>
                        <w:rFonts w:ascii="Cambria Math" w:hAnsi="Cambria Math" w:cs="Times New Roman"/>
                        <w:sz w:val="22"/>
                      </w:rPr>
                      <m:t>fuel,PJ,i</m:t>
                    </m:r>
                  </m:sub>
                </m:sSub>
              </m:oMath>
            </m:oMathPara>
          </w:p>
          <w:p w14:paraId="6D069434" w14:textId="77777777" w:rsidR="00E14752" w:rsidRPr="0016310E" w:rsidRDefault="00E14752" w:rsidP="001A1BA7">
            <w:pPr>
              <w:rPr>
                <w:szCs w:val="22"/>
              </w:rPr>
            </w:pPr>
          </w:p>
        </w:tc>
        <w:tc>
          <w:tcPr>
            <w:tcW w:w="4358" w:type="dxa"/>
            <w:shd w:val="clear" w:color="auto" w:fill="auto"/>
          </w:tcPr>
          <w:p w14:paraId="30707C96" w14:textId="77777777" w:rsidR="00E14752" w:rsidRPr="0016310E" w:rsidRDefault="00C40F71" w:rsidP="00EC1C65">
            <w:pPr>
              <w:jc w:val="left"/>
              <w:rPr>
                <w:szCs w:val="22"/>
              </w:rPr>
            </w:pPr>
            <w:r w:rsidRPr="00417295">
              <w:t>CO</w:t>
            </w:r>
            <w:r w:rsidRPr="00417295">
              <w:rPr>
                <w:vertAlign w:val="subscript"/>
              </w:rPr>
              <w:t>2</w:t>
            </w:r>
            <w:r w:rsidRPr="00417295">
              <w:t xml:space="preserve"> emission factor for </w:t>
            </w:r>
            <w:r>
              <w:t>gas</w:t>
            </w:r>
            <w:r>
              <w:rPr>
                <w:rFonts w:hint="eastAsia"/>
              </w:rPr>
              <w:t xml:space="preserve"> fuel</w:t>
            </w:r>
            <w:r w:rsidRPr="00417295">
              <w:t xml:space="preserve"> consumed</w:t>
            </w:r>
            <w:r>
              <w:rPr>
                <w:rFonts w:hint="eastAsia"/>
              </w:rPr>
              <w:t xml:space="preserve"> by the CGS </w:t>
            </w:r>
            <w:r w:rsidRPr="00E534BF">
              <w:rPr>
                <w:i/>
              </w:rPr>
              <w:t>i</w:t>
            </w:r>
            <w:r w:rsidRPr="00417295">
              <w:t xml:space="preserve"> </w:t>
            </w:r>
            <w:r w:rsidR="009B5F57" w:rsidRPr="00417295">
              <w:rPr>
                <w:szCs w:val="22"/>
              </w:rPr>
              <w:t>[tCO</w:t>
            </w:r>
            <w:r w:rsidR="009B5F57" w:rsidRPr="00417295">
              <w:rPr>
                <w:szCs w:val="22"/>
                <w:vertAlign w:val="subscript"/>
              </w:rPr>
              <w:t>2</w:t>
            </w:r>
            <w:r w:rsidR="009B5F57" w:rsidRPr="00417295">
              <w:rPr>
                <w:szCs w:val="22"/>
              </w:rPr>
              <w:t>/GJ]</w:t>
            </w:r>
            <w:r w:rsidR="009B5F57">
              <w:rPr>
                <w:rFonts w:hint="eastAsia"/>
                <w:szCs w:val="22"/>
              </w:rPr>
              <w:t xml:space="preserve">. </w:t>
            </w:r>
          </w:p>
        </w:tc>
        <w:tc>
          <w:tcPr>
            <w:tcW w:w="3029" w:type="dxa"/>
            <w:shd w:val="clear" w:color="auto" w:fill="auto"/>
          </w:tcPr>
          <w:p w14:paraId="66685D55" w14:textId="1AF5DCEA" w:rsidR="009B5F57" w:rsidRPr="00D800D0" w:rsidRDefault="00325649" w:rsidP="00D800D0">
            <w:pPr>
              <w:autoSpaceDE w:val="0"/>
              <w:autoSpaceDN w:val="0"/>
              <w:adjustRightInd w:val="0"/>
              <w:jc w:val="left"/>
              <w:rPr>
                <w:kern w:val="0"/>
              </w:rPr>
            </w:pPr>
            <w:r>
              <w:rPr>
                <w:rFonts w:hint="eastAsia"/>
                <w:kern w:val="0"/>
                <w:szCs w:val="22"/>
              </w:rPr>
              <w:t>In order of preference</w:t>
            </w:r>
            <w:r w:rsidR="009B5F57" w:rsidRPr="0061267B">
              <w:rPr>
                <w:kern w:val="0"/>
                <w:szCs w:val="22"/>
              </w:rPr>
              <w:t>:</w:t>
            </w:r>
          </w:p>
          <w:p w14:paraId="4CD173B9" w14:textId="77777777" w:rsidR="00D800D0" w:rsidRDefault="00D800D0" w:rsidP="00D800D0">
            <w:pPr>
              <w:pStyle w:val="af8"/>
              <w:numPr>
                <w:ilvl w:val="0"/>
                <w:numId w:val="7"/>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provide</w:t>
            </w:r>
            <w:r w:rsidR="00F11358">
              <w:rPr>
                <w:rFonts w:ascii="Times New Roman" w:hAnsi="Times New Roman" w:cs="Times New Roman" w:hint="eastAsia"/>
                <w:kern w:val="0"/>
                <w:sz w:val="22"/>
              </w:rPr>
              <w:t>d</w:t>
            </w:r>
            <w:r w:rsidRPr="00EB47B6">
              <w:rPr>
                <w:rFonts w:ascii="Times New Roman" w:hAnsi="Times New Roman" w:cs="Times New Roman"/>
                <w:kern w:val="0"/>
                <w:sz w:val="22"/>
              </w:rPr>
              <w:t xml:space="preserve"> by </w:t>
            </w:r>
            <w:r>
              <w:rPr>
                <w:rFonts w:ascii="Times New Roman" w:hAnsi="Times New Roman" w:cs="Times New Roman" w:hint="eastAsia"/>
                <w:kern w:val="0"/>
                <w:sz w:val="22"/>
              </w:rPr>
              <w:t>fuel</w:t>
            </w:r>
            <w:r w:rsidRPr="00EB47B6">
              <w:rPr>
                <w:rFonts w:ascii="Times New Roman" w:hAnsi="Times New Roman" w:cs="Times New Roman"/>
                <w:kern w:val="0"/>
                <w:sz w:val="22"/>
              </w:rPr>
              <w:t xml:space="preserve"> supplier;</w:t>
            </w:r>
          </w:p>
          <w:p w14:paraId="1A5164FD" w14:textId="77777777" w:rsidR="009B5F57" w:rsidRPr="00EB47B6" w:rsidRDefault="009B5F57" w:rsidP="00D800D0">
            <w:pPr>
              <w:pStyle w:val="af8"/>
              <w:numPr>
                <w:ilvl w:val="0"/>
                <w:numId w:val="7"/>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value measured by the project participants;</w:t>
            </w:r>
          </w:p>
          <w:p w14:paraId="3F9BFD26" w14:textId="77777777" w:rsidR="009B5F57" w:rsidRPr="00EB47B6" w:rsidRDefault="009B5F57" w:rsidP="00D800D0">
            <w:pPr>
              <w:pStyle w:val="af8"/>
              <w:numPr>
                <w:ilvl w:val="0"/>
                <w:numId w:val="7"/>
              </w:numPr>
              <w:autoSpaceDE w:val="0"/>
              <w:autoSpaceDN w:val="0"/>
              <w:adjustRightInd w:val="0"/>
              <w:ind w:leftChars="0" w:left="307" w:hanging="307"/>
              <w:jc w:val="left"/>
              <w:rPr>
                <w:rFonts w:ascii="Times New Roman" w:hAnsi="Times New Roman" w:cs="Times New Roman"/>
                <w:kern w:val="0"/>
                <w:sz w:val="22"/>
              </w:rPr>
            </w:pPr>
            <w:r w:rsidRPr="00EB47B6">
              <w:rPr>
                <w:rFonts w:ascii="Times New Roman" w:hAnsi="Times New Roman" w:cs="Times New Roman"/>
                <w:kern w:val="0"/>
                <w:sz w:val="22"/>
              </w:rPr>
              <w:t>regional or national default value;</w:t>
            </w:r>
            <w:r w:rsidR="0061267B" w:rsidRPr="00EB47B6">
              <w:rPr>
                <w:rFonts w:ascii="Times New Roman" w:hAnsi="Times New Roman" w:cs="Times New Roman"/>
                <w:kern w:val="0"/>
                <w:sz w:val="22"/>
              </w:rPr>
              <w:t xml:space="preserve"> or</w:t>
            </w:r>
          </w:p>
          <w:p w14:paraId="5E4B8055" w14:textId="77777777" w:rsidR="00E14752" w:rsidRPr="009B5F57" w:rsidRDefault="009B5F57" w:rsidP="00D800D0">
            <w:pPr>
              <w:pStyle w:val="af8"/>
              <w:numPr>
                <w:ilvl w:val="0"/>
                <w:numId w:val="7"/>
              </w:numPr>
              <w:autoSpaceDE w:val="0"/>
              <w:autoSpaceDN w:val="0"/>
              <w:adjustRightInd w:val="0"/>
              <w:ind w:leftChars="0" w:left="307" w:hanging="307"/>
              <w:jc w:val="left"/>
              <w:rPr>
                <w:kern w:val="0"/>
              </w:rPr>
            </w:pPr>
            <w:r w:rsidRPr="00EB47B6">
              <w:rPr>
                <w:rFonts w:ascii="Times New Roman" w:hAnsi="Times New Roman" w:cs="Times New Roman"/>
                <w:kern w:val="0"/>
                <w:sz w:val="22"/>
              </w:rPr>
              <w:t xml:space="preserve">IPCC default value provided in table 1.4 of Ch.1 Vol.2 of 2006 IPCC Guidelines on National GHG Inventories. </w:t>
            </w:r>
            <w:r w:rsidR="00D84756">
              <w:rPr>
                <w:rFonts w:ascii="Times New Roman" w:hAnsi="Times New Roman" w:cs="Times New Roman" w:hint="eastAsia"/>
                <w:kern w:val="0"/>
                <w:sz w:val="22"/>
              </w:rPr>
              <w:t>Higher</w:t>
            </w:r>
            <w:r w:rsidRPr="00EB47B6">
              <w:rPr>
                <w:rFonts w:ascii="Times New Roman" w:hAnsi="Times New Roman" w:cs="Times New Roman"/>
                <w:kern w:val="0"/>
                <w:sz w:val="22"/>
              </w:rPr>
              <w:t xml:space="preserve"> value is applied.</w:t>
            </w:r>
          </w:p>
        </w:tc>
      </w:tr>
      <w:tr w:rsidR="00436580" w:rsidRPr="0016310E" w14:paraId="17ACF852" w14:textId="77777777">
        <w:tc>
          <w:tcPr>
            <w:tcW w:w="1368" w:type="dxa"/>
            <w:shd w:val="clear" w:color="auto" w:fill="auto"/>
          </w:tcPr>
          <w:p w14:paraId="39ADB3FD" w14:textId="50CEBFD2" w:rsidR="00436580" w:rsidRPr="00436580" w:rsidRDefault="008B0713" w:rsidP="00E616E0">
            <w:pPr>
              <w:pStyle w:val="af8"/>
              <w:ind w:leftChars="0" w:left="0"/>
              <w:rPr>
                <w:rFonts w:ascii="Times New Roman" w:eastAsia="ＭＳ 明朝" w:hAnsi="Times New Roman" w:cs="Times New Roman"/>
              </w:rPr>
            </w:pPr>
            <m:oMathPara>
              <m:oMath>
                <m:sSub>
                  <m:sSubPr>
                    <m:ctrlPr>
                      <w:rPr>
                        <w:rFonts w:ascii="Cambria Math" w:hAnsi="Cambria Math"/>
                        <w:i/>
                      </w:rPr>
                    </m:ctrlPr>
                  </m:sSubPr>
                  <m:e>
                    <m:r>
                      <w:rPr>
                        <w:rFonts w:ascii="Cambria Math" w:hAnsi="Cambria Math"/>
                      </w:rPr>
                      <m:t>HGC</m:t>
                    </m:r>
                  </m:e>
                  <m:sub>
                    <m:r>
                      <w:rPr>
                        <w:rFonts w:ascii="Cambria Math" w:hAnsi="Cambria Math"/>
                      </w:rPr>
                      <m:t>k</m:t>
                    </m:r>
                  </m:sub>
                </m:sSub>
              </m:oMath>
            </m:oMathPara>
          </w:p>
        </w:tc>
        <w:tc>
          <w:tcPr>
            <w:tcW w:w="4358" w:type="dxa"/>
            <w:shd w:val="clear" w:color="auto" w:fill="auto"/>
          </w:tcPr>
          <w:p w14:paraId="265E7574" w14:textId="30A90525" w:rsidR="00436580" w:rsidRDefault="001668B2" w:rsidP="007B05B3">
            <w:pPr>
              <w:rPr>
                <w:szCs w:val="22"/>
              </w:rPr>
            </w:pPr>
            <w:r>
              <w:t xml:space="preserve">Heat generative capacity of </w:t>
            </w:r>
            <w:r w:rsidRPr="00F26FC9">
              <w:t xml:space="preserve">the existing </w:t>
            </w:r>
            <w:r>
              <w:t xml:space="preserve">steam </w:t>
            </w:r>
            <w:r>
              <w:lastRenderedPageBreak/>
              <w:t xml:space="preserve">boiler </w:t>
            </w:r>
            <w:r w:rsidR="00E616E0" w:rsidRPr="00305843">
              <w:rPr>
                <w:i/>
              </w:rPr>
              <w:t>k</w:t>
            </w:r>
            <w:r w:rsidRPr="00417295">
              <w:t xml:space="preserve"> </w:t>
            </w:r>
            <w:r>
              <w:t>[kg/h</w:t>
            </w:r>
            <w:r w:rsidRPr="00A07A4B">
              <w:t>]</w:t>
            </w:r>
            <w:r>
              <w:t xml:space="preserve"> or hot water boiler</w:t>
            </w:r>
            <w:r w:rsidRPr="00F26FC9">
              <w:t xml:space="preserve"> </w:t>
            </w:r>
            <w:r w:rsidR="00E616E0" w:rsidRPr="00305843">
              <w:rPr>
                <w:i/>
              </w:rPr>
              <w:t>k</w:t>
            </w:r>
            <w:r w:rsidR="00E616E0" w:rsidRPr="00F26FC9" w:rsidDel="00E616E0">
              <w:rPr>
                <w:i/>
              </w:rPr>
              <w:t xml:space="preserve"> </w:t>
            </w:r>
            <w:r>
              <w:t>[kW</w:t>
            </w:r>
            <w:r w:rsidRPr="00A07A4B">
              <w:t>]</w:t>
            </w:r>
            <w:r w:rsidR="00436580">
              <w:t>.</w:t>
            </w:r>
            <w:r w:rsidR="006A0F77">
              <w:t xml:space="preserve"> </w:t>
            </w:r>
            <w:r w:rsidR="006A0F77" w:rsidRPr="006A7269">
              <w:rPr>
                <w:rFonts w:hint="eastAsia"/>
                <w:szCs w:val="22"/>
              </w:rPr>
              <w:t>The value prepared by manufacturer is applied</w:t>
            </w:r>
            <w:r w:rsidR="00B877C0">
              <w:rPr>
                <w:szCs w:val="22"/>
              </w:rPr>
              <w:t xml:space="preserve"> in the use of Option 2 only</w:t>
            </w:r>
            <w:r w:rsidR="006A0F77">
              <w:rPr>
                <w:szCs w:val="22"/>
              </w:rPr>
              <w:t>.</w:t>
            </w:r>
          </w:p>
          <w:p w14:paraId="57DEB5EC" w14:textId="17BBD1E2" w:rsidR="007B05B3" w:rsidRPr="00417295" w:rsidRDefault="007B05B3" w:rsidP="007B05B3">
            <w:r>
              <w:rPr>
                <w:szCs w:val="22"/>
              </w:rPr>
              <w:t>Equivalent evaporation is used for steam boilers, and rated thermal output for hot water boilers.</w:t>
            </w:r>
          </w:p>
        </w:tc>
        <w:tc>
          <w:tcPr>
            <w:tcW w:w="3029" w:type="dxa"/>
            <w:shd w:val="clear" w:color="auto" w:fill="auto"/>
          </w:tcPr>
          <w:p w14:paraId="15F5F461" w14:textId="4EDE126C" w:rsidR="00436580" w:rsidRPr="00E25EB0" w:rsidRDefault="006A0F77" w:rsidP="006A0F77">
            <w:pPr>
              <w:jc w:val="left"/>
              <w:rPr>
                <w:b/>
                <w:szCs w:val="22"/>
              </w:rPr>
            </w:pPr>
            <w:r>
              <w:rPr>
                <w:szCs w:val="22"/>
              </w:rPr>
              <w:lastRenderedPageBreak/>
              <w:t>Catalogs, s</w:t>
            </w:r>
            <w:r w:rsidRPr="00522E91">
              <w:rPr>
                <w:szCs w:val="22"/>
              </w:rPr>
              <w:t xml:space="preserve">pecifications </w:t>
            </w:r>
            <w:r w:rsidRPr="00522E91">
              <w:rPr>
                <w:szCs w:val="22"/>
              </w:rPr>
              <w:lastRenderedPageBreak/>
              <w:t>prepared for the</w:t>
            </w:r>
            <w:r>
              <w:rPr>
                <w:rFonts w:hint="eastAsia"/>
                <w:szCs w:val="22"/>
              </w:rPr>
              <w:t xml:space="preserve"> </w:t>
            </w:r>
            <w:r w:rsidRPr="00522E91">
              <w:rPr>
                <w:szCs w:val="22"/>
              </w:rPr>
              <w:t>quotation or factory acceptance</w:t>
            </w:r>
            <w:r>
              <w:rPr>
                <w:rFonts w:hint="eastAsia"/>
                <w:szCs w:val="22"/>
              </w:rPr>
              <w:t xml:space="preserve"> </w:t>
            </w:r>
            <w:r w:rsidRPr="00522E91">
              <w:rPr>
                <w:szCs w:val="22"/>
              </w:rPr>
              <w:t>test data by manufacturer.</w:t>
            </w:r>
          </w:p>
        </w:tc>
      </w:tr>
    </w:tbl>
    <w:p w14:paraId="099F5CF5" w14:textId="3E538531" w:rsidR="00763B00" w:rsidRDefault="00763B00" w:rsidP="0016310E">
      <w:pPr>
        <w:rPr>
          <w:szCs w:val="22"/>
        </w:rPr>
      </w:pPr>
      <w:bookmarkStart w:id="2" w:name="_Toc348717321"/>
      <w:bookmarkStart w:id="3" w:name="_Toc348721743"/>
      <w:bookmarkStart w:id="4" w:name="_Toc348725921"/>
      <w:bookmarkStart w:id="5" w:name="_Toc338783913"/>
      <w:bookmarkStart w:id="6" w:name="_Toc338783914"/>
      <w:bookmarkStart w:id="7" w:name="_Toc338783916"/>
      <w:bookmarkStart w:id="8" w:name="_Toc338783918"/>
      <w:bookmarkStart w:id="9" w:name="_Toc338783920"/>
      <w:bookmarkStart w:id="10" w:name="_Toc338783922"/>
      <w:bookmarkStart w:id="11" w:name="_Toc338962507"/>
      <w:bookmarkStart w:id="12" w:name="_Toc338783924"/>
      <w:bookmarkStart w:id="13" w:name="_Toc338962509"/>
      <w:bookmarkStart w:id="14" w:name="_Toc338783925"/>
      <w:bookmarkStart w:id="15" w:name="_Toc338962510"/>
      <w:bookmarkStart w:id="16" w:name="_Toc338783926"/>
      <w:bookmarkStart w:id="17" w:name="_Toc338962511"/>
      <w:bookmarkStart w:id="18" w:name="_Toc338446135"/>
      <w:bookmarkStart w:id="19" w:name="_Toc338446137"/>
      <w:bookmarkStart w:id="20" w:name="_Toc338446138"/>
      <w:bookmarkStart w:id="21" w:name="_Toc338446139"/>
      <w:bookmarkStart w:id="22" w:name="_Toc338446140"/>
      <w:bookmarkStart w:id="23" w:name="_Toc338446141"/>
      <w:bookmarkStart w:id="24" w:name="_Toc338446142"/>
      <w:bookmarkStart w:id="25" w:name="_Toc338692446"/>
      <w:bookmarkStart w:id="26" w:name="_Toc338693391"/>
      <w:bookmarkStart w:id="27" w:name="_Toc338783928"/>
      <w:bookmarkStart w:id="28" w:name="_Toc33896251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1FA66A6A" w14:textId="77777777" w:rsidR="00BB25C1" w:rsidRDefault="00BB25C1" w:rsidP="00BB25C1">
      <w:pPr>
        <w:rPr>
          <w:szCs w:val="22"/>
        </w:rPr>
      </w:pPr>
      <w:r>
        <w:rPr>
          <w:rFonts w:hint="eastAsia"/>
          <w:szCs w:val="22"/>
        </w:rPr>
        <w:t>History of the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701"/>
        <w:gridCol w:w="5529"/>
      </w:tblGrid>
      <w:tr w:rsidR="00BB25C1" w:rsidRPr="0016310E" w14:paraId="324C8B86" w14:textId="77777777" w:rsidTr="00C73F6F">
        <w:tc>
          <w:tcPr>
            <w:tcW w:w="1242" w:type="dxa"/>
            <w:shd w:val="clear" w:color="auto" w:fill="C6D9F1"/>
          </w:tcPr>
          <w:p w14:paraId="4E4D20D3" w14:textId="77777777" w:rsidR="00BB25C1" w:rsidRPr="0016310E" w:rsidRDefault="00BB25C1" w:rsidP="00C73F6F">
            <w:pPr>
              <w:jc w:val="center"/>
              <w:rPr>
                <w:szCs w:val="22"/>
              </w:rPr>
            </w:pPr>
            <w:r w:rsidRPr="0016310E">
              <w:rPr>
                <w:szCs w:val="22"/>
              </w:rPr>
              <w:t>Version</w:t>
            </w:r>
          </w:p>
        </w:tc>
        <w:tc>
          <w:tcPr>
            <w:tcW w:w="1701" w:type="dxa"/>
            <w:shd w:val="clear" w:color="auto" w:fill="C6D9F1"/>
          </w:tcPr>
          <w:p w14:paraId="7FF120F4" w14:textId="77777777" w:rsidR="00BB25C1" w:rsidRPr="0016310E" w:rsidRDefault="00BB25C1" w:rsidP="00C73F6F">
            <w:pPr>
              <w:jc w:val="center"/>
              <w:rPr>
                <w:szCs w:val="22"/>
              </w:rPr>
            </w:pPr>
            <w:r w:rsidRPr="0016310E">
              <w:rPr>
                <w:szCs w:val="22"/>
              </w:rPr>
              <w:t>Date</w:t>
            </w:r>
          </w:p>
        </w:tc>
        <w:tc>
          <w:tcPr>
            <w:tcW w:w="5529" w:type="dxa"/>
            <w:shd w:val="clear" w:color="auto" w:fill="C6D9F1"/>
          </w:tcPr>
          <w:p w14:paraId="608A3CD4" w14:textId="77777777" w:rsidR="00BB25C1" w:rsidRPr="0016310E" w:rsidRDefault="00BB25C1" w:rsidP="00C73F6F">
            <w:pPr>
              <w:jc w:val="center"/>
              <w:rPr>
                <w:szCs w:val="22"/>
              </w:rPr>
            </w:pPr>
            <w:r w:rsidRPr="0016310E">
              <w:rPr>
                <w:szCs w:val="22"/>
              </w:rPr>
              <w:t>Contents revised</w:t>
            </w:r>
          </w:p>
        </w:tc>
      </w:tr>
      <w:tr w:rsidR="00BB25C1" w:rsidRPr="0016310E" w14:paraId="1697A909" w14:textId="77777777" w:rsidTr="00C73F6F">
        <w:tc>
          <w:tcPr>
            <w:tcW w:w="1242" w:type="dxa"/>
            <w:shd w:val="clear" w:color="auto" w:fill="auto"/>
          </w:tcPr>
          <w:p w14:paraId="3D916CD8" w14:textId="77777777" w:rsidR="00BB25C1" w:rsidRPr="0016310E" w:rsidRDefault="00BB25C1" w:rsidP="00C73F6F">
            <w:pPr>
              <w:rPr>
                <w:szCs w:val="22"/>
              </w:rPr>
            </w:pPr>
            <w:r>
              <w:rPr>
                <w:rFonts w:hint="eastAsia"/>
                <w:szCs w:val="22"/>
              </w:rPr>
              <w:t>01.0</w:t>
            </w:r>
          </w:p>
        </w:tc>
        <w:tc>
          <w:tcPr>
            <w:tcW w:w="1701" w:type="dxa"/>
            <w:shd w:val="clear" w:color="auto" w:fill="auto"/>
          </w:tcPr>
          <w:p w14:paraId="0F097A28" w14:textId="77777777" w:rsidR="00BB25C1" w:rsidRPr="0016310E" w:rsidRDefault="00BB25C1" w:rsidP="00C73F6F">
            <w:pPr>
              <w:rPr>
                <w:szCs w:val="22"/>
              </w:rPr>
            </w:pPr>
            <w:r>
              <w:rPr>
                <w:szCs w:val="22"/>
              </w:rPr>
              <w:t>10</w:t>
            </w:r>
            <w:r>
              <w:rPr>
                <w:rFonts w:hint="eastAsia"/>
                <w:szCs w:val="22"/>
              </w:rPr>
              <w:t xml:space="preserve"> July 2018</w:t>
            </w:r>
          </w:p>
        </w:tc>
        <w:tc>
          <w:tcPr>
            <w:tcW w:w="5529" w:type="dxa"/>
            <w:shd w:val="clear" w:color="auto" w:fill="auto"/>
          </w:tcPr>
          <w:p w14:paraId="79A00248" w14:textId="3EFFB83C" w:rsidR="00BB25C1" w:rsidRDefault="00BB25C1" w:rsidP="00C73F6F">
            <w:pPr>
              <w:rPr>
                <w:szCs w:val="22"/>
              </w:rPr>
            </w:pPr>
            <w:r>
              <w:rPr>
                <w:rFonts w:hint="eastAsia"/>
                <w:szCs w:val="22"/>
              </w:rPr>
              <w:t>JC8, Annex 5</w:t>
            </w:r>
          </w:p>
          <w:p w14:paraId="0A847560" w14:textId="77777777" w:rsidR="00BB25C1" w:rsidRPr="0016310E" w:rsidRDefault="00BB25C1" w:rsidP="00C73F6F">
            <w:pPr>
              <w:rPr>
                <w:szCs w:val="22"/>
              </w:rPr>
            </w:pPr>
            <w:r>
              <w:rPr>
                <w:szCs w:val="22"/>
              </w:rPr>
              <w:t>Initial approval.</w:t>
            </w:r>
          </w:p>
        </w:tc>
      </w:tr>
      <w:tr w:rsidR="00BB25C1" w:rsidRPr="0016310E" w14:paraId="3482A042" w14:textId="77777777" w:rsidTr="00C73F6F">
        <w:tc>
          <w:tcPr>
            <w:tcW w:w="1242" w:type="dxa"/>
            <w:shd w:val="clear" w:color="auto" w:fill="auto"/>
          </w:tcPr>
          <w:p w14:paraId="533C8AD8" w14:textId="77777777" w:rsidR="00BB25C1" w:rsidRPr="0016310E" w:rsidRDefault="00BB25C1" w:rsidP="00C73F6F">
            <w:pPr>
              <w:rPr>
                <w:szCs w:val="22"/>
              </w:rPr>
            </w:pPr>
          </w:p>
        </w:tc>
        <w:tc>
          <w:tcPr>
            <w:tcW w:w="1701" w:type="dxa"/>
            <w:shd w:val="clear" w:color="auto" w:fill="auto"/>
          </w:tcPr>
          <w:p w14:paraId="54A772BC" w14:textId="77777777" w:rsidR="00BB25C1" w:rsidRPr="0016310E" w:rsidRDefault="00BB25C1" w:rsidP="00C73F6F">
            <w:pPr>
              <w:rPr>
                <w:szCs w:val="22"/>
              </w:rPr>
            </w:pPr>
          </w:p>
        </w:tc>
        <w:tc>
          <w:tcPr>
            <w:tcW w:w="5529" w:type="dxa"/>
            <w:shd w:val="clear" w:color="auto" w:fill="auto"/>
          </w:tcPr>
          <w:p w14:paraId="36E97036" w14:textId="77777777" w:rsidR="00BB25C1" w:rsidRPr="0016310E" w:rsidRDefault="00BB25C1" w:rsidP="00C73F6F">
            <w:pPr>
              <w:rPr>
                <w:szCs w:val="22"/>
              </w:rPr>
            </w:pPr>
          </w:p>
        </w:tc>
      </w:tr>
      <w:tr w:rsidR="00BB25C1" w:rsidRPr="0016310E" w14:paraId="0502BC51" w14:textId="77777777" w:rsidTr="00C73F6F">
        <w:tc>
          <w:tcPr>
            <w:tcW w:w="1242" w:type="dxa"/>
            <w:shd w:val="clear" w:color="auto" w:fill="auto"/>
          </w:tcPr>
          <w:p w14:paraId="124AD940" w14:textId="77777777" w:rsidR="00BB25C1" w:rsidRPr="0016310E" w:rsidRDefault="00BB25C1" w:rsidP="00C73F6F">
            <w:pPr>
              <w:rPr>
                <w:szCs w:val="22"/>
              </w:rPr>
            </w:pPr>
          </w:p>
        </w:tc>
        <w:tc>
          <w:tcPr>
            <w:tcW w:w="1701" w:type="dxa"/>
            <w:shd w:val="clear" w:color="auto" w:fill="auto"/>
          </w:tcPr>
          <w:p w14:paraId="5C7D147C" w14:textId="77777777" w:rsidR="00BB25C1" w:rsidRPr="0016310E" w:rsidRDefault="00BB25C1" w:rsidP="00C73F6F">
            <w:pPr>
              <w:rPr>
                <w:szCs w:val="22"/>
              </w:rPr>
            </w:pPr>
          </w:p>
        </w:tc>
        <w:tc>
          <w:tcPr>
            <w:tcW w:w="5529" w:type="dxa"/>
            <w:shd w:val="clear" w:color="auto" w:fill="auto"/>
          </w:tcPr>
          <w:p w14:paraId="4587C7A4" w14:textId="77777777" w:rsidR="00BB25C1" w:rsidRPr="0016310E" w:rsidRDefault="00BB25C1" w:rsidP="00C73F6F">
            <w:pPr>
              <w:rPr>
                <w:szCs w:val="22"/>
              </w:rPr>
            </w:pPr>
          </w:p>
        </w:tc>
      </w:tr>
    </w:tbl>
    <w:p w14:paraId="047DDACA" w14:textId="77777777" w:rsidR="00BB25C1" w:rsidRPr="0016310E" w:rsidRDefault="00BB25C1" w:rsidP="0016310E">
      <w:pPr>
        <w:rPr>
          <w:szCs w:val="22"/>
        </w:rPr>
      </w:pPr>
    </w:p>
    <w:sectPr w:rsidR="00BB25C1" w:rsidRPr="0016310E"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8FBC5" w14:textId="77777777" w:rsidR="00E322C9" w:rsidRDefault="00E322C9" w:rsidP="00B64A2E">
      <w:r>
        <w:separator/>
      </w:r>
    </w:p>
  </w:endnote>
  <w:endnote w:type="continuationSeparator" w:id="0">
    <w:p w14:paraId="2F82E483" w14:textId="77777777" w:rsidR="00E322C9" w:rsidRDefault="00E322C9"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8B251" w14:textId="41B994F8" w:rsidR="00E322C9" w:rsidRDefault="00E322C9">
    <w:pPr>
      <w:pStyle w:val="a5"/>
      <w:jc w:val="center"/>
    </w:pPr>
    <w:r>
      <w:fldChar w:fldCharType="begin"/>
    </w:r>
    <w:r>
      <w:instrText xml:space="preserve"> PAGE   \* MERGEFORMAT </w:instrText>
    </w:r>
    <w:r>
      <w:fldChar w:fldCharType="separate"/>
    </w:r>
    <w:r w:rsidR="008B0713" w:rsidRPr="008B0713">
      <w:rPr>
        <w:noProof/>
        <w:lang w:val="ja-JP"/>
      </w:rPr>
      <w:t>1</w:t>
    </w:r>
    <w:r>
      <w:rPr>
        <w:noProof/>
        <w:lang w:val="ja-JP"/>
      </w:rPr>
      <w:fldChar w:fldCharType="end"/>
    </w:r>
  </w:p>
  <w:p w14:paraId="657D7B95" w14:textId="77777777" w:rsidR="00E322C9" w:rsidRDefault="00E322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81DCC" w14:textId="77777777" w:rsidR="00E322C9" w:rsidRDefault="00E322C9" w:rsidP="00B64A2E">
      <w:r>
        <w:separator/>
      </w:r>
    </w:p>
  </w:footnote>
  <w:footnote w:type="continuationSeparator" w:id="0">
    <w:p w14:paraId="44A7BDE2" w14:textId="77777777" w:rsidR="00E322C9" w:rsidRDefault="00E322C9" w:rsidP="00B64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96BCC" w14:textId="7169420D" w:rsidR="00E322C9" w:rsidRDefault="00E322C9" w:rsidP="006D7298">
    <w:pPr>
      <w:pStyle w:val="a3"/>
      <w:jc w:val="right"/>
      <w:rPr>
        <w:rFonts w:cs="ＭＳ 明朝"/>
        <w:sz w:val="22"/>
        <w:szCs w:val="22"/>
        <w:lang w:val="es-MX"/>
      </w:rPr>
    </w:pPr>
    <w:r w:rsidRPr="00E8035B">
      <w:rPr>
        <w:rFonts w:cs="ＭＳ 明朝"/>
        <w:sz w:val="22"/>
        <w:szCs w:val="22"/>
        <w:lang w:val="es-MX"/>
      </w:rPr>
      <w:t>JCM_ID_</w:t>
    </w:r>
    <w:r w:rsidR="00BB25C1">
      <w:rPr>
        <w:rFonts w:cs="ＭＳ 明朝"/>
        <w:sz w:val="22"/>
        <w:szCs w:val="22"/>
        <w:lang w:val="es-MX"/>
      </w:rPr>
      <w:t>A</w:t>
    </w:r>
    <w:r w:rsidRPr="00E8035B">
      <w:rPr>
        <w:rFonts w:cs="ＭＳ 明朝"/>
        <w:sz w:val="22"/>
        <w:szCs w:val="22"/>
        <w:lang w:val="es-MX"/>
      </w:rPr>
      <w:t>M</w:t>
    </w:r>
    <w:r w:rsidR="00BB25C1">
      <w:rPr>
        <w:rFonts w:cs="ＭＳ 明朝"/>
        <w:sz w:val="22"/>
        <w:szCs w:val="22"/>
        <w:lang w:val="es-MX"/>
      </w:rPr>
      <w:t>016</w:t>
    </w:r>
    <w:r w:rsidRPr="00E8035B">
      <w:rPr>
        <w:rFonts w:cs="ＭＳ 明朝"/>
        <w:sz w:val="22"/>
        <w:szCs w:val="22"/>
        <w:lang w:val="es-MX"/>
      </w:rPr>
      <w:t>_</w:t>
    </w:r>
    <w:r w:rsidRPr="00E8035B">
      <w:rPr>
        <w:rFonts w:cs="ＭＳ 明朝" w:hint="eastAsia"/>
        <w:sz w:val="22"/>
        <w:szCs w:val="22"/>
        <w:lang w:val="es-MX"/>
      </w:rPr>
      <w:t>ver01.0</w:t>
    </w:r>
  </w:p>
  <w:p w14:paraId="5760900A" w14:textId="698C0C02" w:rsidR="00BB25C1" w:rsidRPr="00E8035B" w:rsidRDefault="00BB25C1" w:rsidP="00BB25C1">
    <w:pPr>
      <w:pStyle w:val="a3"/>
      <w:wordWrap w:val="0"/>
      <w:jc w:val="right"/>
      <w:rPr>
        <w:sz w:val="22"/>
        <w:szCs w:val="22"/>
        <w:lang w:val="es-MX"/>
      </w:rPr>
    </w:pPr>
    <w:r>
      <w:rPr>
        <w:rFonts w:cs="ＭＳ 明朝"/>
        <w:sz w:val="22"/>
        <w:szCs w:val="22"/>
        <w:lang w:val="es-MX"/>
      </w:rPr>
      <w:t>Sectoral scope: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3BD3"/>
    <w:multiLevelType w:val="hybridMultilevel"/>
    <w:tmpl w:val="A3043EE2"/>
    <w:lvl w:ilvl="0" w:tplc="65C82C9C">
      <w:start w:val="1"/>
      <w:numFmt w:val="lowerRoman"/>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2E0357"/>
    <w:multiLevelType w:val="hybridMultilevel"/>
    <w:tmpl w:val="44A6EEFA"/>
    <w:lvl w:ilvl="0" w:tplc="737276DC">
      <w:start w:val="1"/>
      <w:numFmt w:val="decimal"/>
      <w:lvlText w:val="(%1) "/>
      <w:lvlJc w:val="left"/>
      <w:pPr>
        <w:ind w:left="420" w:hanging="420"/>
      </w:pPr>
      <w:rPr>
        <w:rFonts w:hint="eastAsia"/>
      </w:rPr>
    </w:lvl>
    <w:lvl w:ilvl="1" w:tplc="737276DC">
      <w:start w:val="1"/>
      <w:numFmt w:val="decimal"/>
      <w:lvlText w:val="(%2) "/>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91B774B"/>
    <w:multiLevelType w:val="hybridMultilevel"/>
    <w:tmpl w:val="B4D60F8E"/>
    <w:lvl w:ilvl="0" w:tplc="65C82C9C">
      <w:start w:val="1"/>
      <w:numFmt w:val="lowerRoman"/>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4" w15:restartNumberingAfterBreak="0">
    <w:nsid w:val="1ED74F6D"/>
    <w:multiLevelType w:val="hybridMultilevel"/>
    <w:tmpl w:val="BC627158"/>
    <w:lvl w:ilvl="0" w:tplc="44A02582">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AC39B6"/>
    <w:multiLevelType w:val="hybridMultilevel"/>
    <w:tmpl w:val="5A3418DA"/>
    <w:lvl w:ilvl="0" w:tplc="9198ED9A">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DA70A5F"/>
    <w:multiLevelType w:val="hybridMultilevel"/>
    <w:tmpl w:val="BC627158"/>
    <w:lvl w:ilvl="0" w:tplc="44A02582">
      <w:start w:val="1"/>
      <w:numFmt w:val="low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0F1549D"/>
    <w:multiLevelType w:val="hybridMultilevel"/>
    <w:tmpl w:val="C7CC9322"/>
    <w:lvl w:ilvl="0" w:tplc="65C82C9C">
      <w:start w:val="1"/>
      <w:numFmt w:val="lowerRoman"/>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9"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0" w15:restartNumberingAfterBreak="0">
    <w:nsid w:val="7FD72853"/>
    <w:multiLevelType w:val="hybridMultilevel"/>
    <w:tmpl w:val="5888DE56"/>
    <w:lvl w:ilvl="0" w:tplc="9050F80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3"/>
  </w:num>
  <w:num w:numId="3">
    <w:abstractNumId w:val="8"/>
  </w:num>
  <w:num w:numId="4">
    <w:abstractNumId w:val="5"/>
  </w:num>
  <w:num w:numId="5">
    <w:abstractNumId w:val="4"/>
  </w:num>
  <w:num w:numId="6">
    <w:abstractNumId w:val="10"/>
  </w:num>
  <w:num w:numId="7">
    <w:abstractNumId w:val="6"/>
  </w:num>
  <w:num w:numId="8">
    <w:abstractNumId w:val="2"/>
  </w:num>
  <w:num w:numId="9">
    <w:abstractNumId w:val="7"/>
  </w:num>
  <w:num w:numId="10">
    <w:abstractNumId w:val="0"/>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DAC"/>
    <w:rsid w:val="00000121"/>
    <w:rsid w:val="000003BC"/>
    <w:rsid w:val="000008C1"/>
    <w:rsid w:val="00001D9B"/>
    <w:rsid w:val="00002FB9"/>
    <w:rsid w:val="00003B89"/>
    <w:rsid w:val="00003F78"/>
    <w:rsid w:val="00003FC0"/>
    <w:rsid w:val="00004BCB"/>
    <w:rsid w:val="000054FC"/>
    <w:rsid w:val="00005AB6"/>
    <w:rsid w:val="000070D2"/>
    <w:rsid w:val="00010E5F"/>
    <w:rsid w:val="00011442"/>
    <w:rsid w:val="00012228"/>
    <w:rsid w:val="00013766"/>
    <w:rsid w:val="0001504F"/>
    <w:rsid w:val="00015F7F"/>
    <w:rsid w:val="00016184"/>
    <w:rsid w:val="0001630B"/>
    <w:rsid w:val="0001723B"/>
    <w:rsid w:val="000174CD"/>
    <w:rsid w:val="000174D2"/>
    <w:rsid w:val="00017793"/>
    <w:rsid w:val="00017945"/>
    <w:rsid w:val="00020D23"/>
    <w:rsid w:val="00022AA4"/>
    <w:rsid w:val="00023E27"/>
    <w:rsid w:val="00024DD5"/>
    <w:rsid w:val="00025625"/>
    <w:rsid w:val="000259DE"/>
    <w:rsid w:val="00025AFD"/>
    <w:rsid w:val="00026283"/>
    <w:rsid w:val="0002714D"/>
    <w:rsid w:val="00030384"/>
    <w:rsid w:val="00031537"/>
    <w:rsid w:val="00032B04"/>
    <w:rsid w:val="00032BBE"/>
    <w:rsid w:val="00033A9E"/>
    <w:rsid w:val="00033DEA"/>
    <w:rsid w:val="00034F1C"/>
    <w:rsid w:val="00034FB2"/>
    <w:rsid w:val="00035AE9"/>
    <w:rsid w:val="00036D63"/>
    <w:rsid w:val="0004010A"/>
    <w:rsid w:val="00040745"/>
    <w:rsid w:val="00040ACB"/>
    <w:rsid w:val="000410BE"/>
    <w:rsid w:val="00041703"/>
    <w:rsid w:val="00042162"/>
    <w:rsid w:val="00042178"/>
    <w:rsid w:val="000425DA"/>
    <w:rsid w:val="0004276A"/>
    <w:rsid w:val="0004295D"/>
    <w:rsid w:val="000446C4"/>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63F"/>
    <w:rsid w:val="000559C5"/>
    <w:rsid w:val="00055CA6"/>
    <w:rsid w:val="0005655D"/>
    <w:rsid w:val="00056592"/>
    <w:rsid w:val="00056829"/>
    <w:rsid w:val="00056B98"/>
    <w:rsid w:val="0006055A"/>
    <w:rsid w:val="00060EC2"/>
    <w:rsid w:val="000618CB"/>
    <w:rsid w:val="00062E6E"/>
    <w:rsid w:val="00063B24"/>
    <w:rsid w:val="0006400A"/>
    <w:rsid w:val="00064A3C"/>
    <w:rsid w:val="00064B86"/>
    <w:rsid w:val="000657E3"/>
    <w:rsid w:val="00065D14"/>
    <w:rsid w:val="00065DC0"/>
    <w:rsid w:val="00066250"/>
    <w:rsid w:val="000700F3"/>
    <w:rsid w:val="00070511"/>
    <w:rsid w:val="0007051C"/>
    <w:rsid w:val="00071989"/>
    <w:rsid w:val="00071D5F"/>
    <w:rsid w:val="0007287D"/>
    <w:rsid w:val="00072ADB"/>
    <w:rsid w:val="000738DE"/>
    <w:rsid w:val="000743D3"/>
    <w:rsid w:val="00074D25"/>
    <w:rsid w:val="00075E82"/>
    <w:rsid w:val="0007694E"/>
    <w:rsid w:val="00076AF0"/>
    <w:rsid w:val="00077F68"/>
    <w:rsid w:val="00080381"/>
    <w:rsid w:val="000804DD"/>
    <w:rsid w:val="00080F9C"/>
    <w:rsid w:val="00081513"/>
    <w:rsid w:val="00082BF6"/>
    <w:rsid w:val="00082D68"/>
    <w:rsid w:val="00083C22"/>
    <w:rsid w:val="000840A7"/>
    <w:rsid w:val="00084F8B"/>
    <w:rsid w:val="0008795A"/>
    <w:rsid w:val="0009071D"/>
    <w:rsid w:val="00090E41"/>
    <w:rsid w:val="00091B34"/>
    <w:rsid w:val="00091D64"/>
    <w:rsid w:val="000926E4"/>
    <w:rsid w:val="000927F1"/>
    <w:rsid w:val="000932A7"/>
    <w:rsid w:val="00093394"/>
    <w:rsid w:val="000934CF"/>
    <w:rsid w:val="00094CAD"/>
    <w:rsid w:val="000955B7"/>
    <w:rsid w:val="000956CD"/>
    <w:rsid w:val="00095836"/>
    <w:rsid w:val="00095E20"/>
    <w:rsid w:val="00095F46"/>
    <w:rsid w:val="000975FB"/>
    <w:rsid w:val="00097946"/>
    <w:rsid w:val="00097A6B"/>
    <w:rsid w:val="00097CA3"/>
    <w:rsid w:val="000A0016"/>
    <w:rsid w:val="000A0122"/>
    <w:rsid w:val="000A0870"/>
    <w:rsid w:val="000A283D"/>
    <w:rsid w:val="000A2CC0"/>
    <w:rsid w:val="000A2ECC"/>
    <w:rsid w:val="000A322D"/>
    <w:rsid w:val="000A3ADF"/>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5BDA"/>
    <w:rsid w:val="000B6BA9"/>
    <w:rsid w:val="000B7503"/>
    <w:rsid w:val="000B7A7C"/>
    <w:rsid w:val="000C01D7"/>
    <w:rsid w:val="000C0AF9"/>
    <w:rsid w:val="000C0E60"/>
    <w:rsid w:val="000C10BD"/>
    <w:rsid w:val="000C1822"/>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61A8"/>
    <w:rsid w:val="000C63C0"/>
    <w:rsid w:val="000C6C4A"/>
    <w:rsid w:val="000C6FF8"/>
    <w:rsid w:val="000C70B3"/>
    <w:rsid w:val="000C732A"/>
    <w:rsid w:val="000C7FC5"/>
    <w:rsid w:val="000D1B50"/>
    <w:rsid w:val="000D3D2D"/>
    <w:rsid w:val="000D4FB8"/>
    <w:rsid w:val="000D4FD8"/>
    <w:rsid w:val="000D581E"/>
    <w:rsid w:val="000D7459"/>
    <w:rsid w:val="000E218B"/>
    <w:rsid w:val="000E26E1"/>
    <w:rsid w:val="000E3028"/>
    <w:rsid w:val="000E3080"/>
    <w:rsid w:val="000E31E3"/>
    <w:rsid w:val="000E413D"/>
    <w:rsid w:val="000E4214"/>
    <w:rsid w:val="000E51AC"/>
    <w:rsid w:val="000E5473"/>
    <w:rsid w:val="000E556D"/>
    <w:rsid w:val="000E58BC"/>
    <w:rsid w:val="000E643A"/>
    <w:rsid w:val="000E6585"/>
    <w:rsid w:val="000E6A41"/>
    <w:rsid w:val="000E6EE4"/>
    <w:rsid w:val="000E7FFC"/>
    <w:rsid w:val="000F002E"/>
    <w:rsid w:val="000F0F22"/>
    <w:rsid w:val="000F1233"/>
    <w:rsid w:val="000F1738"/>
    <w:rsid w:val="000F27CD"/>
    <w:rsid w:val="000F4971"/>
    <w:rsid w:val="000F4992"/>
    <w:rsid w:val="000F4BD8"/>
    <w:rsid w:val="000F5052"/>
    <w:rsid w:val="000F6030"/>
    <w:rsid w:val="000F6944"/>
    <w:rsid w:val="000F6BA8"/>
    <w:rsid w:val="000F7033"/>
    <w:rsid w:val="000F7C54"/>
    <w:rsid w:val="00101DE1"/>
    <w:rsid w:val="001027DB"/>
    <w:rsid w:val="00102D44"/>
    <w:rsid w:val="00104902"/>
    <w:rsid w:val="001049FD"/>
    <w:rsid w:val="00104E4F"/>
    <w:rsid w:val="0010504D"/>
    <w:rsid w:val="001064DC"/>
    <w:rsid w:val="0010664D"/>
    <w:rsid w:val="001124BE"/>
    <w:rsid w:val="00113903"/>
    <w:rsid w:val="001143E3"/>
    <w:rsid w:val="00114556"/>
    <w:rsid w:val="00114953"/>
    <w:rsid w:val="00114F21"/>
    <w:rsid w:val="001156E6"/>
    <w:rsid w:val="00116ADD"/>
    <w:rsid w:val="00121648"/>
    <w:rsid w:val="001217D0"/>
    <w:rsid w:val="00121968"/>
    <w:rsid w:val="00122096"/>
    <w:rsid w:val="0012217B"/>
    <w:rsid w:val="00122A8D"/>
    <w:rsid w:val="00123930"/>
    <w:rsid w:val="00123CF9"/>
    <w:rsid w:val="001241FB"/>
    <w:rsid w:val="001251EC"/>
    <w:rsid w:val="0012552E"/>
    <w:rsid w:val="0012584D"/>
    <w:rsid w:val="00125B54"/>
    <w:rsid w:val="00125B91"/>
    <w:rsid w:val="00126B5C"/>
    <w:rsid w:val="00127930"/>
    <w:rsid w:val="00127DD1"/>
    <w:rsid w:val="00131040"/>
    <w:rsid w:val="00136AC9"/>
    <w:rsid w:val="00137A26"/>
    <w:rsid w:val="00140124"/>
    <w:rsid w:val="0014017D"/>
    <w:rsid w:val="00140738"/>
    <w:rsid w:val="00142891"/>
    <w:rsid w:val="001431BA"/>
    <w:rsid w:val="0014393B"/>
    <w:rsid w:val="00143B35"/>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4BC9"/>
    <w:rsid w:val="00154F42"/>
    <w:rsid w:val="00155780"/>
    <w:rsid w:val="0015659B"/>
    <w:rsid w:val="00156DB9"/>
    <w:rsid w:val="001571C4"/>
    <w:rsid w:val="00157496"/>
    <w:rsid w:val="00160D83"/>
    <w:rsid w:val="0016100D"/>
    <w:rsid w:val="0016310E"/>
    <w:rsid w:val="00164CDD"/>
    <w:rsid w:val="00164D9F"/>
    <w:rsid w:val="00164F27"/>
    <w:rsid w:val="001659CE"/>
    <w:rsid w:val="00165C4A"/>
    <w:rsid w:val="00165DA8"/>
    <w:rsid w:val="001668B2"/>
    <w:rsid w:val="00166D13"/>
    <w:rsid w:val="00166E4C"/>
    <w:rsid w:val="00167C87"/>
    <w:rsid w:val="001705C4"/>
    <w:rsid w:val="0017085A"/>
    <w:rsid w:val="00170C5E"/>
    <w:rsid w:val="00171EC4"/>
    <w:rsid w:val="0017281A"/>
    <w:rsid w:val="00172ABE"/>
    <w:rsid w:val="00172FEC"/>
    <w:rsid w:val="001739BB"/>
    <w:rsid w:val="00173FB5"/>
    <w:rsid w:val="00175579"/>
    <w:rsid w:val="001759F7"/>
    <w:rsid w:val="00175AE3"/>
    <w:rsid w:val="00175E0A"/>
    <w:rsid w:val="00176355"/>
    <w:rsid w:val="00176384"/>
    <w:rsid w:val="001769B9"/>
    <w:rsid w:val="00176B76"/>
    <w:rsid w:val="00177540"/>
    <w:rsid w:val="0018156B"/>
    <w:rsid w:val="00184BC0"/>
    <w:rsid w:val="001857C4"/>
    <w:rsid w:val="00186560"/>
    <w:rsid w:val="0018678A"/>
    <w:rsid w:val="0019089A"/>
    <w:rsid w:val="0019101C"/>
    <w:rsid w:val="00191F06"/>
    <w:rsid w:val="00193A75"/>
    <w:rsid w:val="00193E33"/>
    <w:rsid w:val="0019422C"/>
    <w:rsid w:val="001948D4"/>
    <w:rsid w:val="00194B5D"/>
    <w:rsid w:val="00194C59"/>
    <w:rsid w:val="0019507A"/>
    <w:rsid w:val="00195771"/>
    <w:rsid w:val="001A0B19"/>
    <w:rsid w:val="001A1372"/>
    <w:rsid w:val="001A17E6"/>
    <w:rsid w:val="001A1BA7"/>
    <w:rsid w:val="001A22AF"/>
    <w:rsid w:val="001A3F9F"/>
    <w:rsid w:val="001A4970"/>
    <w:rsid w:val="001A5560"/>
    <w:rsid w:val="001A60D2"/>
    <w:rsid w:val="001A7131"/>
    <w:rsid w:val="001A745B"/>
    <w:rsid w:val="001A7629"/>
    <w:rsid w:val="001A769E"/>
    <w:rsid w:val="001A76E2"/>
    <w:rsid w:val="001A7C56"/>
    <w:rsid w:val="001A7D74"/>
    <w:rsid w:val="001A7EEF"/>
    <w:rsid w:val="001B1244"/>
    <w:rsid w:val="001B281F"/>
    <w:rsid w:val="001B39C3"/>
    <w:rsid w:val="001B3F12"/>
    <w:rsid w:val="001B49FF"/>
    <w:rsid w:val="001B536D"/>
    <w:rsid w:val="001B6436"/>
    <w:rsid w:val="001B6C87"/>
    <w:rsid w:val="001B6DDC"/>
    <w:rsid w:val="001B74AE"/>
    <w:rsid w:val="001B7815"/>
    <w:rsid w:val="001B7CEE"/>
    <w:rsid w:val="001C023B"/>
    <w:rsid w:val="001C17A7"/>
    <w:rsid w:val="001C4082"/>
    <w:rsid w:val="001C5B6B"/>
    <w:rsid w:val="001C67DC"/>
    <w:rsid w:val="001C6B5F"/>
    <w:rsid w:val="001C74ED"/>
    <w:rsid w:val="001C7FBF"/>
    <w:rsid w:val="001D2191"/>
    <w:rsid w:val="001D2829"/>
    <w:rsid w:val="001D2F05"/>
    <w:rsid w:val="001D3545"/>
    <w:rsid w:val="001D3D90"/>
    <w:rsid w:val="001D6177"/>
    <w:rsid w:val="001D70EC"/>
    <w:rsid w:val="001D7119"/>
    <w:rsid w:val="001D7261"/>
    <w:rsid w:val="001E0097"/>
    <w:rsid w:val="001E06A4"/>
    <w:rsid w:val="001E13DD"/>
    <w:rsid w:val="001E16E4"/>
    <w:rsid w:val="001E1E93"/>
    <w:rsid w:val="001E2887"/>
    <w:rsid w:val="001E2EA1"/>
    <w:rsid w:val="001E3167"/>
    <w:rsid w:val="001E31A6"/>
    <w:rsid w:val="001E3A03"/>
    <w:rsid w:val="001E4413"/>
    <w:rsid w:val="001E4FAF"/>
    <w:rsid w:val="001E51A6"/>
    <w:rsid w:val="001E558F"/>
    <w:rsid w:val="001E6035"/>
    <w:rsid w:val="001E62B9"/>
    <w:rsid w:val="001E6E1F"/>
    <w:rsid w:val="001E7F3C"/>
    <w:rsid w:val="001F1247"/>
    <w:rsid w:val="001F1771"/>
    <w:rsid w:val="001F2110"/>
    <w:rsid w:val="001F23A8"/>
    <w:rsid w:val="001F262D"/>
    <w:rsid w:val="001F31A6"/>
    <w:rsid w:val="001F32A8"/>
    <w:rsid w:val="001F44A6"/>
    <w:rsid w:val="001F58EC"/>
    <w:rsid w:val="001F63AB"/>
    <w:rsid w:val="001F64F0"/>
    <w:rsid w:val="001F7295"/>
    <w:rsid w:val="001F79A5"/>
    <w:rsid w:val="002000F1"/>
    <w:rsid w:val="00200552"/>
    <w:rsid w:val="00200E25"/>
    <w:rsid w:val="00202D4A"/>
    <w:rsid w:val="00203B61"/>
    <w:rsid w:val="0020528B"/>
    <w:rsid w:val="002102AE"/>
    <w:rsid w:val="002112EA"/>
    <w:rsid w:val="00211497"/>
    <w:rsid w:val="002116D6"/>
    <w:rsid w:val="0021194F"/>
    <w:rsid w:val="002138CE"/>
    <w:rsid w:val="002139C5"/>
    <w:rsid w:val="00213AD8"/>
    <w:rsid w:val="00213B17"/>
    <w:rsid w:val="002157FD"/>
    <w:rsid w:val="00215965"/>
    <w:rsid w:val="00216146"/>
    <w:rsid w:val="0021663B"/>
    <w:rsid w:val="00216AC7"/>
    <w:rsid w:val="002172A5"/>
    <w:rsid w:val="00217970"/>
    <w:rsid w:val="00217CC1"/>
    <w:rsid w:val="00220182"/>
    <w:rsid w:val="00220926"/>
    <w:rsid w:val="00220CEB"/>
    <w:rsid w:val="002212BD"/>
    <w:rsid w:val="002215C4"/>
    <w:rsid w:val="002216AB"/>
    <w:rsid w:val="00222EEE"/>
    <w:rsid w:val="002234B8"/>
    <w:rsid w:val="0022479E"/>
    <w:rsid w:val="00224974"/>
    <w:rsid w:val="002249A9"/>
    <w:rsid w:val="00224D5A"/>
    <w:rsid w:val="0022529B"/>
    <w:rsid w:val="00225468"/>
    <w:rsid w:val="00225BCA"/>
    <w:rsid w:val="00226283"/>
    <w:rsid w:val="00226482"/>
    <w:rsid w:val="00226C92"/>
    <w:rsid w:val="0022736E"/>
    <w:rsid w:val="00227FE1"/>
    <w:rsid w:val="0023253A"/>
    <w:rsid w:val="002333CC"/>
    <w:rsid w:val="00233733"/>
    <w:rsid w:val="00241142"/>
    <w:rsid w:val="00243E38"/>
    <w:rsid w:val="0024461B"/>
    <w:rsid w:val="00244B9D"/>
    <w:rsid w:val="00245F59"/>
    <w:rsid w:val="002467E3"/>
    <w:rsid w:val="00246AD8"/>
    <w:rsid w:val="00247AF5"/>
    <w:rsid w:val="00247BA6"/>
    <w:rsid w:val="00250944"/>
    <w:rsid w:val="00251656"/>
    <w:rsid w:val="0025204A"/>
    <w:rsid w:val="00252404"/>
    <w:rsid w:val="00252A7D"/>
    <w:rsid w:val="00254399"/>
    <w:rsid w:val="002559E2"/>
    <w:rsid w:val="00255AD7"/>
    <w:rsid w:val="00257446"/>
    <w:rsid w:val="0026094E"/>
    <w:rsid w:val="002613F7"/>
    <w:rsid w:val="002618AD"/>
    <w:rsid w:val="0026424D"/>
    <w:rsid w:val="0026433C"/>
    <w:rsid w:val="00264991"/>
    <w:rsid w:val="002652B7"/>
    <w:rsid w:val="0026695D"/>
    <w:rsid w:val="00266F1B"/>
    <w:rsid w:val="00271F9D"/>
    <w:rsid w:val="0027266E"/>
    <w:rsid w:val="00272D3C"/>
    <w:rsid w:val="00272F1C"/>
    <w:rsid w:val="00273243"/>
    <w:rsid w:val="002736DE"/>
    <w:rsid w:val="002737C5"/>
    <w:rsid w:val="002743AD"/>
    <w:rsid w:val="002744C9"/>
    <w:rsid w:val="00274627"/>
    <w:rsid w:val="002748B1"/>
    <w:rsid w:val="002749D5"/>
    <w:rsid w:val="002750AC"/>
    <w:rsid w:val="00275ACF"/>
    <w:rsid w:val="002763EE"/>
    <w:rsid w:val="00276ECF"/>
    <w:rsid w:val="0027778F"/>
    <w:rsid w:val="00281322"/>
    <w:rsid w:val="00281352"/>
    <w:rsid w:val="00281F0C"/>
    <w:rsid w:val="002824A4"/>
    <w:rsid w:val="002829F1"/>
    <w:rsid w:val="00283001"/>
    <w:rsid w:val="00283B1F"/>
    <w:rsid w:val="0028429B"/>
    <w:rsid w:val="00284E41"/>
    <w:rsid w:val="00285969"/>
    <w:rsid w:val="00285C27"/>
    <w:rsid w:val="00285CAA"/>
    <w:rsid w:val="002861B9"/>
    <w:rsid w:val="0028689B"/>
    <w:rsid w:val="00286F55"/>
    <w:rsid w:val="00287517"/>
    <w:rsid w:val="00290BDB"/>
    <w:rsid w:val="0029161D"/>
    <w:rsid w:val="00292A26"/>
    <w:rsid w:val="00293408"/>
    <w:rsid w:val="00293B24"/>
    <w:rsid w:val="00293ED3"/>
    <w:rsid w:val="002947D4"/>
    <w:rsid w:val="00297A1E"/>
    <w:rsid w:val="002A0C14"/>
    <w:rsid w:val="002A1475"/>
    <w:rsid w:val="002A1C3D"/>
    <w:rsid w:val="002A22CB"/>
    <w:rsid w:val="002A2589"/>
    <w:rsid w:val="002A27FD"/>
    <w:rsid w:val="002A360A"/>
    <w:rsid w:val="002A37F0"/>
    <w:rsid w:val="002A3889"/>
    <w:rsid w:val="002A47C1"/>
    <w:rsid w:val="002A4BE4"/>
    <w:rsid w:val="002A6E0E"/>
    <w:rsid w:val="002A7926"/>
    <w:rsid w:val="002B09ED"/>
    <w:rsid w:val="002B0FD8"/>
    <w:rsid w:val="002B102E"/>
    <w:rsid w:val="002B1176"/>
    <w:rsid w:val="002B231A"/>
    <w:rsid w:val="002B23B5"/>
    <w:rsid w:val="002B23BE"/>
    <w:rsid w:val="002B422E"/>
    <w:rsid w:val="002B5F79"/>
    <w:rsid w:val="002B73D7"/>
    <w:rsid w:val="002B7619"/>
    <w:rsid w:val="002C0607"/>
    <w:rsid w:val="002C0724"/>
    <w:rsid w:val="002C0EE4"/>
    <w:rsid w:val="002C1637"/>
    <w:rsid w:val="002C254E"/>
    <w:rsid w:val="002C28E7"/>
    <w:rsid w:val="002C4E83"/>
    <w:rsid w:val="002C4FDA"/>
    <w:rsid w:val="002C530E"/>
    <w:rsid w:val="002C6B93"/>
    <w:rsid w:val="002C6EB0"/>
    <w:rsid w:val="002C7831"/>
    <w:rsid w:val="002D023B"/>
    <w:rsid w:val="002D061A"/>
    <w:rsid w:val="002D0C15"/>
    <w:rsid w:val="002D153B"/>
    <w:rsid w:val="002D1A05"/>
    <w:rsid w:val="002D1D6C"/>
    <w:rsid w:val="002D1E74"/>
    <w:rsid w:val="002D263F"/>
    <w:rsid w:val="002D2ABE"/>
    <w:rsid w:val="002D2BD9"/>
    <w:rsid w:val="002D2F77"/>
    <w:rsid w:val="002D35EB"/>
    <w:rsid w:val="002D364D"/>
    <w:rsid w:val="002D38D2"/>
    <w:rsid w:val="002D41F1"/>
    <w:rsid w:val="002D49AB"/>
    <w:rsid w:val="002D59B6"/>
    <w:rsid w:val="002D6166"/>
    <w:rsid w:val="002E17FD"/>
    <w:rsid w:val="002E339C"/>
    <w:rsid w:val="002E374E"/>
    <w:rsid w:val="002E4425"/>
    <w:rsid w:val="002E49AA"/>
    <w:rsid w:val="002E5DB1"/>
    <w:rsid w:val="002E6820"/>
    <w:rsid w:val="002E7035"/>
    <w:rsid w:val="002E7205"/>
    <w:rsid w:val="002E77BE"/>
    <w:rsid w:val="002E7D99"/>
    <w:rsid w:val="002F0F37"/>
    <w:rsid w:val="002F1967"/>
    <w:rsid w:val="002F4799"/>
    <w:rsid w:val="002F4803"/>
    <w:rsid w:val="002F5226"/>
    <w:rsid w:val="002F53B9"/>
    <w:rsid w:val="002F5E3A"/>
    <w:rsid w:val="002F6481"/>
    <w:rsid w:val="002F70CC"/>
    <w:rsid w:val="002F7452"/>
    <w:rsid w:val="002F7CFB"/>
    <w:rsid w:val="0030077C"/>
    <w:rsid w:val="00301759"/>
    <w:rsid w:val="00301A13"/>
    <w:rsid w:val="00301ACA"/>
    <w:rsid w:val="00301D2A"/>
    <w:rsid w:val="003036E2"/>
    <w:rsid w:val="003045D7"/>
    <w:rsid w:val="00305843"/>
    <w:rsid w:val="00305870"/>
    <w:rsid w:val="00307720"/>
    <w:rsid w:val="00310055"/>
    <w:rsid w:val="00311253"/>
    <w:rsid w:val="0031161E"/>
    <w:rsid w:val="00311796"/>
    <w:rsid w:val="00313A78"/>
    <w:rsid w:val="00313EA9"/>
    <w:rsid w:val="00314234"/>
    <w:rsid w:val="00314771"/>
    <w:rsid w:val="00314AAB"/>
    <w:rsid w:val="00314C6E"/>
    <w:rsid w:val="003150CF"/>
    <w:rsid w:val="003151D9"/>
    <w:rsid w:val="00315474"/>
    <w:rsid w:val="00315599"/>
    <w:rsid w:val="00315822"/>
    <w:rsid w:val="00315B9A"/>
    <w:rsid w:val="003165EB"/>
    <w:rsid w:val="00316AEC"/>
    <w:rsid w:val="00316E4D"/>
    <w:rsid w:val="00317382"/>
    <w:rsid w:val="00320B77"/>
    <w:rsid w:val="00320D47"/>
    <w:rsid w:val="00322F49"/>
    <w:rsid w:val="00323760"/>
    <w:rsid w:val="0032392A"/>
    <w:rsid w:val="00323C02"/>
    <w:rsid w:val="0032474E"/>
    <w:rsid w:val="00324900"/>
    <w:rsid w:val="00325649"/>
    <w:rsid w:val="003258BA"/>
    <w:rsid w:val="003261DB"/>
    <w:rsid w:val="003265E4"/>
    <w:rsid w:val="00327767"/>
    <w:rsid w:val="00330678"/>
    <w:rsid w:val="0033077A"/>
    <w:rsid w:val="00330F97"/>
    <w:rsid w:val="0033117A"/>
    <w:rsid w:val="00332132"/>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AC6"/>
    <w:rsid w:val="00342BC4"/>
    <w:rsid w:val="003436D0"/>
    <w:rsid w:val="00343D9F"/>
    <w:rsid w:val="003440D0"/>
    <w:rsid w:val="00344251"/>
    <w:rsid w:val="00344DBE"/>
    <w:rsid w:val="00344E86"/>
    <w:rsid w:val="00345D00"/>
    <w:rsid w:val="00345D53"/>
    <w:rsid w:val="00346B2F"/>
    <w:rsid w:val="00347137"/>
    <w:rsid w:val="003473E6"/>
    <w:rsid w:val="0035009D"/>
    <w:rsid w:val="00350A05"/>
    <w:rsid w:val="00350D6B"/>
    <w:rsid w:val="00351DAC"/>
    <w:rsid w:val="0035200A"/>
    <w:rsid w:val="0035336D"/>
    <w:rsid w:val="00354F9F"/>
    <w:rsid w:val="003551D5"/>
    <w:rsid w:val="00356450"/>
    <w:rsid w:val="003567BF"/>
    <w:rsid w:val="0035700F"/>
    <w:rsid w:val="00357F7F"/>
    <w:rsid w:val="003605D7"/>
    <w:rsid w:val="003611D4"/>
    <w:rsid w:val="003625E6"/>
    <w:rsid w:val="0036314A"/>
    <w:rsid w:val="003640AB"/>
    <w:rsid w:val="00364EFE"/>
    <w:rsid w:val="00365A44"/>
    <w:rsid w:val="0036619D"/>
    <w:rsid w:val="00366FD3"/>
    <w:rsid w:val="00367975"/>
    <w:rsid w:val="00367A91"/>
    <w:rsid w:val="00367D90"/>
    <w:rsid w:val="00370020"/>
    <w:rsid w:val="00370238"/>
    <w:rsid w:val="00370332"/>
    <w:rsid w:val="003708E7"/>
    <w:rsid w:val="00370D4F"/>
    <w:rsid w:val="00370E25"/>
    <w:rsid w:val="003716C8"/>
    <w:rsid w:val="003721E3"/>
    <w:rsid w:val="00372406"/>
    <w:rsid w:val="00373978"/>
    <w:rsid w:val="00373A19"/>
    <w:rsid w:val="00373D54"/>
    <w:rsid w:val="00373FB9"/>
    <w:rsid w:val="00373FF6"/>
    <w:rsid w:val="0037409D"/>
    <w:rsid w:val="00375529"/>
    <w:rsid w:val="0037614D"/>
    <w:rsid w:val="00376E95"/>
    <w:rsid w:val="00377783"/>
    <w:rsid w:val="00377ACD"/>
    <w:rsid w:val="00377E92"/>
    <w:rsid w:val="003801E7"/>
    <w:rsid w:val="00380999"/>
    <w:rsid w:val="00380D20"/>
    <w:rsid w:val="0038109B"/>
    <w:rsid w:val="003824F6"/>
    <w:rsid w:val="003826FC"/>
    <w:rsid w:val="003837EA"/>
    <w:rsid w:val="003839DD"/>
    <w:rsid w:val="00383C62"/>
    <w:rsid w:val="00384E0C"/>
    <w:rsid w:val="003853D2"/>
    <w:rsid w:val="0038542F"/>
    <w:rsid w:val="0038570C"/>
    <w:rsid w:val="00386280"/>
    <w:rsid w:val="003864A7"/>
    <w:rsid w:val="00387456"/>
    <w:rsid w:val="00387C0F"/>
    <w:rsid w:val="00390A5A"/>
    <w:rsid w:val="00391124"/>
    <w:rsid w:val="00391C2B"/>
    <w:rsid w:val="00391CAF"/>
    <w:rsid w:val="00392793"/>
    <w:rsid w:val="00395970"/>
    <w:rsid w:val="00396153"/>
    <w:rsid w:val="00396626"/>
    <w:rsid w:val="0039734F"/>
    <w:rsid w:val="00397C49"/>
    <w:rsid w:val="00397CD6"/>
    <w:rsid w:val="003A1153"/>
    <w:rsid w:val="003A16BD"/>
    <w:rsid w:val="003A2182"/>
    <w:rsid w:val="003A41B3"/>
    <w:rsid w:val="003A5160"/>
    <w:rsid w:val="003A56B9"/>
    <w:rsid w:val="003A5783"/>
    <w:rsid w:val="003A59ED"/>
    <w:rsid w:val="003A5E84"/>
    <w:rsid w:val="003A75A8"/>
    <w:rsid w:val="003A7B51"/>
    <w:rsid w:val="003B1192"/>
    <w:rsid w:val="003B1C2D"/>
    <w:rsid w:val="003B1EC4"/>
    <w:rsid w:val="003B256E"/>
    <w:rsid w:val="003B268B"/>
    <w:rsid w:val="003B37B8"/>
    <w:rsid w:val="003B37C7"/>
    <w:rsid w:val="003B497B"/>
    <w:rsid w:val="003B4B38"/>
    <w:rsid w:val="003B672C"/>
    <w:rsid w:val="003C0BEE"/>
    <w:rsid w:val="003C26DA"/>
    <w:rsid w:val="003C3A3B"/>
    <w:rsid w:val="003C3CD7"/>
    <w:rsid w:val="003C3F9F"/>
    <w:rsid w:val="003C43F0"/>
    <w:rsid w:val="003C4E43"/>
    <w:rsid w:val="003C5D9C"/>
    <w:rsid w:val="003C6492"/>
    <w:rsid w:val="003C729B"/>
    <w:rsid w:val="003C7A41"/>
    <w:rsid w:val="003D0523"/>
    <w:rsid w:val="003D0B71"/>
    <w:rsid w:val="003D0E05"/>
    <w:rsid w:val="003D104B"/>
    <w:rsid w:val="003D15A7"/>
    <w:rsid w:val="003D1B81"/>
    <w:rsid w:val="003D1C0A"/>
    <w:rsid w:val="003D1D68"/>
    <w:rsid w:val="003D25B1"/>
    <w:rsid w:val="003D2DE5"/>
    <w:rsid w:val="003D2E0F"/>
    <w:rsid w:val="003D3105"/>
    <w:rsid w:val="003D35B9"/>
    <w:rsid w:val="003D46F8"/>
    <w:rsid w:val="003D4DC6"/>
    <w:rsid w:val="003D4E4A"/>
    <w:rsid w:val="003D5541"/>
    <w:rsid w:val="003D5672"/>
    <w:rsid w:val="003D640A"/>
    <w:rsid w:val="003D64A9"/>
    <w:rsid w:val="003D7279"/>
    <w:rsid w:val="003D7560"/>
    <w:rsid w:val="003E0184"/>
    <w:rsid w:val="003E1635"/>
    <w:rsid w:val="003E2060"/>
    <w:rsid w:val="003E3133"/>
    <w:rsid w:val="003E3C4F"/>
    <w:rsid w:val="003E52C0"/>
    <w:rsid w:val="003E539A"/>
    <w:rsid w:val="003E555E"/>
    <w:rsid w:val="003E6FE9"/>
    <w:rsid w:val="003E7207"/>
    <w:rsid w:val="003E78CB"/>
    <w:rsid w:val="003F0CE4"/>
    <w:rsid w:val="003F3B55"/>
    <w:rsid w:val="003F7296"/>
    <w:rsid w:val="003F79CD"/>
    <w:rsid w:val="003F7FAB"/>
    <w:rsid w:val="00400A72"/>
    <w:rsid w:val="00400BA7"/>
    <w:rsid w:val="00400FF5"/>
    <w:rsid w:val="00401133"/>
    <w:rsid w:val="0040206D"/>
    <w:rsid w:val="00403CD2"/>
    <w:rsid w:val="00403F95"/>
    <w:rsid w:val="00404C4A"/>
    <w:rsid w:val="00404CBE"/>
    <w:rsid w:val="004057A7"/>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9D8"/>
    <w:rsid w:val="00416009"/>
    <w:rsid w:val="0041615B"/>
    <w:rsid w:val="00417295"/>
    <w:rsid w:val="004172EF"/>
    <w:rsid w:val="00417334"/>
    <w:rsid w:val="00420236"/>
    <w:rsid w:val="00420DCB"/>
    <w:rsid w:val="004215A1"/>
    <w:rsid w:val="0042252A"/>
    <w:rsid w:val="00422A4D"/>
    <w:rsid w:val="00423B4C"/>
    <w:rsid w:val="00423E79"/>
    <w:rsid w:val="00424C0C"/>
    <w:rsid w:val="00426B11"/>
    <w:rsid w:val="00426CC3"/>
    <w:rsid w:val="00426DE6"/>
    <w:rsid w:val="00430768"/>
    <w:rsid w:val="00430D1E"/>
    <w:rsid w:val="00431368"/>
    <w:rsid w:val="00431B54"/>
    <w:rsid w:val="00431BC9"/>
    <w:rsid w:val="0043273F"/>
    <w:rsid w:val="00432FF7"/>
    <w:rsid w:val="0043359B"/>
    <w:rsid w:val="00433D95"/>
    <w:rsid w:val="00434039"/>
    <w:rsid w:val="00435582"/>
    <w:rsid w:val="004358AC"/>
    <w:rsid w:val="004359E1"/>
    <w:rsid w:val="00435BF4"/>
    <w:rsid w:val="00436580"/>
    <w:rsid w:val="004365B0"/>
    <w:rsid w:val="00436787"/>
    <w:rsid w:val="00436FED"/>
    <w:rsid w:val="004376F4"/>
    <w:rsid w:val="00437805"/>
    <w:rsid w:val="00437C90"/>
    <w:rsid w:val="00440A86"/>
    <w:rsid w:val="00440DA2"/>
    <w:rsid w:val="00441B29"/>
    <w:rsid w:val="00442180"/>
    <w:rsid w:val="00442D0E"/>
    <w:rsid w:val="00443023"/>
    <w:rsid w:val="00443573"/>
    <w:rsid w:val="004436A6"/>
    <w:rsid w:val="00443A7A"/>
    <w:rsid w:val="00443C59"/>
    <w:rsid w:val="0044418C"/>
    <w:rsid w:val="004451AF"/>
    <w:rsid w:val="00445D24"/>
    <w:rsid w:val="004469C9"/>
    <w:rsid w:val="00447297"/>
    <w:rsid w:val="004500AE"/>
    <w:rsid w:val="00450852"/>
    <w:rsid w:val="00451601"/>
    <w:rsid w:val="00451655"/>
    <w:rsid w:val="00451E01"/>
    <w:rsid w:val="004536F4"/>
    <w:rsid w:val="00453C66"/>
    <w:rsid w:val="00453DF8"/>
    <w:rsid w:val="00454799"/>
    <w:rsid w:val="00454E2C"/>
    <w:rsid w:val="004557DD"/>
    <w:rsid w:val="00456A0A"/>
    <w:rsid w:val="00456E1F"/>
    <w:rsid w:val="004578E1"/>
    <w:rsid w:val="00457932"/>
    <w:rsid w:val="00457C0B"/>
    <w:rsid w:val="004604A5"/>
    <w:rsid w:val="0046068C"/>
    <w:rsid w:val="00460C00"/>
    <w:rsid w:val="00460CBC"/>
    <w:rsid w:val="00461CD6"/>
    <w:rsid w:val="00463120"/>
    <w:rsid w:val="00464184"/>
    <w:rsid w:val="00464AEE"/>
    <w:rsid w:val="00464D68"/>
    <w:rsid w:val="0046503B"/>
    <w:rsid w:val="0046523E"/>
    <w:rsid w:val="00466748"/>
    <w:rsid w:val="00466DAB"/>
    <w:rsid w:val="00470165"/>
    <w:rsid w:val="00470B90"/>
    <w:rsid w:val="00471488"/>
    <w:rsid w:val="0047220F"/>
    <w:rsid w:val="00472539"/>
    <w:rsid w:val="00472E65"/>
    <w:rsid w:val="004742C0"/>
    <w:rsid w:val="0047476F"/>
    <w:rsid w:val="00474A5A"/>
    <w:rsid w:val="00474EDB"/>
    <w:rsid w:val="00474EF4"/>
    <w:rsid w:val="004768AA"/>
    <w:rsid w:val="00476DAC"/>
    <w:rsid w:val="00476DC2"/>
    <w:rsid w:val="00480C55"/>
    <w:rsid w:val="00481543"/>
    <w:rsid w:val="004817B1"/>
    <w:rsid w:val="00481874"/>
    <w:rsid w:val="00482474"/>
    <w:rsid w:val="00482E99"/>
    <w:rsid w:val="00483793"/>
    <w:rsid w:val="00484352"/>
    <w:rsid w:val="00484C8A"/>
    <w:rsid w:val="00485664"/>
    <w:rsid w:val="004859E7"/>
    <w:rsid w:val="004862E1"/>
    <w:rsid w:val="004863F4"/>
    <w:rsid w:val="004863F9"/>
    <w:rsid w:val="0048654F"/>
    <w:rsid w:val="00490596"/>
    <w:rsid w:val="004908FA"/>
    <w:rsid w:val="00490E20"/>
    <w:rsid w:val="004910CA"/>
    <w:rsid w:val="00491E2C"/>
    <w:rsid w:val="00492094"/>
    <w:rsid w:val="004939A9"/>
    <w:rsid w:val="0049474C"/>
    <w:rsid w:val="00494C10"/>
    <w:rsid w:val="00495889"/>
    <w:rsid w:val="00495FF7"/>
    <w:rsid w:val="004A0660"/>
    <w:rsid w:val="004A0E86"/>
    <w:rsid w:val="004A19FC"/>
    <w:rsid w:val="004A1CD8"/>
    <w:rsid w:val="004A43AF"/>
    <w:rsid w:val="004A5DC7"/>
    <w:rsid w:val="004A6D44"/>
    <w:rsid w:val="004A71EE"/>
    <w:rsid w:val="004A77F1"/>
    <w:rsid w:val="004A7E5F"/>
    <w:rsid w:val="004B0236"/>
    <w:rsid w:val="004B0EA5"/>
    <w:rsid w:val="004B1602"/>
    <w:rsid w:val="004B3F9A"/>
    <w:rsid w:val="004B407E"/>
    <w:rsid w:val="004B48A3"/>
    <w:rsid w:val="004B4DBE"/>
    <w:rsid w:val="004B575F"/>
    <w:rsid w:val="004B663B"/>
    <w:rsid w:val="004B6D14"/>
    <w:rsid w:val="004B7038"/>
    <w:rsid w:val="004B78F6"/>
    <w:rsid w:val="004C027D"/>
    <w:rsid w:val="004C327E"/>
    <w:rsid w:val="004C32D6"/>
    <w:rsid w:val="004C359F"/>
    <w:rsid w:val="004C48B7"/>
    <w:rsid w:val="004C5311"/>
    <w:rsid w:val="004C5800"/>
    <w:rsid w:val="004C661D"/>
    <w:rsid w:val="004C665D"/>
    <w:rsid w:val="004C77A1"/>
    <w:rsid w:val="004C7BD3"/>
    <w:rsid w:val="004C7DFD"/>
    <w:rsid w:val="004D011B"/>
    <w:rsid w:val="004D0286"/>
    <w:rsid w:val="004D13F1"/>
    <w:rsid w:val="004D2400"/>
    <w:rsid w:val="004D3711"/>
    <w:rsid w:val="004D371D"/>
    <w:rsid w:val="004D376C"/>
    <w:rsid w:val="004D3963"/>
    <w:rsid w:val="004D3DDE"/>
    <w:rsid w:val="004D50FA"/>
    <w:rsid w:val="004D68ED"/>
    <w:rsid w:val="004D6B4B"/>
    <w:rsid w:val="004D760B"/>
    <w:rsid w:val="004E139E"/>
    <w:rsid w:val="004E1E46"/>
    <w:rsid w:val="004E2721"/>
    <w:rsid w:val="004E28ED"/>
    <w:rsid w:val="004E2EC4"/>
    <w:rsid w:val="004E4789"/>
    <w:rsid w:val="004E49E3"/>
    <w:rsid w:val="004E55D8"/>
    <w:rsid w:val="004E572C"/>
    <w:rsid w:val="004E5939"/>
    <w:rsid w:val="004E5EB9"/>
    <w:rsid w:val="004E6CC5"/>
    <w:rsid w:val="004E6F42"/>
    <w:rsid w:val="004E7B7B"/>
    <w:rsid w:val="004F1AD1"/>
    <w:rsid w:val="004F1B0D"/>
    <w:rsid w:val="004F1B51"/>
    <w:rsid w:val="004F1C2E"/>
    <w:rsid w:val="004F1EFC"/>
    <w:rsid w:val="004F25B6"/>
    <w:rsid w:val="004F465F"/>
    <w:rsid w:val="004F4A86"/>
    <w:rsid w:val="004F5C2D"/>
    <w:rsid w:val="004F5F28"/>
    <w:rsid w:val="004F725C"/>
    <w:rsid w:val="004F7652"/>
    <w:rsid w:val="004F7766"/>
    <w:rsid w:val="004F7C14"/>
    <w:rsid w:val="00501A11"/>
    <w:rsid w:val="00502988"/>
    <w:rsid w:val="00502E82"/>
    <w:rsid w:val="005033C4"/>
    <w:rsid w:val="00503B4B"/>
    <w:rsid w:val="005041A2"/>
    <w:rsid w:val="00504274"/>
    <w:rsid w:val="00504F29"/>
    <w:rsid w:val="00505647"/>
    <w:rsid w:val="00505C7D"/>
    <w:rsid w:val="005066E1"/>
    <w:rsid w:val="00506F96"/>
    <w:rsid w:val="00507B2B"/>
    <w:rsid w:val="00512630"/>
    <w:rsid w:val="005127A8"/>
    <w:rsid w:val="00512B84"/>
    <w:rsid w:val="00514256"/>
    <w:rsid w:val="00514C7E"/>
    <w:rsid w:val="00515060"/>
    <w:rsid w:val="005152CD"/>
    <w:rsid w:val="00515347"/>
    <w:rsid w:val="00515D1D"/>
    <w:rsid w:val="00517B78"/>
    <w:rsid w:val="00517BA4"/>
    <w:rsid w:val="005202D6"/>
    <w:rsid w:val="00520660"/>
    <w:rsid w:val="00520943"/>
    <w:rsid w:val="0052130F"/>
    <w:rsid w:val="00521DFC"/>
    <w:rsid w:val="0052367E"/>
    <w:rsid w:val="00524568"/>
    <w:rsid w:val="005256C8"/>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994"/>
    <w:rsid w:val="00536F11"/>
    <w:rsid w:val="005376A4"/>
    <w:rsid w:val="005410DB"/>
    <w:rsid w:val="00541E19"/>
    <w:rsid w:val="00542980"/>
    <w:rsid w:val="005429B9"/>
    <w:rsid w:val="00542ADD"/>
    <w:rsid w:val="0054377A"/>
    <w:rsid w:val="0054482A"/>
    <w:rsid w:val="00544ECC"/>
    <w:rsid w:val="0054501C"/>
    <w:rsid w:val="005450BE"/>
    <w:rsid w:val="00545CB6"/>
    <w:rsid w:val="00546641"/>
    <w:rsid w:val="00546830"/>
    <w:rsid w:val="00547537"/>
    <w:rsid w:val="005476DA"/>
    <w:rsid w:val="00550397"/>
    <w:rsid w:val="00551BDC"/>
    <w:rsid w:val="0055295A"/>
    <w:rsid w:val="0055348C"/>
    <w:rsid w:val="00553890"/>
    <w:rsid w:val="00553F3B"/>
    <w:rsid w:val="0055410C"/>
    <w:rsid w:val="00554DFC"/>
    <w:rsid w:val="00554F54"/>
    <w:rsid w:val="005554AF"/>
    <w:rsid w:val="00556199"/>
    <w:rsid w:val="00556518"/>
    <w:rsid w:val="0055667B"/>
    <w:rsid w:val="00556DC2"/>
    <w:rsid w:val="005573EA"/>
    <w:rsid w:val="00557F72"/>
    <w:rsid w:val="00560423"/>
    <w:rsid w:val="005607F2"/>
    <w:rsid w:val="0056276D"/>
    <w:rsid w:val="00563801"/>
    <w:rsid w:val="00565039"/>
    <w:rsid w:val="00566311"/>
    <w:rsid w:val="0056782F"/>
    <w:rsid w:val="00567FB2"/>
    <w:rsid w:val="00570F79"/>
    <w:rsid w:val="00572C07"/>
    <w:rsid w:val="005735DC"/>
    <w:rsid w:val="005743EE"/>
    <w:rsid w:val="00576CBD"/>
    <w:rsid w:val="005805C9"/>
    <w:rsid w:val="005805D7"/>
    <w:rsid w:val="005808A8"/>
    <w:rsid w:val="0058149C"/>
    <w:rsid w:val="0058299C"/>
    <w:rsid w:val="00582AE0"/>
    <w:rsid w:val="005830D0"/>
    <w:rsid w:val="005830E7"/>
    <w:rsid w:val="005831B5"/>
    <w:rsid w:val="0058485E"/>
    <w:rsid w:val="0058575F"/>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8FC"/>
    <w:rsid w:val="00595A6C"/>
    <w:rsid w:val="00595B77"/>
    <w:rsid w:val="00595F31"/>
    <w:rsid w:val="00596180"/>
    <w:rsid w:val="00597E82"/>
    <w:rsid w:val="00597F44"/>
    <w:rsid w:val="005A00ED"/>
    <w:rsid w:val="005A053A"/>
    <w:rsid w:val="005A1DC8"/>
    <w:rsid w:val="005A2302"/>
    <w:rsid w:val="005A33B8"/>
    <w:rsid w:val="005A3773"/>
    <w:rsid w:val="005A4367"/>
    <w:rsid w:val="005A4C09"/>
    <w:rsid w:val="005A4F82"/>
    <w:rsid w:val="005A5FAE"/>
    <w:rsid w:val="005A60BB"/>
    <w:rsid w:val="005A793D"/>
    <w:rsid w:val="005B0030"/>
    <w:rsid w:val="005B0095"/>
    <w:rsid w:val="005B0F36"/>
    <w:rsid w:val="005B3136"/>
    <w:rsid w:val="005B35A7"/>
    <w:rsid w:val="005B3C6E"/>
    <w:rsid w:val="005B45DC"/>
    <w:rsid w:val="005B52D1"/>
    <w:rsid w:val="005B5B2E"/>
    <w:rsid w:val="005B615D"/>
    <w:rsid w:val="005B6F16"/>
    <w:rsid w:val="005B728D"/>
    <w:rsid w:val="005B7ECC"/>
    <w:rsid w:val="005B7FD2"/>
    <w:rsid w:val="005C00F9"/>
    <w:rsid w:val="005C1700"/>
    <w:rsid w:val="005C1A2B"/>
    <w:rsid w:val="005C4C05"/>
    <w:rsid w:val="005C508E"/>
    <w:rsid w:val="005C5787"/>
    <w:rsid w:val="005C5F22"/>
    <w:rsid w:val="005C62DC"/>
    <w:rsid w:val="005C6B21"/>
    <w:rsid w:val="005D1047"/>
    <w:rsid w:val="005D1605"/>
    <w:rsid w:val="005D175C"/>
    <w:rsid w:val="005D1F76"/>
    <w:rsid w:val="005D21D0"/>
    <w:rsid w:val="005D2A2B"/>
    <w:rsid w:val="005D2A52"/>
    <w:rsid w:val="005D303B"/>
    <w:rsid w:val="005D3703"/>
    <w:rsid w:val="005D4171"/>
    <w:rsid w:val="005D4EC0"/>
    <w:rsid w:val="005D53ED"/>
    <w:rsid w:val="005D5F61"/>
    <w:rsid w:val="005D679A"/>
    <w:rsid w:val="005D735C"/>
    <w:rsid w:val="005E0EF3"/>
    <w:rsid w:val="005E0EF8"/>
    <w:rsid w:val="005E1328"/>
    <w:rsid w:val="005E156D"/>
    <w:rsid w:val="005E1809"/>
    <w:rsid w:val="005E19D2"/>
    <w:rsid w:val="005E2286"/>
    <w:rsid w:val="005E279D"/>
    <w:rsid w:val="005E3A87"/>
    <w:rsid w:val="005E4145"/>
    <w:rsid w:val="005E4B5D"/>
    <w:rsid w:val="005E4F11"/>
    <w:rsid w:val="005E5BE3"/>
    <w:rsid w:val="005E5D19"/>
    <w:rsid w:val="005E680B"/>
    <w:rsid w:val="005E69C7"/>
    <w:rsid w:val="005E7844"/>
    <w:rsid w:val="005F0B95"/>
    <w:rsid w:val="005F0F2C"/>
    <w:rsid w:val="005F199E"/>
    <w:rsid w:val="005F1DE6"/>
    <w:rsid w:val="005F2C85"/>
    <w:rsid w:val="005F385C"/>
    <w:rsid w:val="005F40CF"/>
    <w:rsid w:val="005F432B"/>
    <w:rsid w:val="005F4F5C"/>
    <w:rsid w:val="005F500C"/>
    <w:rsid w:val="005F5698"/>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267B"/>
    <w:rsid w:val="00613BA6"/>
    <w:rsid w:val="00614208"/>
    <w:rsid w:val="00617223"/>
    <w:rsid w:val="00617698"/>
    <w:rsid w:val="00617A9F"/>
    <w:rsid w:val="00617D39"/>
    <w:rsid w:val="00617EB8"/>
    <w:rsid w:val="00620097"/>
    <w:rsid w:val="00621188"/>
    <w:rsid w:val="006213A6"/>
    <w:rsid w:val="006213FF"/>
    <w:rsid w:val="00621D40"/>
    <w:rsid w:val="006224EB"/>
    <w:rsid w:val="006239DB"/>
    <w:rsid w:val="006241A2"/>
    <w:rsid w:val="00624690"/>
    <w:rsid w:val="00624B7C"/>
    <w:rsid w:val="00624D94"/>
    <w:rsid w:val="006254BA"/>
    <w:rsid w:val="006256C8"/>
    <w:rsid w:val="006257ED"/>
    <w:rsid w:val="006265A6"/>
    <w:rsid w:val="00626A5F"/>
    <w:rsid w:val="00630167"/>
    <w:rsid w:val="006315A2"/>
    <w:rsid w:val="006331C4"/>
    <w:rsid w:val="00634285"/>
    <w:rsid w:val="00634571"/>
    <w:rsid w:val="00635653"/>
    <w:rsid w:val="00635A47"/>
    <w:rsid w:val="0063665F"/>
    <w:rsid w:val="00636779"/>
    <w:rsid w:val="00636801"/>
    <w:rsid w:val="00636F0A"/>
    <w:rsid w:val="006374ED"/>
    <w:rsid w:val="0064003C"/>
    <w:rsid w:val="00640C8E"/>
    <w:rsid w:val="00641376"/>
    <w:rsid w:val="00642F5B"/>
    <w:rsid w:val="0064396C"/>
    <w:rsid w:val="00644612"/>
    <w:rsid w:val="00644A07"/>
    <w:rsid w:val="00645B47"/>
    <w:rsid w:val="00646A12"/>
    <w:rsid w:val="00646ECA"/>
    <w:rsid w:val="006472FC"/>
    <w:rsid w:val="0064745D"/>
    <w:rsid w:val="006476E8"/>
    <w:rsid w:val="006510FB"/>
    <w:rsid w:val="00654062"/>
    <w:rsid w:val="00655201"/>
    <w:rsid w:val="00655857"/>
    <w:rsid w:val="00656A4B"/>
    <w:rsid w:val="00657840"/>
    <w:rsid w:val="006579F3"/>
    <w:rsid w:val="00657DE2"/>
    <w:rsid w:val="006606E7"/>
    <w:rsid w:val="00661636"/>
    <w:rsid w:val="00661F37"/>
    <w:rsid w:val="00662AEC"/>
    <w:rsid w:val="006636DD"/>
    <w:rsid w:val="00664775"/>
    <w:rsid w:val="00665F0C"/>
    <w:rsid w:val="00665F38"/>
    <w:rsid w:val="00666795"/>
    <w:rsid w:val="00666AF2"/>
    <w:rsid w:val="00670715"/>
    <w:rsid w:val="00670D24"/>
    <w:rsid w:val="00671139"/>
    <w:rsid w:val="0067132F"/>
    <w:rsid w:val="00672DD9"/>
    <w:rsid w:val="00674554"/>
    <w:rsid w:val="00674D7D"/>
    <w:rsid w:val="006751AF"/>
    <w:rsid w:val="006755A9"/>
    <w:rsid w:val="0067574E"/>
    <w:rsid w:val="00676962"/>
    <w:rsid w:val="00677F2A"/>
    <w:rsid w:val="0068088A"/>
    <w:rsid w:val="006809AF"/>
    <w:rsid w:val="00680B86"/>
    <w:rsid w:val="00681D47"/>
    <w:rsid w:val="006820B9"/>
    <w:rsid w:val="006823F3"/>
    <w:rsid w:val="00682DE7"/>
    <w:rsid w:val="00683A2A"/>
    <w:rsid w:val="006841E0"/>
    <w:rsid w:val="00684427"/>
    <w:rsid w:val="0068470E"/>
    <w:rsid w:val="006851AB"/>
    <w:rsid w:val="00685279"/>
    <w:rsid w:val="00685822"/>
    <w:rsid w:val="00685C9F"/>
    <w:rsid w:val="006868CF"/>
    <w:rsid w:val="00687158"/>
    <w:rsid w:val="0068794A"/>
    <w:rsid w:val="00687AE5"/>
    <w:rsid w:val="0069025A"/>
    <w:rsid w:val="00690DCF"/>
    <w:rsid w:val="00690FEA"/>
    <w:rsid w:val="006915B2"/>
    <w:rsid w:val="00691968"/>
    <w:rsid w:val="00691A76"/>
    <w:rsid w:val="00691ECF"/>
    <w:rsid w:val="00692E25"/>
    <w:rsid w:val="00693BED"/>
    <w:rsid w:val="00694618"/>
    <w:rsid w:val="006956ED"/>
    <w:rsid w:val="00695C93"/>
    <w:rsid w:val="0069638D"/>
    <w:rsid w:val="0069643B"/>
    <w:rsid w:val="00696C61"/>
    <w:rsid w:val="00696E7E"/>
    <w:rsid w:val="00697746"/>
    <w:rsid w:val="00697872"/>
    <w:rsid w:val="006A0401"/>
    <w:rsid w:val="006A0C8F"/>
    <w:rsid w:val="006A0F77"/>
    <w:rsid w:val="006A10D7"/>
    <w:rsid w:val="006A17D4"/>
    <w:rsid w:val="006A1DB9"/>
    <w:rsid w:val="006A2B5F"/>
    <w:rsid w:val="006A2C1A"/>
    <w:rsid w:val="006A2FAA"/>
    <w:rsid w:val="006A3B6E"/>
    <w:rsid w:val="006A4E27"/>
    <w:rsid w:val="006A67E5"/>
    <w:rsid w:val="006A6D24"/>
    <w:rsid w:val="006A7554"/>
    <w:rsid w:val="006A79C6"/>
    <w:rsid w:val="006B0353"/>
    <w:rsid w:val="006B093E"/>
    <w:rsid w:val="006B1409"/>
    <w:rsid w:val="006B2854"/>
    <w:rsid w:val="006B3E93"/>
    <w:rsid w:val="006B4D6E"/>
    <w:rsid w:val="006B4ECA"/>
    <w:rsid w:val="006B50D7"/>
    <w:rsid w:val="006B5895"/>
    <w:rsid w:val="006B6412"/>
    <w:rsid w:val="006B7D10"/>
    <w:rsid w:val="006C0D04"/>
    <w:rsid w:val="006C1607"/>
    <w:rsid w:val="006C19AA"/>
    <w:rsid w:val="006C241B"/>
    <w:rsid w:val="006C3501"/>
    <w:rsid w:val="006C3D56"/>
    <w:rsid w:val="006C4157"/>
    <w:rsid w:val="006C4B21"/>
    <w:rsid w:val="006C4EBA"/>
    <w:rsid w:val="006C5EA0"/>
    <w:rsid w:val="006C67B1"/>
    <w:rsid w:val="006C797F"/>
    <w:rsid w:val="006D0464"/>
    <w:rsid w:val="006D17B4"/>
    <w:rsid w:val="006D2398"/>
    <w:rsid w:val="006D30F5"/>
    <w:rsid w:val="006D4AE4"/>
    <w:rsid w:val="006D4E23"/>
    <w:rsid w:val="006D6C26"/>
    <w:rsid w:val="006D6C73"/>
    <w:rsid w:val="006D7298"/>
    <w:rsid w:val="006E0926"/>
    <w:rsid w:val="006E0F82"/>
    <w:rsid w:val="006E106B"/>
    <w:rsid w:val="006E1573"/>
    <w:rsid w:val="006E2589"/>
    <w:rsid w:val="006E26C9"/>
    <w:rsid w:val="006E2709"/>
    <w:rsid w:val="006E2AB0"/>
    <w:rsid w:val="006E2F3E"/>
    <w:rsid w:val="006E2FA6"/>
    <w:rsid w:val="006E3430"/>
    <w:rsid w:val="006E3987"/>
    <w:rsid w:val="006E3E52"/>
    <w:rsid w:val="006E426A"/>
    <w:rsid w:val="006E4BF5"/>
    <w:rsid w:val="006E5200"/>
    <w:rsid w:val="006E5794"/>
    <w:rsid w:val="006E6B11"/>
    <w:rsid w:val="006E72B2"/>
    <w:rsid w:val="006E73E8"/>
    <w:rsid w:val="006F075B"/>
    <w:rsid w:val="006F2438"/>
    <w:rsid w:val="006F2AF9"/>
    <w:rsid w:val="006F3162"/>
    <w:rsid w:val="006F360A"/>
    <w:rsid w:val="006F3EA7"/>
    <w:rsid w:val="006F3F5F"/>
    <w:rsid w:val="006F54B2"/>
    <w:rsid w:val="006F5BAE"/>
    <w:rsid w:val="006F5C0C"/>
    <w:rsid w:val="006F5C41"/>
    <w:rsid w:val="006F62B0"/>
    <w:rsid w:val="006F78C3"/>
    <w:rsid w:val="00700779"/>
    <w:rsid w:val="0070089E"/>
    <w:rsid w:val="0070113A"/>
    <w:rsid w:val="00702635"/>
    <w:rsid w:val="007026F9"/>
    <w:rsid w:val="00704E98"/>
    <w:rsid w:val="007050A1"/>
    <w:rsid w:val="007057F3"/>
    <w:rsid w:val="007079F4"/>
    <w:rsid w:val="00707FCC"/>
    <w:rsid w:val="00710093"/>
    <w:rsid w:val="00710580"/>
    <w:rsid w:val="00710598"/>
    <w:rsid w:val="00710795"/>
    <w:rsid w:val="007113F8"/>
    <w:rsid w:val="00711652"/>
    <w:rsid w:val="00711932"/>
    <w:rsid w:val="00711D40"/>
    <w:rsid w:val="00712286"/>
    <w:rsid w:val="007127E0"/>
    <w:rsid w:val="00713842"/>
    <w:rsid w:val="007146BE"/>
    <w:rsid w:val="007149E3"/>
    <w:rsid w:val="007149FD"/>
    <w:rsid w:val="00715AB9"/>
    <w:rsid w:val="0071742A"/>
    <w:rsid w:val="007175C5"/>
    <w:rsid w:val="00720796"/>
    <w:rsid w:val="0072110B"/>
    <w:rsid w:val="0072150B"/>
    <w:rsid w:val="00726107"/>
    <w:rsid w:val="00726923"/>
    <w:rsid w:val="00727951"/>
    <w:rsid w:val="00730107"/>
    <w:rsid w:val="00730A38"/>
    <w:rsid w:val="007327F5"/>
    <w:rsid w:val="007337E6"/>
    <w:rsid w:val="00733D32"/>
    <w:rsid w:val="0073485C"/>
    <w:rsid w:val="00734A6A"/>
    <w:rsid w:val="00734AA3"/>
    <w:rsid w:val="00734C53"/>
    <w:rsid w:val="00735018"/>
    <w:rsid w:val="007356C2"/>
    <w:rsid w:val="007357E7"/>
    <w:rsid w:val="00735F69"/>
    <w:rsid w:val="0073788D"/>
    <w:rsid w:val="007407CA"/>
    <w:rsid w:val="00741B1B"/>
    <w:rsid w:val="007424AF"/>
    <w:rsid w:val="00742B2A"/>
    <w:rsid w:val="00742C5B"/>
    <w:rsid w:val="007433AE"/>
    <w:rsid w:val="007435EB"/>
    <w:rsid w:val="00747084"/>
    <w:rsid w:val="00747B9B"/>
    <w:rsid w:val="007503C3"/>
    <w:rsid w:val="007514BE"/>
    <w:rsid w:val="00752BF3"/>
    <w:rsid w:val="00752C2F"/>
    <w:rsid w:val="0075363A"/>
    <w:rsid w:val="007536C9"/>
    <w:rsid w:val="00753A09"/>
    <w:rsid w:val="0075516B"/>
    <w:rsid w:val="0075518D"/>
    <w:rsid w:val="007555A9"/>
    <w:rsid w:val="007562E2"/>
    <w:rsid w:val="00756C5C"/>
    <w:rsid w:val="00756D34"/>
    <w:rsid w:val="0075764C"/>
    <w:rsid w:val="00757D6C"/>
    <w:rsid w:val="007600D7"/>
    <w:rsid w:val="00761141"/>
    <w:rsid w:val="00761260"/>
    <w:rsid w:val="00761468"/>
    <w:rsid w:val="007618F6"/>
    <w:rsid w:val="00761ED2"/>
    <w:rsid w:val="00762374"/>
    <w:rsid w:val="00762509"/>
    <w:rsid w:val="00762B39"/>
    <w:rsid w:val="00762D0E"/>
    <w:rsid w:val="00763B00"/>
    <w:rsid w:val="00764BA8"/>
    <w:rsid w:val="007655DC"/>
    <w:rsid w:val="007656BA"/>
    <w:rsid w:val="007656FB"/>
    <w:rsid w:val="0076684E"/>
    <w:rsid w:val="0076698F"/>
    <w:rsid w:val="00767692"/>
    <w:rsid w:val="00767781"/>
    <w:rsid w:val="0077065E"/>
    <w:rsid w:val="00770D00"/>
    <w:rsid w:val="00773563"/>
    <w:rsid w:val="00773D1E"/>
    <w:rsid w:val="00774F80"/>
    <w:rsid w:val="00775C34"/>
    <w:rsid w:val="00775DFE"/>
    <w:rsid w:val="00775FBA"/>
    <w:rsid w:val="0077780C"/>
    <w:rsid w:val="00777E17"/>
    <w:rsid w:val="007818AF"/>
    <w:rsid w:val="00781ED3"/>
    <w:rsid w:val="0078200C"/>
    <w:rsid w:val="00782029"/>
    <w:rsid w:val="00782348"/>
    <w:rsid w:val="007827DF"/>
    <w:rsid w:val="00783574"/>
    <w:rsid w:val="00783700"/>
    <w:rsid w:val="00784DCA"/>
    <w:rsid w:val="0078635A"/>
    <w:rsid w:val="00786D67"/>
    <w:rsid w:val="00787507"/>
    <w:rsid w:val="007909ED"/>
    <w:rsid w:val="007911CE"/>
    <w:rsid w:val="007914A7"/>
    <w:rsid w:val="00791FBA"/>
    <w:rsid w:val="00793292"/>
    <w:rsid w:val="0079333A"/>
    <w:rsid w:val="007938FC"/>
    <w:rsid w:val="00793C38"/>
    <w:rsid w:val="007940DA"/>
    <w:rsid w:val="0079431E"/>
    <w:rsid w:val="00796051"/>
    <w:rsid w:val="00796193"/>
    <w:rsid w:val="0079758B"/>
    <w:rsid w:val="007A1153"/>
    <w:rsid w:val="007A1551"/>
    <w:rsid w:val="007A178C"/>
    <w:rsid w:val="007A1EF4"/>
    <w:rsid w:val="007A1F77"/>
    <w:rsid w:val="007A24A6"/>
    <w:rsid w:val="007A3B76"/>
    <w:rsid w:val="007A518A"/>
    <w:rsid w:val="007A54B1"/>
    <w:rsid w:val="007A5BA8"/>
    <w:rsid w:val="007A7262"/>
    <w:rsid w:val="007A7491"/>
    <w:rsid w:val="007A786A"/>
    <w:rsid w:val="007A7B23"/>
    <w:rsid w:val="007B05B3"/>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420E"/>
    <w:rsid w:val="007C537E"/>
    <w:rsid w:val="007C5E54"/>
    <w:rsid w:val="007C695D"/>
    <w:rsid w:val="007C7340"/>
    <w:rsid w:val="007C7789"/>
    <w:rsid w:val="007C7960"/>
    <w:rsid w:val="007D05C9"/>
    <w:rsid w:val="007D06D2"/>
    <w:rsid w:val="007D2492"/>
    <w:rsid w:val="007D24A5"/>
    <w:rsid w:val="007D3111"/>
    <w:rsid w:val="007D42DC"/>
    <w:rsid w:val="007D4DDA"/>
    <w:rsid w:val="007D50C2"/>
    <w:rsid w:val="007D535C"/>
    <w:rsid w:val="007D54B9"/>
    <w:rsid w:val="007D5B17"/>
    <w:rsid w:val="007D6334"/>
    <w:rsid w:val="007D6D78"/>
    <w:rsid w:val="007D7954"/>
    <w:rsid w:val="007D7EE6"/>
    <w:rsid w:val="007E0815"/>
    <w:rsid w:val="007E0AC2"/>
    <w:rsid w:val="007E14B9"/>
    <w:rsid w:val="007E1BE6"/>
    <w:rsid w:val="007E363A"/>
    <w:rsid w:val="007E385E"/>
    <w:rsid w:val="007E3B0B"/>
    <w:rsid w:val="007E4C9C"/>
    <w:rsid w:val="007E5CA3"/>
    <w:rsid w:val="007E68F0"/>
    <w:rsid w:val="007E7725"/>
    <w:rsid w:val="007E7D15"/>
    <w:rsid w:val="007F0DAD"/>
    <w:rsid w:val="007F11F8"/>
    <w:rsid w:val="007F14BB"/>
    <w:rsid w:val="007F1724"/>
    <w:rsid w:val="007F1A59"/>
    <w:rsid w:val="007F1BDD"/>
    <w:rsid w:val="007F262D"/>
    <w:rsid w:val="007F2C1F"/>
    <w:rsid w:val="007F3289"/>
    <w:rsid w:val="007F3B22"/>
    <w:rsid w:val="007F54B0"/>
    <w:rsid w:val="007F5B23"/>
    <w:rsid w:val="007F7CBB"/>
    <w:rsid w:val="008005C1"/>
    <w:rsid w:val="0080184C"/>
    <w:rsid w:val="00801EED"/>
    <w:rsid w:val="00802D0F"/>
    <w:rsid w:val="00802DAE"/>
    <w:rsid w:val="00803A59"/>
    <w:rsid w:val="00804706"/>
    <w:rsid w:val="00804CA7"/>
    <w:rsid w:val="00804D75"/>
    <w:rsid w:val="00805BE5"/>
    <w:rsid w:val="00810007"/>
    <w:rsid w:val="00810F3A"/>
    <w:rsid w:val="008113B0"/>
    <w:rsid w:val="00811840"/>
    <w:rsid w:val="00811D41"/>
    <w:rsid w:val="00811DB4"/>
    <w:rsid w:val="008123D2"/>
    <w:rsid w:val="00812ED1"/>
    <w:rsid w:val="008133E1"/>
    <w:rsid w:val="0081383B"/>
    <w:rsid w:val="00814E7E"/>
    <w:rsid w:val="0081518D"/>
    <w:rsid w:val="00815762"/>
    <w:rsid w:val="008158AD"/>
    <w:rsid w:val="00816210"/>
    <w:rsid w:val="00820F70"/>
    <w:rsid w:val="008211A1"/>
    <w:rsid w:val="0082137E"/>
    <w:rsid w:val="00821CD0"/>
    <w:rsid w:val="00822599"/>
    <w:rsid w:val="00822A25"/>
    <w:rsid w:val="00822E1C"/>
    <w:rsid w:val="008232D8"/>
    <w:rsid w:val="0082421C"/>
    <w:rsid w:val="0082550A"/>
    <w:rsid w:val="00825F92"/>
    <w:rsid w:val="00826135"/>
    <w:rsid w:val="00826190"/>
    <w:rsid w:val="00830239"/>
    <w:rsid w:val="00830560"/>
    <w:rsid w:val="00830CB6"/>
    <w:rsid w:val="008321F1"/>
    <w:rsid w:val="00834064"/>
    <w:rsid w:val="00836063"/>
    <w:rsid w:val="0083613D"/>
    <w:rsid w:val="0083656A"/>
    <w:rsid w:val="008365B0"/>
    <w:rsid w:val="008374CF"/>
    <w:rsid w:val="0083798E"/>
    <w:rsid w:val="008410CF"/>
    <w:rsid w:val="00841A36"/>
    <w:rsid w:val="00842360"/>
    <w:rsid w:val="00842516"/>
    <w:rsid w:val="008426E2"/>
    <w:rsid w:val="00842B5C"/>
    <w:rsid w:val="00843845"/>
    <w:rsid w:val="00843978"/>
    <w:rsid w:val="008439A3"/>
    <w:rsid w:val="00844EA0"/>
    <w:rsid w:val="00844F24"/>
    <w:rsid w:val="00845A5A"/>
    <w:rsid w:val="00845D4A"/>
    <w:rsid w:val="00845F4B"/>
    <w:rsid w:val="008471BF"/>
    <w:rsid w:val="008479B7"/>
    <w:rsid w:val="008479CF"/>
    <w:rsid w:val="008503DB"/>
    <w:rsid w:val="00850834"/>
    <w:rsid w:val="00851B46"/>
    <w:rsid w:val="0085230E"/>
    <w:rsid w:val="0085367D"/>
    <w:rsid w:val="008544BA"/>
    <w:rsid w:val="008545A4"/>
    <w:rsid w:val="00854865"/>
    <w:rsid w:val="0085514F"/>
    <w:rsid w:val="0085593A"/>
    <w:rsid w:val="00855D68"/>
    <w:rsid w:val="008564B2"/>
    <w:rsid w:val="008565E8"/>
    <w:rsid w:val="0085668B"/>
    <w:rsid w:val="00857457"/>
    <w:rsid w:val="008607BE"/>
    <w:rsid w:val="00860F7F"/>
    <w:rsid w:val="00861AEC"/>
    <w:rsid w:val="0086271A"/>
    <w:rsid w:val="008629B0"/>
    <w:rsid w:val="00863E07"/>
    <w:rsid w:val="00864D80"/>
    <w:rsid w:val="0086509C"/>
    <w:rsid w:val="00865190"/>
    <w:rsid w:val="00865C19"/>
    <w:rsid w:val="00867D36"/>
    <w:rsid w:val="00867FE6"/>
    <w:rsid w:val="008705DC"/>
    <w:rsid w:val="0087076F"/>
    <w:rsid w:val="00870A05"/>
    <w:rsid w:val="00870CB6"/>
    <w:rsid w:val="008713FD"/>
    <w:rsid w:val="00871B44"/>
    <w:rsid w:val="00872136"/>
    <w:rsid w:val="00872550"/>
    <w:rsid w:val="00872E01"/>
    <w:rsid w:val="00873498"/>
    <w:rsid w:val="008738D7"/>
    <w:rsid w:val="008740ED"/>
    <w:rsid w:val="00875767"/>
    <w:rsid w:val="00875880"/>
    <w:rsid w:val="00875AE8"/>
    <w:rsid w:val="00877422"/>
    <w:rsid w:val="008776C5"/>
    <w:rsid w:val="00877D36"/>
    <w:rsid w:val="008802D5"/>
    <w:rsid w:val="008803E9"/>
    <w:rsid w:val="00880AD1"/>
    <w:rsid w:val="008813C5"/>
    <w:rsid w:val="00881446"/>
    <w:rsid w:val="00882870"/>
    <w:rsid w:val="00883683"/>
    <w:rsid w:val="00885F2B"/>
    <w:rsid w:val="008861DA"/>
    <w:rsid w:val="00886A50"/>
    <w:rsid w:val="0088776B"/>
    <w:rsid w:val="00887D37"/>
    <w:rsid w:val="008910FB"/>
    <w:rsid w:val="00891704"/>
    <w:rsid w:val="008921A4"/>
    <w:rsid w:val="00892473"/>
    <w:rsid w:val="00892DFA"/>
    <w:rsid w:val="00893292"/>
    <w:rsid w:val="0089546A"/>
    <w:rsid w:val="008954B6"/>
    <w:rsid w:val="008958F1"/>
    <w:rsid w:val="00895E74"/>
    <w:rsid w:val="00896131"/>
    <w:rsid w:val="00897240"/>
    <w:rsid w:val="008975FD"/>
    <w:rsid w:val="008977D0"/>
    <w:rsid w:val="008A0520"/>
    <w:rsid w:val="008A1937"/>
    <w:rsid w:val="008A5E0F"/>
    <w:rsid w:val="008A6117"/>
    <w:rsid w:val="008A629C"/>
    <w:rsid w:val="008A6358"/>
    <w:rsid w:val="008B0713"/>
    <w:rsid w:val="008B2187"/>
    <w:rsid w:val="008B2734"/>
    <w:rsid w:val="008B3539"/>
    <w:rsid w:val="008B35D7"/>
    <w:rsid w:val="008B38AD"/>
    <w:rsid w:val="008B43EA"/>
    <w:rsid w:val="008B4ED5"/>
    <w:rsid w:val="008B51CB"/>
    <w:rsid w:val="008B5603"/>
    <w:rsid w:val="008B5805"/>
    <w:rsid w:val="008B5AF1"/>
    <w:rsid w:val="008B5B24"/>
    <w:rsid w:val="008B6DFD"/>
    <w:rsid w:val="008B7C12"/>
    <w:rsid w:val="008C1712"/>
    <w:rsid w:val="008C1951"/>
    <w:rsid w:val="008C2F9A"/>
    <w:rsid w:val="008C3422"/>
    <w:rsid w:val="008C35D1"/>
    <w:rsid w:val="008C44E7"/>
    <w:rsid w:val="008C5342"/>
    <w:rsid w:val="008C5562"/>
    <w:rsid w:val="008C7094"/>
    <w:rsid w:val="008C7A1B"/>
    <w:rsid w:val="008D04F5"/>
    <w:rsid w:val="008D0C08"/>
    <w:rsid w:val="008D0F73"/>
    <w:rsid w:val="008D180A"/>
    <w:rsid w:val="008D1C1C"/>
    <w:rsid w:val="008D2832"/>
    <w:rsid w:val="008D28FF"/>
    <w:rsid w:val="008D299A"/>
    <w:rsid w:val="008D3988"/>
    <w:rsid w:val="008D4498"/>
    <w:rsid w:val="008D4B80"/>
    <w:rsid w:val="008D5545"/>
    <w:rsid w:val="008D5CC4"/>
    <w:rsid w:val="008D5DF7"/>
    <w:rsid w:val="008D6A0A"/>
    <w:rsid w:val="008D7C75"/>
    <w:rsid w:val="008E0E58"/>
    <w:rsid w:val="008E12B8"/>
    <w:rsid w:val="008E15C7"/>
    <w:rsid w:val="008E1947"/>
    <w:rsid w:val="008E1EBC"/>
    <w:rsid w:val="008E1EFE"/>
    <w:rsid w:val="008E2C89"/>
    <w:rsid w:val="008E3420"/>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6BF"/>
    <w:rsid w:val="008F7182"/>
    <w:rsid w:val="008F7BDA"/>
    <w:rsid w:val="009001A2"/>
    <w:rsid w:val="0090104E"/>
    <w:rsid w:val="009014A2"/>
    <w:rsid w:val="00901AAE"/>
    <w:rsid w:val="0090286E"/>
    <w:rsid w:val="009031BD"/>
    <w:rsid w:val="0090331D"/>
    <w:rsid w:val="009034ED"/>
    <w:rsid w:val="0090356D"/>
    <w:rsid w:val="00903E4B"/>
    <w:rsid w:val="009051F6"/>
    <w:rsid w:val="009053F0"/>
    <w:rsid w:val="009057F3"/>
    <w:rsid w:val="00906E93"/>
    <w:rsid w:val="00907476"/>
    <w:rsid w:val="009074C4"/>
    <w:rsid w:val="00907DB1"/>
    <w:rsid w:val="0091187B"/>
    <w:rsid w:val="00911F88"/>
    <w:rsid w:val="00912978"/>
    <w:rsid w:val="00913519"/>
    <w:rsid w:val="009138F6"/>
    <w:rsid w:val="009141BD"/>
    <w:rsid w:val="00915683"/>
    <w:rsid w:val="00915ADD"/>
    <w:rsid w:val="00917197"/>
    <w:rsid w:val="009177F3"/>
    <w:rsid w:val="00917E99"/>
    <w:rsid w:val="00920352"/>
    <w:rsid w:val="00920499"/>
    <w:rsid w:val="00920522"/>
    <w:rsid w:val="009206A5"/>
    <w:rsid w:val="009207D9"/>
    <w:rsid w:val="00920B25"/>
    <w:rsid w:val="00920DB9"/>
    <w:rsid w:val="0092210D"/>
    <w:rsid w:val="00922CAD"/>
    <w:rsid w:val="00922FAA"/>
    <w:rsid w:val="00925159"/>
    <w:rsid w:val="00925287"/>
    <w:rsid w:val="00925CD4"/>
    <w:rsid w:val="00926B8D"/>
    <w:rsid w:val="0092744F"/>
    <w:rsid w:val="00927830"/>
    <w:rsid w:val="009306E8"/>
    <w:rsid w:val="0093081F"/>
    <w:rsid w:val="0093170A"/>
    <w:rsid w:val="0093247A"/>
    <w:rsid w:val="0093328A"/>
    <w:rsid w:val="00934F7E"/>
    <w:rsid w:val="00936F37"/>
    <w:rsid w:val="0093738A"/>
    <w:rsid w:val="00937E0B"/>
    <w:rsid w:val="0094095B"/>
    <w:rsid w:val="009411C0"/>
    <w:rsid w:val="00941BE7"/>
    <w:rsid w:val="00941FAE"/>
    <w:rsid w:val="00943670"/>
    <w:rsid w:val="00944903"/>
    <w:rsid w:val="00944D97"/>
    <w:rsid w:val="009453D3"/>
    <w:rsid w:val="00945A98"/>
    <w:rsid w:val="0094625E"/>
    <w:rsid w:val="009479D6"/>
    <w:rsid w:val="00947C7D"/>
    <w:rsid w:val="00947D14"/>
    <w:rsid w:val="009512F9"/>
    <w:rsid w:val="009519ED"/>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1BE1"/>
    <w:rsid w:val="00962A28"/>
    <w:rsid w:val="00962EE2"/>
    <w:rsid w:val="00963C77"/>
    <w:rsid w:val="009642AD"/>
    <w:rsid w:val="0096487C"/>
    <w:rsid w:val="00966633"/>
    <w:rsid w:val="00966738"/>
    <w:rsid w:val="00966E44"/>
    <w:rsid w:val="0097146D"/>
    <w:rsid w:val="009719AC"/>
    <w:rsid w:val="009734A6"/>
    <w:rsid w:val="00974635"/>
    <w:rsid w:val="00974AED"/>
    <w:rsid w:val="00974E57"/>
    <w:rsid w:val="009751B8"/>
    <w:rsid w:val="009752AA"/>
    <w:rsid w:val="0097536A"/>
    <w:rsid w:val="009754E4"/>
    <w:rsid w:val="00975564"/>
    <w:rsid w:val="00975B58"/>
    <w:rsid w:val="00975F81"/>
    <w:rsid w:val="00976D9F"/>
    <w:rsid w:val="00980C9F"/>
    <w:rsid w:val="00980CC4"/>
    <w:rsid w:val="0098159F"/>
    <w:rsid w:val="00981A23"/>
    <w:rsid w:val="0098214D"/>
    <w:rsid w:val="00982ADA"/>
    <w:rsid w:val="00984E0D"/>
    <w:rsid w:val="009877BE"/>
    <w:rsid w:val="00987AA4"/>
    <w:rsid w:val="00991146"/>
    <w:rsid w:val="009912F9"/>
    <w:rsid w:val="00991EA5"/>
    <w:rsid w:val="0099326A"/>
    <w:rsid w:val="0099481E"/>
    <w:rsid w:val="00994D9F"/>
    <w:rsid w:val="00994E96"/>
    <w:rsid w:val="009959D6"/>
    <w:rsid w:val="00995B27"/>
    <w:rsid w:val="00996380"/>
    <w:rsid w:val="009963D3"/>
    <w:rsid w:val="0099640B"/>
    <w:rsid w:val="00996AA2"/>
    <w:rsid w:val="009975A4"/>
    <w:rsid w:val="009975D3"/>
    <w:rsid w:val="0099777B"/>
    <w:rsid w:val="00997CE6"/>
    <w:rsid w:val="009A0A17"/>
    <w:rsid w:val="009A0A30"/>
    <w:rsid w:val="009A0DE7"/>
    <w:rsid w:val="009A179B"/>
    <w:rsid w:val="009A2114"/>
    <w:rsid w:val="009A3317"/>
    <w:rsid w:val="009A3409"/>
    <w:rsid w:val="009A422A"/>
    <w:rsid w:val="009A566A"/>
    <w:rsid w:val="009A5817"/>
    <w:rsid w:val="009A6E81"/>
    <w:rsid w:val="009A7E89"/>
    <w:rsid w:val="009B052D"/>
    <w:rsid w:val="009B118E"/>
    <w:rsid w:val="009B15D0"/>
    <w:rsid w:val="009B1D24"/>
    <w:rsid w:val="009B3144"/>
    <w:rsid w:val="009B31E9"/>
    <w:rsid w:val="009B4CC4"/>
    <w:rsid w:val="009B4ED4"/>
    <w:rsid w:val="009B5A93"/>
    <w:rsid w:val="009B5DD0"/>
    <w:rsid w:val="009B5F57"/>
    <w:rsid w:val="009B625F"/>
    <w:rsid w:val="009B6475"/>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B36"/>
    <w:rsid w:val="009C6DA6"/>
    <w:rsid w:val="009D0383"/>
    <w:rsid w:val="009D09A8"/>
    <w:rsid w:val="009D1A43"/>
    <w:rsid w:val="009D1AFE"/>
    <w:rsid w:val="009D2E87"/>
    <w:rsid w:val="009D46CA"/>
    <w:rsid w:val="009D5BE9"/>
    <w:rsid w:val="009D7676"/>
    <w:rsid w:val="009E11A7"/>
    <w:rsid w:val="009E1579"/>
    <w:rsid w:val="009E1EB4"/>
    <w:rsid w:val="009E1F3C"/>
    <w:rsid w:val="009E2359"/>
    <w:rsid w:val="009E35B6"/>
    <w:rsid w:val="009E3975"/>
    <w:rsid w:val="009E3F0E"/>
    <w:rsid w:val="009E3F1C"/>
    <w:rsid w:val="009E434F"/>
    <w:rsid w:val="009E60D9"/>
    <w:rsid w:val="009E6322"/>
    <w:rsid w:val="009E6457"/>
    <w:rsid w:val="009E6D66"/>
    <w:rsid w:val="009E795A"/>
    <w:rsid w:val="009F020C"/>
    <w:rsid w:val="009F0C80"/>
    <w:rsid w:val="009F2F65"/>
    <w:rsid w:val="009F3B8C"/>
    <w:rsid w:val="009F4B89"/>
    <w:rsid w:val="009F55A7"/>
    <w:rsid w:val="009F5A55"/>
    <w:rsid w:val="009F6551"/>
    <w:rsid w:val="009F7BB2"/>
    <w:rsid w:val="009F7C98"/>
    <w:rsid w:val="00A033CB"/>
    <w:rsid w:val="00A041F8"/>
    <w:rsid w:val="00A048F9"/>
    <w:rsid w:val="00A04E48"/>
    <w:rsid w:val="00A057D6"/>
    <w:rsid w:val="00A061AF"/>
    <w:rsid w:val="00A073A7"/>
    <w:rsid w:val="00A07741"/>
    <w:rsid w:val="00A07A4B"/>
    <w:rsid w:val="00A102DB"/>
    <w:rsid w:val="00A10E25"/>
    <w:rsid w:val="00A12529"/>
    <w:rsid w:val="00A1257F"/>
    <w:rsid w:val="00A1284D"/>
    <w:rsid w:val="00A13371"/>
    <w:rsid w:val="00A14616"/>
    <w:rsid w:val="00A14E5D"/>
    <w:rsid w:val="00A15D22"/>
    <w:rsid w:val="00A162D6"/>
    <w:rsid w:val="00A16411"/>
    <w:rsid w:val="00A164D6"/>
    <w:rsid w:val="00A20088"/>
    <w:rsid w:val="00A2050F"/>
    <w:rsid w:val="00A219B0"/>
    <w:rsid w:val="00A22520"/>
    <w:rsid w:val="00A23517"/>
    <w:rsid w:val="00A23B7A"/>
    <w:rsid w:val="00A24AC2"/>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967"/>
    <w:rsid w:val="00A35DFA"/>
    <w:rsid w:val="00A3624E"/>
    <w:rsid w:val="00A363F5"/>
    <w:rsid w:val="00A365A7"/>
    <w:rsid w:val="00A37176"/>
    <w:rsid w:val="00A3790D"/>
    <w:rsid w:val="00A40061"/>
    <w:rsid w:val="00A412F1"/>
    <w:rsid w:val="00A41670"/>
    <w:rsid w:val="00A41CCB"/>
    <w:rsid w:val="00A41E59"/>
    <w:rsid w:val="00A42543"/>
    <w:rsid w:val="00A4263B"/>
    <w:rsid w:val="00A44886"/>
    <w:rsid w:val="00A45022"/>
    <w:rsid w:val="00A4508D"/>
    <w:rsid w:val="00A45610"/>
    <w:rsid w:val="00A45A14"/>
    <w:rsid w:val="00A46463"/>
    <w:rsid w:val="00A46BB9"/>
    <w:rsid w:val="00A46C08"/>
    <w:rsid w:val="00A46FB7"/>
    <w:rsid w:val="00A477A1"/>
    <w:rsid w:val="00A47936"/>
    <w:rsid w:val="00A503A1"/>
    <w:rsid w:val="00A50551"/>
    <w:rsid w:val="00A505D3"/>
    <w:rsid w:val="00A50DB1"/>
    <w:rsid w:val="00A522D5"/>
    <w:rsid w:val="00A52588"/>
    <w:rsid w:val="00A52DE8"/>
    <w:rsid w:val="00A53DC9"/>
    <w:rsid w:val="00A5416C"/>
    <w:rsid w:val="00A54C0F"/>
    <w:rsid w:val="00A54F5C"/>
    <w:rsid w:val="00A54F62"/>
    <w:rsid w:val="00A54F94"/>
    <w:rsid w:val="00A566D9"/>
    <w:rsid w:val="00A56F45"/>
    <w:rsid w:val="00A61470"/>
    <w:rsid w:val="00A61644"/>
    <w:rsid w:val="00A628D8"/>
    <w:rsid w:val="00A628EB"/>
    <w:rsid w:val="00A62B67"/>
    <w:rsid w:val="00A62DCD"/>
    <w:rsid w:val="00A63517"/>
    <w:rsid w:val="00A63D17"/>
    <w:rsid w:val="00A6416E"/>
    <w:rsid w:val="00A6483C"/>
    <w:rsid w:val="00A64923"/>
    <w:rsid w:val="00A6506D"/>
    <w:rsid w:val="00A6515D"/>
    <w:rsid w:val="00A65494"/>
    <w:rsid w:val="00A65992"/>
    <w:rsid w:val="00A66181"/>
    <w:rsid w:val="00A66F86"/>
    <w:rsid w:val="00A67321"/>
    <w:rsid w:val="00A673FC"/>
    <w:rsid w:val="00A676A5"/>
    <w:rsid w:val="00A72449"/>
    <w:rsid w:val="00A724F7"/>
    <w:rsid w:val="00A724FD"/>
    <w:rsid w:val="00A72AE7"/>
    <w:rsid w:val="00A72BC2"/>
    <w:rsid w:val="00A732C1"/>
    <w:rsid w:val="00A73509"/>
    <w:rsid w:val="00A75F20"/>
    <w:rsid w:val="00A77330"/>
    <w:rsid w:val="00A77E1A"/>
    <w:rsid w:val="00A80F10"/>
    <w:rsid w:val="00A815CE"/>
    <w:rsid w:val="00A81934"/>
    <w:rsid w:val="00A81D02"/>
    <w:rsid w:val="00A822A0"/>
    <w:rsid w:val="00A82F18"/>
    <w:rsid w:val="00A831DB"/>
    <w:rsid w:val="00A83D16"/>
    <w:rsid w:val="00A84BB9"/>
    <w:rsid w:val="00A85842"/>
    <w:rsid w:val="00A860AB"/>
    <w:rsid w:val="00A866ED"/>
    <w:rsid w:val="00A871CC"/>
    <w:rsid w:val="00A87724"/>
    <w:rsid w:val="00A90332"/>
    <w:rsid w:val="00A909AD"/>
    <w:rsid w:val="00A90C0E"/>
    <w:rsid w:val="00A91264"/>
    <w:rsid w:val="00A91FFC"/>
    <w:rsid w:val="00A92C5C"/>
    <w:rsid w:val="00A9524F"/>
    <w:rsid w:val="00A95D10"/>
    <w:rsid w:val="00A95E45"/>
    <w:rsid w:val="00A96313"/>
    <w:rsid w:val="00A96B2D"/>
    <w:rsid w:val="00AA031D"/>
    <w:rsid w:val="00AA10B2"/>
    <w:rsid w:val="00AA1DA8"/>
    <w:rsid w:val="00AA40E5"/>
    <w:rsid w:val="00AA4DF7"/>
    <w:rsid w:val="00AA655B"/>
    <w:rsid w:val="00AA7B32"/>
    <w:rsid w:val="00AA7CD8"/>
    <w:rsid w:val="00AA7ECA"/>
    <w:rsid w:val="00AA7EE4"/>
    <w:rsid w:val="00AA7FAA"/>
    <w:rsid w:val="00AB0EFA"/>
    <w:rsid w:val="00AB1404"/>
    <w:rsid w:val="00AB17CC"/>
    <w:rsid w:val="00AB1BB8"/>
    <w:rsid w:val="00AB2EC8"/>
    <w:rsid w:val="00AB2EEF"/>
    <w:rsid w:val="00AB306B"/>
    <w:rsid w:val="00AB47E0"/>
    <w:rsid w:val="00AB4A57"/>
    <w:rsid w:val="00AB5295"/>
    <w:rsid w:val="00AB5321"/>
    <w:rsid w:val="00AB5FDE"/>
    <w:rsid w:val="00AB652F"/>
    <w:rsid w:val="00AB696C"/>
    <w:rsid w:val="00AB7417"/>
    <w:rsid w:val="00AB7488"/>
    <w:rsid w:val="00AB74AA"/>
    <w:rsid w:val="00AB77EE"/>
    <w:rsid w:val="00AC1908"/>
    <w:rsid w:val="00AC206D"/>
    <w:rsid w:val="00AC27AD"/>
    <w:rsid w:val="00AC293C"/>
    <w:rsid w:val="00AC2B1A"/>
    <w:rsid w:val="00AC2BA9"/>
    <w:rsid w:val="00AC2C73"/>
    <w:rsid w:val="00AC2D2B"/>
    <w:rsid w:val="00AC2F9B"/>
    <w:rsid w:val="00AC3A45"/>
    <w:rsid w:val="00AC42AE"/>
    <w:rsid w:val="00AC42BD"/>
    <w:rsid w:val="00AC4DA8"/>
    <w:rsid w:val="00AC548E"/>
    <w:rsid w:val="00AC5948"/>
    <w:rsid w:val="00AC5B31"/>
    <w:rsid w:val="00AC6043"/>
    <w:rsid w:val="00AC6EF0"/>
    <w:rsid w:val="00AC6F5C"/>
    <w:rsid w:val="00AC7E02"/>
    <w:rsid w:val="00AC7FB2"/>
    <w:rsid w:val="00AD008B"/>
    <w:rsid w:val="00AD011B"/>
    <w:rsid w:val="00AD02F2"/>
    <w:rsid w:val="00AD0604"/>
    <w:rsid w:val="00AD07B5"/>
    <w:rsid w:val="00AD08BF"/>
    <w:rsid w:val="00AD0C76"/>
    <w:rsid w:val="00AD2167"/>
    <w:rsid w:val="00AD323C"/>
    <w:rsid w:val="00AD342A"/>
    <w:rsid w:val="00AD51F9"/>
    <w:rsid w:val="00AD6B16"/>
    <w:rsid w:val="00AD6CFB"/>
    <w:rsid w:val="00AD7531"/>
    <w:rsid w:val="00AD7562"/>
    <w:rsid w:val="00AE0828"/>
    <w:rsid w:val="00AE1AA2"/>
    <w:rsid w:val="00AE25D8"/>
    <w:rsid w:val="00AE2794"/>
    <w:rsid w:val="00AE3BC1"/>
    <w:rsid w:val="00AE3BE0"/>
    <w:rsid w:val="00AE3F8B"/>
    <w:rsid w:val="00AE6213"/>
    <w:rsid w:val="00AE6D09"/>
    <w:rsid w:val="00AE7048"/>
    <w:rsid w:val="00AE779D"/>
    <w:rsid w:val="00AE7B4D"/>
    <w:rsid w:val="00AE7F19"/>
    <w:rsid w:val="00AF0DB2"/>
    <w:rsid w:val="00AF0DEF"/>
    <w:rsid w:val="00AF1032"/>
    <w:rsid w:val="00AF1AE2"/>
    <w:rsid w:val="00AF439F"/>
    <w:rsid w:val="00AF43B7"/>
    <w:rsid w:val="00AF5E89"/>
    <w:rsid w:val="00AF699E"/>
    <w:rsid w:val="00AF6E25"/>
    <w:rsid w:val="00AF749C"/>
    <w:rsid w:val="00AF7EC1"/>
    <w:rsid w:val="00B003F1"/>
    <w:rsid w:val="00B01630"/>
    <w:rsid w:val="00B01A1E"/>
    <w:rsid w:val="00B02613"/>
    <w:rsid w:val="00B02E45"/>
    <w:rsid w:val="00B0360B"/>
    <w:rsid w:val="00B04CEF"/>
    <w:rsid w:val="00B0603C"/>
    <w:rsid w:val="00B07A23"/>
    <w:rsid w:val="00B10446"/>
    <w:rsid w:val="00B104D4"/>
    <w:rsid w:val="00B11823"/>
    <w:rsid w:val="00B12DAA"/>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6FB4"/>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B3A"/>
    <w:rsid w:val="00B358AA"/>
    <w:rsid w:val="00B35E52"/>
    <w:rsid w:val="00B35EE9"/>
    <w:rsid w:val="00B3635F"/>
    <w:rsid w:val="00B370D8"/>
    <w:rsid w:val="00B37829"/>
    <w:rsid w:val="00B40002"/>
    <w:rsid w:val="00B4094E"/>
    <w:rsid w:val="00B4105E"/>
    <w:rsid w:val="00B411F6"/>
    <w:rsid w:val="00B41246"/>
    <w:rsid w:val="00B423C6"/>
    <w:rsid w:val="00B42B92"/>
    <w:rsid w:val="00B42E16"/>
    <w:rsid w:val="00B42FB9"/>
    <w:rsid w:val="00B43D89"/>
    <w:rsid w:val="00B44146"/>
    <w:rsid w:val="00B455E7"/>
    <w:rsid w:val="00B46BF3"/>
    <w:rsid w:val="00B47A0F"/>
    <w:rsid w:val="00B50A59"/>
    <w:rsid w:val="00B50C0D"/>
    <w:rsid w:val="00B50F66"/>
    <w:rsid w:val="00B51671"/>
    <w:rsid w:val="00B521A4"/>
    <w:rsid w:val="00B52AF4"/>
    <w:rsid w:val="00B53232"/>
    <w:rsid w:val="00B53462"/>
    <w:rsid w:val="00B55028"/>
    <w:rsid w:val="00B558EF"/>
    <w:rsid w:val="00B6093F"/>
    <w:rsid w:val="00B60A81"/>
    <w:rsid w:val="00B60E19"/>
    <w:rsid w:val="00B617F8"/>
    <w:rsid w:val="00B61DC4"/>
    <w:rsid w:val="00B61F3A"/>
    <w:rsid w:val="00B62676"/>
    <w:rsid w:val="00B63FE8"/>
    <w:rsid w:val="00B64A2E"/>
    <w:rsid w:val="00B64B0F"/>
    <w:rsid w:val="00B64CF9"/>
    <w:rsid w:val="00B65146"/>
    <w:rsid w:val="00B659B8"/>
    <w:rsid w:val="00B65D31"/>
    <w:rsid w:val="00B6619E"/>
    <w:rsid w:val="00B667E6"/>
    <w:rsid w:val="00B6710D"/>
    <w:rsid w:val="00B671C8"/>
    <w:rsid w:val="00B6784C"/>
    <w:rsid w:val="00B67E03"/>
    <w:rsid w:val="00B703B4"/>
    <w:rsid w:val="00B7122D"/>
    <w:rsid w:val="00B7199A"/>
    <w:rsid w:val="00B72468"/>
    <w:rsid w:val="00B72646"/>
    <w:rsid w:val="00B7365F"/>
    <w:rsid w:val="00B7379E"/>
    <w:rsid w:val="00B739DF"/>
    <w:rsid w:val="00B74937"/>
    <w:rsid w:val="00B75A84"/>
    <w:rsid w:val="00B75F0A"/>
    <w:rsid w:val="00B8057E"/>
    <w:rsid w:val="00B8096A"/>
    <w:rsid w:val="00B80A38"/>
    <w:rsid w:val="00B81725"/>
    <w:rsid w:val="00B82187"/>
    <w:rsid w:val="00B82BA4"/>
    <w:rsid w:val="00B83C07"/>
    <w:rsid w:val="00B843D5"/>
    <w:rsid w:val="00B86013"/>
    <w:rsid w:val="00B87419"/>
    <w:rsid w:val="00B8778C"/>
    <w:rsid w:val="00B877C0"/>
    <w:rsid w:val="00B90298"/>
    <w:rsid w:val="00B90A29"/>
    <w:rsid w:val="00B90C59"/>
    <w:rsid w:val="00B9397D"/>
    <w:rsid w:val="00B9436B"/>
    <w:rsid w:val="00B95673"/>
    <w:rsid w:val="00B958A4"/>
    <w:rsid w:val="00B95AF1"/>
    <w:rsid w:val="00B95D0D"/>
    <w:rsid w:val="00B9686E"/>
    <w:rsid w:val="00B96B11"/>
    <w:rsid w:val="00B9721F"/>
    <w:rsid w:val="00B97757"/>
    <w:rsid w:val="00BA01F1"/>
    <w:rsid w:val="00BA2434"/>
    <w:rsid w:val="00BA252D"/>
    <w:rsid w:val="00BA3D7C"/>
    <w:rsid w:val="00BA4777"/>
    <w:rsid w:val="00BA47D1"/>
    <w:rsid w:val="00BA5DE7"/>
    <w:rsid w:val="00BA6804"/>
    <w:rsid w:val="00BA7578"/>
    <w:rsid w:val="00BB04F3"/>
    <w:rsid w:val="00BB14ED"/>
    <w:rsid w:val="00BB1551"/>
    <w:rsid w:val="00BB1BCB"/>
    <w:rsid w:val="00BB227F"/>
    <w:rsid w:val="00BB25C1"/>
    <w:rsid w:val="00BB2838"/>
    <w:rsid w:val="00BB2BDC"/>
    <w:rsid w:val="00BB2ECA"/>
    <w:rsid w:val="00BB33E4"/>
    <w:rsid w:val="00BB380C"/>
    <w:rsid w:val="00BB3BB7"/>
    <w:rsid w:val="00BB448F"/>
    <w:rsid w:val="00BB4AB0"/>
    <w:rsid w:val="00BB51B1"/>
    <w:rsid w:val="00BB57B9"/>
    <w:rsid w:val="00BB5E1D"/>
    <w:rsid w:val="00BB662F"/>
    <w:rsid w:val="00BB6E21"/>
    <w:rsid w:val="00BB74C7"/>
    <w:rsid w:val="00BB7633"/>
    <w:rsid w:val="00BC2B85"/>
    <w:rsid w:val="00BC4C14"/>
    <w:rsid w:val="00BC50FF"/>
    <w:rsid w:val="00BC733C"/>
    <w:rsid w:val="00BC77AE"/>
    <w:rsid w:val="00BD03EB"/>
    <w:rsid w:val="00BD09BD"/>
    <w:rsid w:val="00BD1042"/>
    <w:rsid w:val="00BD1218"/>
    <w:rsid w:val="00BD236F"/>
    <w:rsid w:val="00BD2F3F"/>
    <w:rsid w:val="00BD3DEA"/>
    <w:rsid w:val="00BD3F91"/>
    <w:rsid w:val="00BD48A6"/>
    <w:rsid w:val="00BD555C"/>
    <w:rsid w:val="00BD6420"/>
    <w:rsid w:val="00BD7237"/>
    <w:rsid w:val="00BD765B"/>
    <w:rsid w:val="00BE01F5"/>
    <w:rsid w:val="00BE0A09"/>
    <w:rsid w:val="00BE1115"/>
    <w:rsid w:val="00BE1C02"/>
    <w:rsid w:val="00BE2768"/>
    <w:rsid w:val="00BE2959"/>
    <w:rsid w:val="00BE2CFA"/>
    <w:rsid w:val="00BE30BF"/>
    <w:rsid w:val="00BE32CA"/>
    <w:rsid w:val="00BE44C6"/>
    <w:rsid w:val="00BE4CBA"/>
    <w:rsid w:val="00BE60A0"/>
    <w:rsid w:val="00BE658C"/>
    <w:rsid w:val="00BE6CA4"/>
    <w:rsid w:val="00BE6F80"/>
    <w:rsid w:val="00BF234A"/>
    <w:rsid w:val="00BF28DE"/>
    <w:rsid w:val="00BF2FFF"/>
    <w:rsid w:val="00BF4000"/>
    <w:rsid w:val="00BF448F"/>
    <w:rsid w:val="00BF44EA"/>
    <w:rsid w:val="00BF68C7"/>
    <w:rsid w:val="00C005CC"/>
    <w:rsid w:val="00C01B22"/>
    <w:rsid w:val="00C01C51"/>
    <w:rsid w:val="00C022CD"/>
    <w:rsid w:val="00C02928"/>
    <w:rsid w:val="00C03222"/>
    <w:rsid w:val="00C03750"/>
    <w:rsid w:val="00C03E2F"/>
    <w:rsid w:val="00C043D3"/>
    <w:rsid w:val="00C04DB5"/>
    <w:rsid w:val="00C04E30"/>
    <w:rsid w:val="00C073F3"/>
    <w:rsid w:val="00C07B04"/>
    <w:rsid w:val="00C07B86"/>
    <w:rsid w:val="00C1022D"/>
    <w:rsid w:val="00C104CB"/>
    <w:rsid w:val="00C1219C"/>
    <w:rsid w:val="00C127A6"/>
    <w:rsid w:val="00C134A8"/>
    <w:rsid w:val="00C13558"/>
    <w:rsid w:val="00C15586"/>
    <w:rsid w:val="00C16DA4"/>
    <w:rsid w:val="00C172E9"/>
    <w:rsid w:val="00C17F64"/>
    <w:rsid w:val="00C213A9"/>
    <w:rsid w:val="00C2199A"/>
    <w:rsid w:val="00C21E8E"/>
    <w:rsid w:val="00C21F2A"/>
    <w:rsid w:val="00C221BD"/>
    <w:rsid w:val="00C23306"/>
    <w:rsid w:val="00C235C3"/>
    <w:rsid w:val="00C23E29"/>
    <w:rsid w:val="00C24191"/>
    <w:rsid w:val="00C25426"/>
    <w:rsid w:val="00C255DC"/>
    <w:rsid w:val="00C25D60"/>
    <w:rsid w:val="00C26BEE"/>
    <w:rsid w:val="00C27090"/>
    <w:rsid w:val="00C27651"/>
    <w:rsid w:val="00C27D54"/>
    <w:rsid w:val="00C300BD"/>
    <w:rsid w:val="00C30E97"/>
    <w:rsid w:val="00C3115C"/>
    <w:rsid w:val="00C322E7"/>
    <w:rsid w:val="00C32F0F"/>
    <w:rsid w:val="00C32F2B"/>
    <w:rsid w:val="00C34078"/>
    <w:rsid w:val="00C350E2"/>
    <w:rsid w:val="00C35195"/>
    <w:rsid w:val="00C364F7"/>
    <w:rsid w:val="00C37D4A"/>
    <w:rsid w:val="00C40F71"/>
    <w:rsid w:val="00C40F9E"/>
    <w:rsid w:val="00C41168"/>
    <w:rsid w:val="00C41687"/>
    <w:rsid w:val="00C42707"/>
    <w:rsid w:val="00C42941"/>
    <w:rsid w:val="00C44294"/>
    <w:rsid w:val="00C44A10"/>
    <w:rsid w:val="00C44FC7"/>
    <w:rsid w:val="00C45076"/>
    <w:rsid w:val="00C46761"/>
    <w:rsid w:val="00C469E2"/>
    <w:rsid w:val="00C472F4"/>
    <w:rsid w:val="00C47E50"/>
    <w:rsid w:val="00C507E6"/>
    <w:rsid w:val="00C50AF0"/>
    <w:rsid w:val="00C50D41"/>
    <w:rsid w:val="00C51963"/>
    <w:rsid w:val="00C5196B"/>
    <w:rsid w:val="00C51E8F"/>
    <w:rsid w:val="00C52377"/>
    <w:rsid w:val="00C542E6"/>
    <w:rsid w:val="00C54377"/>
    <w:rsid w:val="00C54543"/>
    <w:rsid w:val="00C55718"/>
    <w:rsid w:val="00C5691A"/>
    <w:rsid w:val="00C56973"/>
    <w:rsid w:val="00C56F60"/>
    <w:rsid w:val="00C570F7"/>
    <w:rsid w:val="00C5737F"/>
    <w:rsid w:val="00C573CF"/>
    <w:rsid w:val="00C574E4"/>
    <w:rsid w:val="00C5799C"/>
    <w:rsid w:val="00C60308"/>
    <w:rsid w:val="00C61CDF"/>
    <w:rsid w:val="00C61E6D"/>
    <w:rsid w:val="00C62039"/>
    <w:rsid w:val="00C63331"/>
    <w:rsid w:val="00C63475"/>
    <w:rsid w:val="00C64535"/>
    <w:rsid w:val="00C64651"/>
    <w:rsid w:val="00C678E3"/>
    <w:rsid w:val="00C71295"/>
    <w:rsid w:val="00C71551"/>
    <w:rsid w:val="00C7181B"/>
    <w:rsid w:val="00C72D45"/>
    <w:rsid w:val="00C731CF"/>
    <w:rsid w:val="00C73B14"/>
    <w:rsid w:val="00C74506"/>
    <w:rsid w:val="00C75EB8"/>
    <w:rsid w:val="00C76041"/>
    <w:rsid w:val="00C76455"/>
    <w:rsid w:val="00C7712D"/>
    <w:rsid w:val="00C77856"/>
    <w:rsid w:val="00C80BF4"/>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FBD"/>
    <w:rsid w:val="00C940C1"/>
    <w:rsid w:val="00C942DA"/>
    <w:rsid w:val="00C95FD3"/>
    <w:rsid w:val="00C96725"/>
    <w:rsid w:val="00C970DF"/>
    <w:rsid w:val="00C97835"/>
    <w:rsid w:val="00C97B6F"/>
    <w:rsid w:val="00CA1543"/>
    <w:rsid w:val="00CA1765"/>
    <w:rsid w:val="00CA2787"/>
    <w:rsid w:val="00CA28B9"/>
    <w:rsid w:val="00CA3EB7"/>
    <w:rsid w:val="00CA4CBA"/>
    <w:rsid w:val="00CA5D90"/>
    <w:rsid w:val="00CA6102"/>
    <w:rsid w:val="00CA621E"/>
    <w:rsid w:val="00CA6DA5"/>
    <w:rsid w:val="00CA72E3"/>
    <w:rsid w:val="00CB10D2"/>
    <w:rsid w:val="00CB2023"/>
    <w:rsid w:val="00CB26CC"/>
    <w:rsid w:val="00CB2C28"/>
    <w:rsid w:val="00CB2D21"/>
    <w:rsid w:val="00CB4201"/>
    <w:rsid w:val="00CB4209"/>
    <w:rsid w:val="00CB47F1"/>
    <w:rsid w:val="00CB4B21"/>
    <w:rsid w:val="00CB4B7E"/>
    <w:rsid w:val="00CB657F"/>
    <w:rsid w:val="00CB6ACB"/>
    <w:rsid w:val="00CB72A1"/>
    <w:rsid w:val="00CB7368"/>
    <w:rsid w:val="00CB762E"/>
    <w:rsid w:val="00CB782A"/>
    <w:rsid w:val="00CC18A6"/>
    <w:rsid w:val="00CC2816"/>
    <w:rsid w:val="00CC308C"/>
    <w:rsid w:val="00CC44AB"/>
    <w:rsid w:val="00CC4AC6"/>
    <w:rsid w:val="00CC54E3"/>
    <w:rsid w:val="00CC5671"/>
    <w:rsid w:val="00CC581D"/>
    <w:rsid w:val="00CC69E3"/>
    <w:rsid w:val="00CD1BD7"/>
    <w:rsid w:val="00CD1F3C"/>
    <w:rsid w:val="00CD20B2"/>
    <w:rsid w:val="00CD3001"/>
    <w:rsid w:val="00CD3695"/>
    <w:rsid w:val="00CD3916"/>
    <w:rsid w:val="00CD3CA0"/>
    <w:rsid w:val="00CD4BD9"/>
    <w:rsid w:val="00CD5033"/>
    <w:rsid w:val="00CD5236"/>
    <w:rsid w:val="00CD6437"/>
    <w:rsid w:val="00CD6FE7"/>
    <w:rsid w:val="00CD7340"/>
    <w:rsid w:val="00CD7BD8"/>
    <w:rsid w:val="00CE1894"/>
    <w:rsid w:val="00CE1B7D"/>
    <w:rsid w:val="00CE20C9"/>
    <w:rsid w:val="00CE20D7"/>
    <w:rsid w:val="00CE24FB"/>
    <w:rsid w:val="00CE28BC"/>
    <w:rsid w:val="00CE34A5"/>
    <w:rsid w:val="00CE3582"/>
    <w:rsid w:val="00CE3DBF"/>
    <w:rsid w:val="00CE3E10"/>
    <w:rsid w:val="00CE50D7"/>
    <w:rsid w:val="00CE62BD"/>
    <w:rsid w:val="00CE6A72"/>
    <w:rsid w:val="00CE6E28"/>
    <w:rsid w:val="00CF0633"/>
    <w:rsid w:val="00CF14AA"/>
    <w:rsid w:val="00CF3324"/>
    <w:rsid w:val="00CF3BDB"/>
    <w:rsid w:val="00CF40D1"/>
    <w:rsid w:val="00CF5700"/>
    <w:rsid w:val="00CF5AF9"/>
    <w:rsid w:val="00CF5E43"/>
    <w:rsid w:val="00D0005B"/>
    <w:rsid w:val="00D00463"/>
    <w:rsid w:val="00D0059D"/>
    <w:rsid w:val="00D00A4A"/>
    <w:rsid w:val="00D0205E"/>
    <w:rsid w:val="00D02BBC"/>
    <w:rsid w:val="00D03D9D"/>
    <w:rsid w:val="00D04550"/>
    <w:rsid w:val="00D047BE"/>
    <w:rsid w:val="00D05469"/>
    <w:rsid w:val="00D05C24"/>
    <w:rsid w:val="00D05DCB"/>
    <w:rsid w:val="00D06D88"/>
    <w:rsid w:val="00D072E5"/>
    <w:rsid w:val="00D07AFE"/>
    <w:rsid w:val="00D100AD"/>
    <w:rsid w:val="00D10C82"/>
    <w:rsid w:val="00D11980"/>
    <w:rsid w:val="00D130FF"/>
    <w:rsid w:val="00D1468F"/>
    <w:rsid w:val="00D14D8D"/>
    <w:rsid w:val="00D152B4"/>
    <w:rsid w:val="00D160E9"/>
    <w:rsid w:val="00D16254"/>
    <w:rsid w:val="00D163EB"/>
    <w:rsid w:val="00D16755"/>
    <w:rsid w:val="00D16A0B"/>
    <w:rsid w:val="00D16FBA"/>
    <w:rsid w:val="00D204C9"/>
    <w:rsid w:val="00D22DC7"/>
    <w:rsid w:val="00D240D7"/>
    <w:rsid w:val="00D24FB8"/>
    <w:rsid w:val="00D2533F"/>
    <w:rsid w:val="00D25E19"/>
    <w:rsid w:val="00D27269"/>
    <w:rsid w:val="00D273C1"/>
    <w:rsid w:val="00D27FC0"/>
    <w:rsid w:val="00D3008B"/>
    <w:rsid w:val="00D30904"/>
    <w:rsid w:val="00D316DD"/>
    <w:rsid w:val="00D319E8"/>
    <w:rsid w:val="00D31F2F"/>
    <w:rsid w:val="00D32BAB"/>
    <w:rsid w:val="00D34587"/>
    <w:rsid w:val="00D34E34"/>
    <w:rsid w:val="00D351C3"/>
    <w:rsid w:val="00D35627"/>
    <w:rsid w:val="00D35937"/>
    <w:rsid w:val="00D3683D"/>
    <w:rsid w:val="00D36D3D"/>
    <w:rsid w:val="00D41B10"/>
    <w:rsid w:val="00D41C66"/>
    <w:rsid w:val="00D42501"/>
    <w:rsid w:val="00D42588"/>
    <w:rsid w:val="00D429C3"/>
    <w:rsid w:val="00D42AD1"/>
    <w:rsid w:val="00D42C87"/>
    <w:rsid w:val="00D42EFE"/>
    <w:rsid w:val="00D430A0"/>
    <w:rsid w:val="00D43292"/>
    <w:rsid w:val="00D4353C"/>
    <w:rsid w:val="00D435CC"/>
    <w:rsid w:val="00D43689"/>
    <w:rsid w:val="00D43881"/>
    <w:rsid w:val="00D43950"/>
    <w:rsid w:val="00D446DD"/>
    <w:rsid w:val="00D44AEE"/>
    <w:rsid w:val="00D44B3C"/>
    <w:rsid w:val="00D44F2C"/>
    <w:rsid w:val="00D45DD7"/>
    <w:rsid w:val="00D4741B"/>
    <w:rsid w:val="00D47BEF"/>
    <w:rsid w:val="00D47CFD"/>
    <w:rsid w:val="00D5144E"/>
    <w:rsid w:val="00D51561"/>
    <w:rsid w:val="00D51640"/>
    <w:rsid w:val="00D5299C"/>
    <w:rsid w:val="00D52CD9"/>
    <w:rsid w:val="00D538AF"/>
    <w:rsid w:val="00D53CF2"/>
    <w:rsid w:val="00D554F7"/>
    <w:rsid w:val="00D5552B"/>
    <w:rsid w:val="00D56497"/>
    <w:rsid w:val="00D56B4E"/>
    <w:rsid w:val="00D56DFC"/>
    <w:rsid w:val="00D57501"/>
    <w:rsid w:val="00D577DD"/>
    <w:rsid w:val="00D611F0"/>
    <w:rsid w:val="00D61581"/>
    <w:rsid w:val="00D616DA"/>
    <w:rsid w:val="00D61CA5"/>
    <w:rsid w:val="00D63A2C"/>
    <w:rsid w:val="00D644B3"/>
    <w:rsid w:val="00D647D2"/>
    <w:rsid w:val="00D64A47"/>
    <w:rsid w:val="00D65720"/>
    <w:rsid w:val="00D661AC"/>
    <w:rsid w:val="00D70941"/>
    <w:rsid w:val="00D7266F"/>
    <w:rsid w:val="00D72CBB"/>
    <w:rsid w:val="00D73572"/>
    <w:rsid w:val="00D736FE"/>
    <w:rsid w:val="00D739F3"/>
    <w:rsid w:val="00D73D67"/>
    <w:rsid w:val="00D74F25"/>
    <w:rsid w:val="00D76087"/>
    <w:rsid w:val="00D76CB9"/>
    <w:rsid w:val="00D77354"/>
    <w:rsid w:val="00D800D0"/>
    <w:rsid w:val="00D80313"/>
    <w:rsid w:val="00D808A4"/>
    <w:rsid w:val="00D8155F"/>
    <w:rsid w:val="00D8178F"/>
    <w:rsid w:val="00D82361"/>
    <w:rsid w:val="00D8459A"/>
    <w:rsid w:val="00D84756"/>
    <w:rsid w:val="00D84D2C"/>
    <w:rsid w:val="00D85A5B"/>
    <w:rsid w:val="00D87C4D"/>
    <w:rsid w:val="00D90C2B"/>
    <w:rsid w:val="00D90EAD"/>
    <w:rsid w:val="00D919FC"/>
    <w:rsid w:val="00D91F6F"/>
    <w:rsid w:val="00D93402"/>
    <w:rsid w:val="00D9354B"/>
    <w:rsid w:val="00D93F22"/>
    <w:rsid w:val="00D94547"/>
    <w:rsid w:val="00D94A7A"/>
    <w:rsid w:val="00D95388"/>
    <w:rsid w:val="00D953DF"/>
    <w:rsid w:val="00DA12AC"/>
    <w:rsid w:val="00DA1B90"/>
    <w:rsid w:val="00DA2526"/>
    <w:rsid w:val="00DA3A12"/>
    <w:rsid w:val="00DA3CDE"/>
    <w:rsid w:val="00DA48F0"/>
    <w:rsid w:val="00DA6614"/>
    <w:rsid w:val="00DA6A9B"/>
    <w:rsid w:val="00DA6EC3"/>
    <w:rsid w:val="00DA7178"/>
    <w:rsid w:val="00DA75F9"/>
    <w:rsid w:val="00DB065E"/>
    <w:rsid w:val="00DB10D0"/>
    <w:rsid w:val="00DB1278"/>
    <w:rsid w:val="00DB201A"/>
    <w:rsid w:val="00DB26BA"/>
    <w:rsid w:val="00DB4513"/>
    <w:rsid w:val="00DB467D"/>
    <w:rsid w:val="00DB4A3E"/>
    <w:rsid w:val="00DB4CBE"/>
    <w:rsid w:val="00DB4DF4"/>
    <w:rsid w:val="00DB4F94"/>
    <w:rsid w:val="00DB688A"/>
    <w:rsid w:val="00DB6DD6"/>
    <w:rsid w:val="00DB6EA9"/>
    <w:rsid w:val="00DB6EB6"/>
    <w:rsid w:val="00DC0BA9"/>
    <w:rsid w:val="00DC1106"/>
    <w:rsid w:val="00DC20F9"/>
    <w:rsid w:val="00DC23B8"/>
    <w:rsid w:val="00DC38D6"/>
    <w:rsid w:val="00DC3B52"/>
    <w:rsid w:val="00DC5C64"/>
    <w:rsid w:val="00DC5EF0"/>
    <w:rsid w:val="00DC63FB"/>
    <w:rsid w:val="00DD08DF"/>
    <w:rsid w:val="00DD0D2A"/>
    <w:rsid w:val="00DD0EAA"/>
    <w:rsid w:val="00DD1265"/>
    <w:rsid w:val="00DD1387"/>
    <w:rsid w:val="00DD24F9"/>
    <w:rsid w:val="00DD26D0"/>
    <w:rsid w:val="00DD2BE9"/>
    <w:rsid w:val="00DD5969"/>
    <w:rsid w:val="00DD6468"/>
    <w:rsid w:val="00DD7E0D"/>
    <w:rsid w:val="00DE01BA"/>
    <w:rsid w:val="00DE0B3C"/>
    <w:rsid w:val="00DE0CA8"/>
    <w:rsid w:val="00DE0D30"/>
    <w:rsid w:val="00DE1384"/>
    <w:rsid w:val="00DE1AF4"/>
    <w:rsid w:val="00DE2D82"/>
    <w:rsid w:val="00DE2F41"/>
    <w:rsid w:val="00DE32A9"/>
    <w:rsid w:val="00DE3665"/>
    <w:rsid w:val="00DE36CB"/>
    <w:rsid w:val="00DE497C"/>
    <w:rsid w:val="00DE5C27"/>
    <w:rsid w:val="00DE63DB"/>
    <w:rsid w:val="00DE6A9B"/>
    <w:rsid w:val="00DF0FCE"/>
    <w:rsid w:val="00DF13E1"/>
    <w:rsid w:val="00DF1FAD"/>
    <w:rsid w:val="00DF37AE"/>
    <w:rsid w:val="00DF3CA7"/>
    <w:rsid w:val="00DF4F43"/>
    <w:rsid w:val="00DF7214"/>
    <w:rsid w:val="00DF7818"/>
    <w:rsid w:val="00E00B24"/>
    <w:rsid w:val="00E0165D"/>
    <w:rsid w:val="00E01EA3"/>
    <w:rsid w:val="00E021FA"/>
    <w:rsid w:val="00E02654"/>
    <w:rsid w:val="00E0294C"/>
    <w:rsid w:val="00E03A8F"/>
    <w:rsid w:val="00E04480"/>
    <w:rsid w:val="00E056BE"/>
    <w:rsid w:val="00E06EA1"/>
    <w:rsid w:val="00E0762B"/>
    <w:rsid w:val="00E07CF6"/>
    <w:rsid w:val="00E10913"/>
    <w:rsid w:val="00E10C08"/>
    <w:rsid w:val="00E10DF2"/>
    <w:rsid w:val="00E11552"/>
    <w:rsid w:val="00E11D41"/>
    <w:rsid w:val="00E12E01"/>
    <w:rsid w:val="00E141EE"/>
    <w:rsid w:val="00E143EB"/>
    <w:rsid w:val="00E14752"/>
    <w:rsid w:val="00E15F03"/>
    <w:rsid w:val="00E17B96"/>
    <w:rsid w:val="00E20047"/>
    <w:rsid w:val="00E202BD"/>
    <w:rsid w:val="00E20B6C"/>
    <w:rsid w:val="00E2286E"/>
    <w:rsid w:val="00E234DD"/>
    <w:rsid w:val="00E24B55"/>
    <w:rsid w:val="00E252F3"/>
    <w:rsid w:val="00E2584E"/>
    <w:rsid w:val="00E259A5"/>
    <w:rsid w:val="00E2774B"/>
    <w:rsid w:val="00E27A81"/>
    <w:rsid w:val="00E322C9"/>
    <w:rsid w:val="00E3274C"/>
    <w:rsid w:val="00E3277D"/>
    <w:rsid w:val="00E32C31"/>
    <w:rsid w:val="00E3300C"/>
    <w:rsid w:val="00E33761"/>
    <w:rsid w:val="00E33AEB"/>
    <w:rsid w:val="00E35080"/>
    <w:rsid w:val="00E352B8"/>
    <w:rsid w:val="00E3532C"/>
    <w:rsid w:val="00E35E75"/>
    <w:rsid w:val="00E3640B"/>
    <w:rsid w:val="00E37249"/>
    <w:rsid w:val="00E37396"/>
    <w:rsid w:val="00E40BF5"/>
    <w:rsid w:val="00E4162E"/>
    <w:rsid w:val="00E42829"/>
    <w:rsid w:val="00E44931"/>
    <w:rsid w:val="00E44F72"/>
    <w:rsid w:val="00E46DCA"/>
    <w:rsid w:val="00E47FC8"/>
    <w:rsid w:val="00E507A3"/>
    <w:rsid w:val="00E5090D"/>
    <w:rsid w:val="00E50F57"/>
    <w:rsid w:val="00E51672"/>
    <w:rsid w:val="00E5223E"/>
    <w:rsid w:val="00E5231D"/>
    <w:rsid w:val="00E52980"/>
    <w:rsid w:val="00E534BF"/>
    <w:rsid w:val="00E5442E"/>
    <w:rsid w:val="00E54A19"/>
    <w:rsid w:val="00E54C27"/>
    <w:rsid w:val="00E552A2"/>
    <w:rsid w:val="00E557C9"/>
    <w:rsid w:val="00E55FEA"/>
    <w:rsid w:val="00E565F1"/>
    <w:rsid w:val="00E57439"/>
    <w:rsid w:val="00E57A74"/>
    <w:rsid w:val="00E57FB3"/>
    <w:rsid w:val="00E601D3"/>
    <w:rsid w:val="00E616E0"/>
    <w:rsid w:val="00E61987"/>
    <w:rsid w:val="00E61EF4"/>
    <w:rsid w:val="00E631A3"/>
    <w:rsid w:val="00E63BD3"/>
    <w:rsid w:val="00E64A92"/>
    <w:rsid w:val="00E64B87"/>
    <w:rsid w:val="00E64D82"/>
    <w:rsid w:val="00E657C6"/>
    <w:rsid w:val="00E661E2"/>
    <w:rsid w:val="00E66262"/>
    <w:rsid w:val="00E6690B"/>
    <w:rsid w:val="00E674C6"/>
    <w:rsid w:val="00E67726"/>
    <w:rsid w:val="00E713C3"/>
    <w:rsid w:val="00E718BB"/>
    <w:rsid w:val="00E7377D"/>
    <w:rsid w:val="00E737BD"/>
    <w:rsid w:val="00E73E4F"/>
    <w:rsid w:val="00E74B1D"/>
    <w:rsid w:val="00E74D1A"/>
    <w:rsid w:val="00E74FAF"/>
    <w:rsid w:val="00E75626"/>
    <w:rsid w:val="00E75B54"/>
    <w:rsid w:val="00E75EF6"/>
    <w:rsid w:val="00E76B62"/>
    <w:rsid w:val="00E77EE1"/>
    <w:rsid w:val="00E8035B"/>
    <w:rsid w:val="00E805ED"/>
    <w:rsid w:val="00E80A6C"/>
    <w:rsid w:val="00E82C47"/>
    <w:rsid w:val="00E82ECA"/>
    <w:rsid w:val="00E834FA"/>
    <w:rsid w:val="00E83B46"/>
    <w:rsid w:val="00E848AE"/>
    <w:rsid w:val="00E84CFA"/>
    <w:rsid w:val="00E84FA1"/>
    <w:rsid w:val="00E8552F"/>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65C8"/>
    <w:rsid w:val="00E97FF1"/>
    <w:rsid w:val="00EA0231"/>
    <w:rsid w:val="00EA1447"/>
    <w:rsid w:val="00EA1844"/>
    <w:rsid w:val="00EA2F90"/>
    <w:rsid w:val="00EA3449"/>
    <w:rsid w:val="00EA4278"/>
    <w:rsid w:val="00EA5299"/>
    <w:rsid w:val="00EA5A5F"/>
    <w:rsid w:val="00EA5F48"/>
    <w:rsid w:val="00EA70F3"/>
    <w:rsid w:val="00EA7366"/>
    <w:rsid w:val="00EB05A6"/>
    <w:rsid w:val="00EB1CAB"/>
    <w:rsid w:val="00EB2183"/>
    <w:rsid w:val="00EB26D7"/>
    <w:rsid w:val="00EB283D"/>
    <w:rsid w:val="00EB2AF6"/>
    <w:rsid w:val="00EB2F5E"/>
    <w:rsid w:val="00EB2FB8"/>
    <w:rsid w:val="00EB3B5D"/>
    <w:rsid w:val="00EB455B"/>
    <w:rsid w:val="00EB47B6"/>
    <w:rsid w:val="00EB518D"/>
    <w:rsid w:val="00EB54DE"/>
    <w:rsid w:val="00EB5522"/>
    <w:rsid w:val="00EB5ACC"/>
    <w:rsid w:val="00EB6F09"/>
    <w:rsid w:val="00EB73BB"/>
    <w:rsid w:val="00EB7455"/>
    <w:rsid w:val="00EB7734"/>
    <w:rsid w:val="00EB7889"/>
    <w:rsid w:val="00EB7B2A"/>
    <w:rsid w:val="00EC0056"/>
    <w:rsid w:val="00EC08FD"/>
    <w:rsid w:val="00EC1C65"/>
    <w:rsid w:val="00EC1E69"/>
    <w:rsid w:val="00EC2FAB"/>
    <w:rsid w:val="00EC2FE4"/>
    <w:rsid w:val="00EC3E31"/>
    <w:rsid w:val="00EC4780"/>
    <w:rsid w:val="00EC5DC5"/>
    <w:rsid w:val="00EC6EB8"/>
    <w:rsid w:val="00EC6F5F"/>
    <w:rsid w:val="00EC6F8F"/>
    <w:rsid w:val="00EC70BB"/>
    <w:rsid w:val="00EC711A"/>
    <w:rsid w:val="00EC7E69"/>
    <w:rsid w:val="00ED0720"/>
    <w:rsid w:val="00ED0F87"/>
    <w:rsid w:val="00ED1609"/>
    <w:rsid w:val="00ED21EF"/>
    <w:rsid w:val="00ED298D"/>
    <w:rsid w:val="00ED2F1D"/>
    <w:rsid w:val="00ED3658"/>
    <w:rsid w:val="00ED367F"/>
    <w:rsid w:val="00ED630A"/>
    <w:rsid w:val="00ED6464"/>
    <w:rsid w:val="00ED679A"/>
    <w:rsid w:val="00ED6923"/>
    <w:rsid w:val="00ED7FA2"/>
    <w:rsid w:val="00EE0688"/>
    <w:rsid w:val="00EE0F75"/>
    <w:rsid w:val="00EE116F"/>
    <w:rsid w:val="00EE1990"/>
    <w:rsid w:val="00EE24A4"/>
    <w:rsid w:val="00EE2725"/>
    <w:rsid w:val="00EE2EB0"/>
    <w:rsid w:val="00EE2F06"/>
    <w:rsid w:val="00EE3FF3"/>
    <w:rsid w:val="00EE44F3"/>
    <w:rsid w:val="00EE4E91"/>
    <w:rsid w:val="00EE5F21"/>
    <w:rsid w:val="00EE7345"/>
    <w:rsid w:val="00EE7734"/>
    <w:rsid w:val="00EF1FCA"/>
    <w:rsid w:val="00EF2B3A"/>
    <w:rsid w:val="00EF2D73"/>
    <w:rsid w:val="00EF3A39"/>
    <w:rsid w:val="00EF42FE"/>
    <w:rsid w:val="00EF5FF7"/>
    <w:rsid w:val="00EF6BEB"/>
    <w:rsid w:val="00EF7BBB"/>
    <w:rsid w:val="00F00472"/>
    <w:rsid w:val="00F00588"/>
    <w:rsid w:val="00F00B14"/>
    <w:rsid w:val="00F00D91"/>
    <w:rsid w:val="00F0251A"/>
    <w:rsid w:val="00F02BA2"/>
    <w:rsid w:val="00F02BF0"/>
    <w:rsid w:val="00F0320F"/>
    <w:rsid w:val="00F0326A"/>
    <w:rsid w:val="00F03302"/>
    <w:rsid w:val="00F04E1C"/>
    <w:rsid w:val="00F0529E"/>
    <w:rsid w:val="00F05668"/>
    <w:rsid w:val="00F064EE"/>
    <w:rsid w:val="00F068EA"/>
    <w:rsid w:val="00F06E39"/>
    <w:rsid w:val="00F073F5"/>
    <w:rsid w:val="00F104C1"/>
    <w:rsid w:val="00F108F2"/>
    <w:rsid w:val="00F10A96"/>
    <w:rsid w:val="00F11263"/>
    <w:rsid w:val="00F11358"/>
    <w:rsid w:val="00F11A61"/>
    <w:rsid w:val="00F12009"/>
    <w:rsid w:val="00F12B56"/>
    <w:rsid w:val="00F131C8"/>
    <w:rsid w:val="00F1329A"/>
    <w:rsid w:val="00F138E0"/>
    <w:rsid w:val="00F1422D"/>
    <w:rsid w:val="00F15A0E"/>
    <w:rsid w:val="00F16362"/>
    <w:rsid w:val="00F165A5"/>
    <w:rsid w:val="00F20150"/>
    <w:rsid w:val="00F21DE0"/>
    <w:rsid w:val="00F22207"/>
    <w:rsid w:val="00F229A7"/>
    <w:rsid w:val="00F2346E"/>
    <w:rsid w:val="00F23F11"/>
    <w:rsid w:val="00F2451E"/>
    <w:rsid w:val="00F24927"/>
    <w:rsid w:val="00F2495A"/>
    <w:rsid w:val="00F25116"/>
    <w:rsid w:val="00F2604B"/>
    <w:rsid w:val="00F2630B"/>
    <w:rsid w:val="00F26487"/>
    <w:rsid w:val="00F26BD3"/>
    <w:rsid w:val="00F26FC9"/>
    <w:rsid w:val="00F31FF2"/>
    <w:rsid w:val="00F321BE"/>
    <w:rsid w:val="00F341DC"/>
    <w:rsid w:val="00F3516F"/>
    <w:rsid w:val="00F37EA0"/>
    <w:rsid w:val="00F40962"/>
    <w:rsid w:val="00F40C27"/>
    <w:rsid w:val="00F41D15"/>
    <w:rsid w:val="00F41FEE"/>
    <w:rsid w:val="00F420AE"/>
    <w:rsid w:val="00F427A5"/>
    <w:rsid w:val="00F42B82"/>
    <w:rsid w:val="00F42F58"/>
    <w:rsid w:val="00F4303B"/>
    <w:rsid w:val="00F43494"/>
    <w:rsid w:val="00F44D61"/>
    <w:rsid w:val="00F46682"/>
    <w:rsid w:val="00F475C6"/>
    <w:rsid w:val="00F50727"/>
    <w:rsid w:val="00F50AA5"/>
    <w:rsid w:val="00F5243E"/>
    <w:rsid w:val="00F536D4"/>
    <w:rsid w:val="00F54285"/>
    <w:rsid w:val="00F54648"/>
    <w:rsid w:val="00F54ABA"/>
    <w:rsid w:val="00F5609A"/>
    <w:rsid w:val="00F56754"/>
    <w:rsid w:val="00F57547"/>
    <w:rsid w:val="00F57D39"/>
    <w:rsid w:val="00F60FD5"/>
    <w:rsid w:val="00F61DFA"/>
    <w:rsid w:val="00F639BE"/>
    <w:rsid w:val="00F63B08"/>
    <w:rsid w:val="00F643E3"/>
    <w:rsid w:val="00F643F9"/>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8E1"/>
    <w:rsid w:val="00F82BDF"/>
    <w:rsid w:val="00F82EF8"/>
    <w:rsid w:val="00F83680"/>
    <w:rsid w:val="00F84A99"/>
    <w:rsid w:val="00F85F96"/>
    <w:rsid w:val="00F86C4F"/>
    <w:rsid w:val="00F903D8"/>
    <w:rsid w:val="00F90615"/>
    <w:rsid w:val="00F90BC0"/>
    <w:rsid w:val="00F922F8"/>
    <w:rsid w:val="00F931F0"/>
    <w:rsid w:val="00F9366E"/>
    <w:rsid w:val="00F936AB"/>
    <w:rsid w:val="00F94A1E"/>
    <w:rsid w:val="00F973FE"/>
    <w:rsid w:val="00FA06D2"/>
    <w:rsid w:val="00FA0F2F"/>
    <w:rsid w:val="00FA151E"/>
    <w:rsid w:val="00FA179C"/>
    <w:rsid w:val="00FA1C47"/>
    <w:rsid w:val="00FA2120"/>
    <w:rsid w:val="00FA2563"/>
    <w:rsid w:val="00FA2712"/>
    <w:rsid w:val="00FA3E3D"/>
    <w:rsid w:val="00FA630F"/>
    <w:rsid w:val="00FB043A"/>
    <w:rsid w:val="00FB05D2"/>
    <w:rsid w:val="00FB06FF"/>
    <w:rsid w:val="00FB0D3C"/>
    <w:rsid w:val="00FB0FD0"/>
    <w:rsid w:val="00FB100C"/>
    <w:rsid w:val="00FB1399"/>
    <w:rsid w:val="00FB175A"/>
    <w:rsid w:val="00FB2465"/>
    <w:rsid w:val="00FB2824"/>
    <w:rsid w:val="00FB48A9"/>
    <w:rsid w:val="00FB4BE9"/>
    <w:rsid w:val="00FB5055"/>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61B"/>
    <w:rsid w:val="00FC6843"/>
    <w:rsid w:val="00FC6D4A"/>
    <w:rsid w:val="00FD05F6"/>
    <w:rsid w:val="00FD079C"/>
    <w:rsid w:val="00FD0B92"/>
    <w:rsid w:val="00FD0BEE"/>
    <w:rsid w:val="00FD1912"/>
    <w:rsid w:val="00FD1C15"/>
    <w:rsid w:val="00FD2630"/>
    <w:rsid w:val="00FD2B14"/>
    <w:rsid w:val="00FD4C80"/>
    <w:rsid w:val="00FD5A4A"/>
    <w:rsid w:val="00FD69B5"/>
    <w:rsid w:val="00FD6A61"/>
    <w:rsid w:val="00FD6EDC"/>
    <w:rsid w:val="00FD7171"/>
    <w:rsid w:val="00FE0136"/>
    <w:rsid w:val="00FE03B0"/>
    <w:rsid w:val="00FE13E0"/>
    <w:rsid w:val="00FE1578"/>
    <w:rsid w:val="00FE170E"/>
    <w:rsid w:val="00FE2D37"/>
    <w:rsid w:val="00FE326D"/>
    <w:rsid w:val="00FE3818"/>
    <w:rsid w:val="00FE3C20"/>
    <w:rsid w:val="00FE53FC"/>
    <w:rsid w:val="00FE63B0"/>
    <w:rsid w:val="00FE77E8"/>
    <w:rsid w:val="00FE7EE4"/>
    <w:rsid w:val="00FF0E59"/>
    <w:rsid w:val="00FF1D34"/>
    <w:rsid w:val="00FF2E38"/>
    <w:rsid w:val="00FF30FB"/>
    <w:rsid w:val="00FF444F"/>
    <w:rsid w:val="00FF447E"/>
    <w:rsid w:val="00FF4C97"/>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v:textbox inset="5.85pt,.7pt,5.85pt,.7pt"/>
    </o:shapedefaults>
    <o:shapelayout v:ext="edit">
      <o:idmap v:ext="edit" data="1"/>
    </o:shapelayout>
  </w:shapeDefaults>
  <w:doNotEmbedSmartTags/>
  <w:decimalSymbol w:val="."/>
  <w:listSeparator w:val=","/>
  <w14:docId w14:val="159E3831"/>
  <w15:docId w15:val="{2AD0D74C-AAA6-4399-83D9-EF9BADE7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semiHidden/>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5F1DE6"/>
    <w:pPr>
      <w:ind w:leftChars="400" w:left="840"/>
    </w:pPr>
    <w:rPr>
      <w:rFonts w:asciiTheme="minorHAnsi" w:eastAsiaTheme="minorEastAsia" w:hAnsiTheme="minorHAnsi" w:cstheme="minorBidi"/>
      <w:sz w:val="21"/>
      <w:szCs w:val="22"/>
    </w:rPr>
  </w:style>
  <w:style w:type="character" w:styleId="af9">
    <w:name w:val="Placeholder Text"/>
    <w:basedOn w:val="a0"/>
    <w:uiPriority w:val="99"/>
    <w:semiHidden/>
    <w:rsid w:val="0007051C"/>
    <w:rPr>
      <w:color w:val="808080"/>
    </w:rPr>
  </w:style>
  <w:style w:type="character" w:styleId="afa">
    <w:name w:val="FollowedHyperlink"/>
    <w:basedOn w:val="a0"/>
    <w:rsid w:val="00DC1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B43B8-9AC8-4BEC-96A0-9AD13FBB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1706</Words>
  <Characters>9730</Characters>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2016-12-15T11:25:00Z</cp:lastPrinted>
  <dcterms:created xsi:type="dcterms:W3CDTF">2018-05-28T11:28:00Z</dcterms:created>
  <dcterms:modified xsi:type="dcterms:W3CDTF">2018-07-12T08:22:00Z</dcterms:modified>
</cp:coreProperties>
</file>