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eastAsia="zh-CN"/>
        </w:rPr>
        <w:t>积点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+绩效系统</w:t>
      </w:r>
      <w:r>
        <w:rPr>
          <w:rFonts w:hint="eastAsia" w:ascii="黑体" w:hAnsi="黑体" w:eastAsia="黑体" w:cs="黑体"/>
          <w:b/>
          <w:bCs/>
          <w:sz w:val="36"/>
          <w:szCs w:val="36"/>
          <w:lang w:eastAsia="zh-CN"/>
        </w:rPr>
        <w:t>业务流程：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教师填资料；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所有帐户都有填资料的功能；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有上传附件的功能（支持JPG、WORD、PPT、EXCEL、PFD等等多格式，JPG提供在线预览，其它提供超链接和下载功能）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职能部门审核（教务处审核教务部分，办公室审核办公室部分，自己不能审核自己的资料）+教务处填教师绩效；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评聘委员会复审；（自己不能审核自己的资料，教师提交的资料按先后顺序排列）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按要求统分，排序并公布；（按分数从高到低的顺序）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上报市教育局（按教育局要求呈现内容，并提供打印功能）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其它要求：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教师上传的资料按教师个人归档，便于查询；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界面要漂亮，需要专人设计；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教师上传的图片具有自动压缩功能；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积点和积分严格按照《教师专业技术职务评聘办法》的条款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Narrow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1"/>
    <w:family w:val="swiss"/>
    <w:pitch w:val="default"/>
    <w:sig w:usb0="00000287" w:usb1="00000800" w:usb2="00000000" w:usb3="00000000" w:csb0="2000009F" w:csb1="DFD70000"/>
  </w:font>
  <w:font w:name="方正行楷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0B44"/>
    <w:multiLevelType w:val="singleLevel"/>
    <w:tmpl w:val="57D20B4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D20D7E"/>
    <w:multiLevelType w:val="singleLevel"/>
    <w:tmpl w:val="57D20D7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D20F13"/>
    <w:multiLevelType w:val="singleLevel"/>
    <w:tmpl w:val="57D20F1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F701C"/>
    <w:rsid w:val="09E86F7C"/>
    <w:rsid w:val="15935B8B"/>
    <w:rsid w:val="16A37C36"/>
    <w:rsid w:val="28DC188D"/>
    <w:rsid w:val="3EF0401E"/>
    <w:rsid w:val="570C3E44"/>
    <w:rsid w:val="583A6F35"/>
    <w:rsid w:val="61623891"/>
    <w:rsid w:val="782F701C"/>
    <w:rsid w:val="799E6E74"/>
    <w:rsid w:val="7D6C31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2016-09-09T01:02:00Z</dcterms:created>
  <dc:creator>Administrator</dc:creator>
  <cp:lastModifiedBy>Administrator</cp:lastModifiedBy>
  <dcterms:modified xsi:type="dcterms:W3CDTF">2016-09-09T01:31:08Z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