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color w:val="000000" w:themeColor="text1"/>
          <w:sz w:val="44"/>
          <w:szCs w:val="44"/>
          <w14:textFill>
            <w14:solidFill>
              <w14:schemeClr w14:val="tx1"/>
            </w14:solidFill>
          </w14:textFill>
        </w:rPr>
      </w:pPr>
      <w:r>
        <w:rPr>
          <w:rFonts w:hint="eastAsia"/>
          <w:b/>
          <w:bCs/>
          <w:color w:val="000000" w:themeColor="text1"/>
          <w:sz w:val="44"/>
          <w:szCs w:val="44"/>
          <w14:textFill>
            <w14:solidFill>
              <w14:schemeClr w14:val="tx1"/>
            </w14:solidFill>
          </w14:textFill>
        </w:rPr>
        <w:t>深圳第二外国语学校专业技术职务（岗位）评聘和职级晋升办法</w:t>
      </w:r>
    </w:p>
    <w:p>
      <w:pPr>
        <w:spacing w:line="360" w:lineRule="auto"/>
        <w:jc w:val="both"/>
        <w:rPr>
          <w:rFonts w:hint="eastAsia"/>
          <w:b/>
          <w:bCs/>
          <w:color w:val="000000" w:themeColor="text1"/>
          <w:sz w:val="30"/>
          <w:szCs w:val="30"/>
          <w:lang w:val="en-US" w:eastAsia="zh-CN"/>
          <w14:textFill>
            <w14:solidFill>
              <w14:schemeClr w14:val="tx1"/>
            </w14:solidFill>
          </w14:textFill>
        </w:rPr>
      </w:pPr>
      <w:r>
        <w:rPr>
          <w:rFonts w:hint="eastAsia"/>
          <w:b/>
          <w:bCs/>
          <w:color w:val="000000" w:themeColor="text1"/>
          <w:sz w:val="30"/>
          <w:szCs w:val="30"/>
          <w:lang w:val="en-US" w:eastAsia="zh-CN"/>
          <w14:textFill>
            <w14:solidFill>
              <w14:schemeClr w14:val="tx1"/>
            </w14:solidFill>
          </w14:textFill>
        </w:rPr>
        <w:t xml:space="preserve">                   </w:t>
      </w:r>
    </w:p>
    <w:p>
      <w:pPr>
        <w:spacing w:line="360" w:lineRule="auto"/>
        <w:jc w:val="both"/>
        <w:rPr>
          <w:rFonts w:hint="eastAsia"/>
          <w:b/>
          <w:bCs/>
          <w:color w:val="000000" w:themeColor="text1"/>
          <w:sz w:val="32"/>
          <w:szCs w:val="32"/>
          <w14:textFill>
            <w14:solidFill>
              <w14:schemeClr w14:val="tx1"/>
            </w14:solidFill>
          </w14:textFill>
        </w:rPr>
      </w:pPr>
      <w:r>
        <w:rPr>
          <w:rFonts w:hint="eastAsia"/>
          <w:b/>
          <w:bCs/>
          <w:color w:val="000000" w:themeColor="text1"/>
          <w:sz w:val="30"/>
          <w:szCs w:val="30"/>
          <w:lang w:val="en-US" w:eastAsia="zh-CN"/>
          <w14:textFill>
            <w14:solidFill>
              <w14:schemeClr w14:val="tx1"/>
            </w14:solidFill>
          </w14:textFill>
        </w:rPr>
        <w:t xml:space="preserve">                </w:t>
      </w:r>
      <w:r>
        <w:rPr>
          <w:rFonts w:hint="eastAsia"/>
          <w:b/>
          <w:bCs/>
          <w:color w:val="000000" w:themeColor="text1"/>
          <w:sz w:val="32"/>
          <w:szCs w:val="32"/>
          <w:lang w:val="en-US" w:eastAsia="zh-CN"/>
          <w14:textFill>
            <w14:solidFill>
              <w14:schemeClr w14:val="tx1"/>
            </w14:solidFill>
          </w14:textFill>
        </w:rPr>
        <w:t xml:space="preserve">   </w:t>
      </w:r>
      <w:r>
        <w:rPr>
          <w:rFonts w:hint="eastAsia"/>
          <w:b/>
          <w:bCs/>
          <w:color w:val="000000" w:themeColor="text1"/>
          <w:sz w:val="32"/>
          <w:szCs w:val="32"/>
          <w14:textFill>
            <w14:solidFill>
              <w14:schemeClr w14:val="tx1"/>
            </w14:solidFill>
          </w14:textFill>
        </w:rPr>
        <w:t>第一章</w:t>
      </w:r>
      <w:r>
        <w:rPr>
          <w:b/>
          <w:bCs/>
          <w:color w:val="000000" w:themeColor="text1"/>
          <w:sz w:val="32"/>
          <w:szCs w:val="32"/>
          <w14:textFill>
            <w14:solidFill>
              <w14:schemeClr w14:val="tx1"/>
            </w14:solidFill>
          </w14:textFill>
        </w:rPr>
        <w:t xml:space="preserve">  </w:t>
      </w:r>
      <w:r>
        <w:rPr>
          <w:rFonts w:hint="eastAsia"/>
          <w:b/>
          <w:bCs/>
          <w:color w:val="000000" w:themeColor="text1"/>
          <w:sz w:val="32"/>
          <w:szCs w:val="32"/>
          <w14:textFill>
            <w14:solidFill>
              <w14:schemeClr w14:val="tx1"/>
            </w14:solidFill>
          </w14:textFill>
        </w:rPr>
        <w:t>总则</w:t>
      </w:r>
    </w:p>
    <w:p>
      <w:pPr>
        <w:spacing w:line="360" w:lineRule="auto"/>
        <w:jc w:val="both"/>
        <w:rPr>
          <w:rFonts w:hint="eastAsia"/>
          <w:b/>
          <w:bCs/>
          <w:color w:val="000000" w:themeColor="text1"/>
          <w:sz w:val="32"/>
          <w:szCs w:val="32"/>
          <w14:textFill>
            <w14:solidFill>
              <w14:schemeClr w14:val="tx1"/>
            </w14:solidFill>
          </w14:textFill>
        </w:rPr>
      </w:pPr>
    </w:p>
    <w:p>
      <w:pPr>
        <w:spacing w:line="360" w:lineRule="auto"/>
        <w:ind w:firstLine="31680" w:firstLineChars="246"/>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第一条</w:t>
      </w:r>
      <w:r>
        <w:rPr>
          <w:b/>
          <w:bCs/>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为深化学校人事制度改革，落实用人自主权，充分调动广大教师的积极性，根据国家、广东省深化中小学校教师职称制度改革精神，参照深圳市人力资源与社会保障局、深圳市教育局联合印发的《深圳市深化中小学教师职称制度改革试点方案》（深人社发</w:t>
      </w:r>
      <w:r>
        <w:rPr>
          <w:color w:val="000000" w:themeColor="text1"/>
          <w:sz w:val="24"/>
          <w:szCs w:val="24"/>
          <w14:textFill>
            <w14:solidFill>
              <w14:schemeClr w14:val="tx1"/>
            </w14:solidFill>
          </w14:textFill>
        </w:rPr>
        <w:t>[2015]107</w:t>
      </w:r>
      <w:r>
        <w:rPr>
          <w:rFonts w:hint="eastAsia"/>
          <w:color w:val="000000" w:themeColor="text1"/>
          <w:sz w:val="24"/>
          <w:szCs w:val="24"/>
          <w14:textFill>
            <w14:solidFill>
              <w14:schemeClr w14:val="tx1"/>
            </w14:solidFill>
          </w14:textFill>
        </w:rPr>
        <w:t>号）等文件，制定本办法。</w:t>
      </w:r>
    </w:p>
    <w:p>
      <w:pPr>
        <w:spacing w:line="360" w:lineRule="auto"/>
        <w:ind w:firstLine="31680" w:firstLineChars="246"/>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第二条</w:t>
      </w:r>
      <w:r>
        <w:rPr>
          <w:b/>
          <w:bCs/>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本办法所称教师，是指在深圳第二外国语学校从事教育教学工作、具备高中阶段教师资格在编在岗人员。</w:t>
      </w:r>
    </w:p>
    <w:p>
      <w:pPr>
        <w:spacing w:line="360" w:lineRule="auto"/>
        <w:ind w:firstLine="600"/>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第三条</w:t>
      </w:r>
      <w:r>
        <w:rPr>
          <w:b/>
          <w:bCs/>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教师专业技术职务（岗位）评聘（以下简称评聘）实行“评聘合一”，即学校按照高级、一级、二级、三级教师专业技术职务（岗位）评聘条件，根据岗位和教师实际情况，开展评聘工作，择优产生拟聘人选，并聘用相应的专业技术职务（岗位）。正高级教师专业技术职务（岗位）评聘工作按省有关规定开展。</w:t>
      </w:r>
    </w:p>
    <w:p>
      <w:pPr>
        <w:spacing w:line="360" w:lineRule="auto"/>
        <w:ind w:firstLine="600"/>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第四条</w:t>
      </w:r>
      <w:r>
        <w:rPr>
          <w:rFonts w:hint="eastAsia"/>
          <w:color w:val="000000" w:themeColor="text1"/>
          <w:sz w:val="24"/>
          <w:szCs w:val="24"/>
          <w14:textFill>
            <w14:solidFill>
              <w14:schemeClr w14:val="tx1"/>
            </w14:solidFill>
          </w14:textFill>
        </w:rPr>
        <w:t>　本办法须经学校教师大会（教师出席人数不少于全体教师的</w:t>
      </w:r>
      <w:r>
        <w:rPr>
          <w:color w:val="000000" w:themeColor="text1"/>
          <w:sz w:val="24"/>
          <w:szCs w:val="24"/>
          <w14:textFill>
            <w14:solidFill>
              <w14:schemeClr w14:val="tx1"/>
            </w14:solidFill>
          </w14:textFill>
        </w:rPr>
        <w:t>90%</w:t>
      </w:r>
      <w:r>
        <w:rPr>
          <w:rFonts w:hint="eastAsia"/>
          <w:color w:val="000000" w:themeColor="text1"/>
          <w:sz w:val="24"/>
          <w:szCs w:val="24"/>
          <w14:textFill>
            <w14:solidFill>
              <w14:schemeClr w14:val="tx1"/>
            </w14:solidFill>
          </w14:textFill>
        </w:rPr>
        <w:t>，下同）讨论，并获半数以上出席会议教师表决同意，方可报深圳市教育局备案，学校根据备案意见组织实施。</w:t>
      </w:r>
    </w:p>
    <w:p>
      <w:pPr>
        <w:spacing w:line="360" w:lineRule="auto"/>
        <w:ind w:firstLine="600"/>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第五条</w:t>
      </w:r>
      <w:r>
        <w:rPr>
          <w:b/>
          <w:bCs/>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学校相应的评聘实施方案依据本办法制定。</w:t>
      </w:r>
    </w:p>
    <w:p>
      <w:pPr>
        <w:spacing w:line="360" w:lineRule="auto"/>
        <w:ind w:firstLine="600"/>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第六条</w:t>
      </w:r>
      <w:r>
        <w:rPr>
          <w:rFonts w:hint="eastAsia"/>
          <w:color w:val="000000" w:themeColor="text1"/>
          <w:sz w:val="24"/>
          <w:szCs w:val="24"/>
          <w14:textFill>
            <w14:solidFill>
              <w14:schemeClr w14:val="tx1"/>
            </w14:solidFill>
          </w14:textFill>
        </w:rPr>
        <w:t>　教师专业技术职务（岗位）空缺时，学校将根据发展需要，投放一定数量的专业技术职务（岗位）职数，统筹用于本校教师评聘和人才引进。学校人才引进按照事业单位有关管理规定办理</w:t>
      </w:r>
      <w:r>
        <w:rPr>
          <w:rFonts w:hint="eastAsia"/>
          <w:color w:val="000000" w:themeColor="text1"/>
          <w:sz w:val="24"/>
          <w:szCs w:val="24"/>
          <w:lang w:eastAsia="zh-CN"/>
          <w14:textFill>
            <w14:solidFill>
              <w14:schemeClr w14:val="tx1"/>
            </w14:solidFill>
          </w14:textFill>
        </w:rPr>
        <w:t>（原则上三年评一次，小级别晋升可以一年一次）</w:t>
      </w:r>
      <w:r>
        <w:rPr>
          <w:rFonts w:hint="eastAsia"/>
          <w:color w:val="000000" w:themeColor="text1"/>
          <w:sz w:val="24"/>
          <w:szCs w:val="24"/>
          <w14:textFill>
            <w14:solidFill>
              <w14:schemeClr w14:val="tx1"/>
            </w14:solidFill>
          </w14:textFill>
        </w:rPr>
        <w:t>。</w:t>
      </w:r>
    </w:p>
    <w:p>
      <w:pPr>
        <w:spacing w:line="360" w:lineRule="auto"/>
        <w:ind w:firstLine="600"/>
        <w:rPr>
          <w:rFonts w:hint="eastAsia"/>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第七条</w:t>
      </w:r>
      <w:r>
        <w:rPr>
          <w:rFonts w:hint="eastAsia"/>
          <w:color w:val="000000" w:themeColor="text1"/>
          <w:sz w:val="24"/>
          <w:szCs w:val="24"/>
          <w14:textFill>
            <w14:solidFill>
              <w14:schemeClr w14:val="tx1"/>
            </w14:solidFill>
          </w14:textFill>
        </w:rPr>
        <w:t>　本校评聘工作接受深圳市人力资源与社会保障局、深圳市教育局的统筹协调和指导监督。</w:t>
      </w:r>
    </w:p>
    <w:p>
      <w:pPr>
        <w:spacing w:line="360" w:lineRule="auto"/>
        <w:ind w:firstLine="600"/>
        <w:rPr>
          <w:rFonts w:hint="eastAsia"/>
          <w:color w:val="000000" w:themeColor="text1"/>
          <w:sz w:val="24"/>
          <w:szCs w:val="24"/>
          <w14:textFill>
            <w14:solidFill>
              <w14:schemeClr w14:val="tx1"/>
            </w14:solidFill>
          </w14:textFill>
        </w:rPr>
      </w:pPr>
    </w:p>
    <w:p>
      <w:pPr>
        <w:spacing w:line="360" w:lineRule="auto"/>
        <w:ind w:firstLine="600"/>
        <w:jc w:val="center"/>
        <w:rPr>
          <w:b/>
          <w:bCs/>
          <w:color w:val="000000" w:themeColor="text1"/>
          <w:sz w:val="32"/>
          <w:szCs w:val="32"/>
          <w14:textFill>
            <w14:solidFill>
              <w14:schemeClr w14:val="tx1"/>
            </w14:solidFill>
          </w14:textFill>
        </w:rPr>
      </w:pPr>
      <w:r>
        <w:rPr>
          <w:rFonts w:hint="eastAsia"/>
          <w:b/>
          <w:bCs/>
          <w:color w:val="000000" w:themeColor="text1"/>
          <w:sz w:val="32"/>
          <w:szCs w:val="32"/>
          <w14:textFill>
            <w14:solidFill>
              <w14:schemeClr w14:val="tx1"/>
            </w14:solidFill>
          </w14:textFill>
        </w:rPr>
        <w:t>第二章</w:t>
      </w:r>
      <w:r>
        <w:rPr>
          <w:b/>
          <w:bCs/>
          <w:color w:val="000000" w:themeColor="text1"/>
          <w:sz w:val="32"/>
          <w:szCs w:val="32"/>
          <w14:textFill>
            <w14:solidFill>
              <w14:schemeClr w14:val="tx1"/>
            </w14:solidFill>
          </w14:textFill>
        </w:rPr>
        <w:t xml:space="preserve">  </w:t>
      </w:r>
      <w:r>
        <w:rPr>
          <w:rFonts w:hint="eastAsia"/>
          <w:b/>
          <w:bCs/>
          <w:color w:val="000000" w:themeColor="text1"/>
          <w:sz w:val="32"/>
          <w:szCs w:val="32"/>
          <w14:textFill>
            <w14:solidFill>
              <w14:schemeClr w14:val="tx1"/>
            </w14:solidFill>
          </w14:textFill>
        </w:rPr>
        <w:t>评聘条件</w:t>
      </w:r>
    </w:p>
    <w:p>
      <w:pPr>
        <w:spacing w:line="360" w:lineRule="auto"/>
        <w:ind w:firstLine="600"/>
        <w:jc w:val="left"/>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第八条</w:t>
      </w:r>
      <w:r>
        <w:rPr>
          <w:rFonts w:hint="eastAsia"/>
          <w:color w:val="000000" w:themeColor="text1"/>
          <w:sz w:val="24"/>
          <w:szCs w:val="24"/>
          <w14:textFill>
            <w14:solidFill>
              <w14:schemeClr w14:val="tx1"/>
            </w14:solidFill>
          </w14:textFill>
        </w:rPr>
        <w:t>　我校职称评聘条件是依据《深圳市深化中小学教师职称制度改革试点方案》的规定，“按照不低于广东省试点市中小学教师水平评价标准执行”，参照《广东省试点市中小学教师职称评审办法》（粤人社发</w:t>
      </w:r>
      <w:r>
        <w:rPr>
          <w:color w:val="000000" w:themeColor="text1"/>
          <w:sz w:val="24"/>
          <w:szCs w:val="24"/>
          <w14:textFill>
            <w14:solidFill>
              <w14:schemeClr w14:val="tx1"/>
            </w14:solidFill>
          </w14:textFill>
        </w:rPr>
        <w:t>[2013]214</w:t>
      </w:r>
      <w:r>
        <w:rPr>
          <w:rFonts w:hint="eastAsia"/>
          <w:color w:val="000000" w:themeColor="text1"/>
          <w:sz w:val="24"/>
          <w:szCs w:val="24"/>
          <w14:textFill>
            <w14:solidFill>
              <w14:schemeClr w14:val="tx1"/>
            </w14:solidFill>
          </w14:textFill>
        </w:rPr>
        <w:t>号）进行制定。</w:t>
      </w:r>
    </w:p>
    <w:p>
      <w:pPr>
        <w:spacing w:line="360" w:lineRule="auto"/>
        <w:ind w:firstLine="600"/>
        <w:jc w:val="left"/>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评聘采取</w:t>
      </w:r>
      <w:r>
        <w:rPr>
          <w:rFonts w:hint="eastAsia"/>
          <w:b/>
          <w:bCs/>
          <w:color w:val="000000" w:themeColor="text1"/>
          <w:sz w:val="24"/>
          <w:szCs w:val="24"/>
          <w14:textFill>
            <w14:solidFill>
              <w14:schemeClr w14:val="tx1"/>
            </w14:solidFill>
          </w14:textFill>
        </w:rPr>
        <w:t>量化考核和定性评价</w:t>
      </w:r>
      <w:r>
        <w:rPr>
          <w:rFonts w:hint="eastAsia"/>
          <w:color w:val="000000" w:themeColor="text1"/>
          <w:sz w:val="24"/>
          <w:szCs w:val="24"/>
          <w14:textFill>
            <w14:solidFill>
              <w14:schemeClr w14:val="tx1"/>
            </w14:solidFill>
          </w14:textFill>
        </w:rPr>
        <w:t>相结合的方式，分为</w:t>
      </w:r>
      <w:r>
        <w:rPr>
          <w:rFonts w:hint="eastAsia"/>
          <w:b/>
          <w:bCs/>
          <w:color w:val="000000" w:themeColor="text1"/>
          <w:sz w:val="24"/>
          <w:szCs w:val="24"/>
          <w14:textFill>
            <w14:solidFill>
              <w14:schemeClr w14:val="tx1"/>
            </w14:solidFill>
          </w14:textFill>
        </w:rPr>
        <w:t>积点总分考评和绩效说明考评</w:t>
      </w:r>
      <w:r>
        <w:rPr>
          <w:rFonts w:hint="eastAsia"/>
          <w:color w:val="000000" w:themeColor="text1"/>
          <w:sz w:val="24"/>
          <w:szCs w:val="24"/>
          <w14:textFill>
            <w14:solidFill>
              <w14:schemeClr w14:val="tx1"/>
            </w14:solidFill>
          </w14:textFill>
        </w:rPr>
        <w:t>。具体办法见附件</w:t>
      </w:r>
      <w:r>
        <w:rPr>
          <w:color w:val="000000" w:themeColor="text1"/>
          <w:sz w:val="24"/>
          <w:szCs w:val="24"/>
          <w14:textFill>
            <w14:solidFill>
              <w14:schemeClr w14:val="tx1"/>
            </w14:solidFill>
          </w14:textFill>
        </w:rPr>
        <w:t>1-9</w:t>
      </w:r>
      <w:r>
        <w:rPr>
          <w:rFonts w:hint="eastAsia"/>
          <w:color w:val="000000" w:themeColor="text1"/>
          <w:sz w:val="24"/>
          <w:szCs w:val="24"/>
          <w14:textFill>
            <w14:solidFill>
              <w14:schemeClr w14:val="tx1"/>
            </w14:solidFill>
          </w14:textFill>
        </w:rPr>
        <w:t>。</w:t>
      </w:r>
    </w:p>
    <w:p>
      <w:pPr>
        <w:spacing w:line="360" w:lineRule="auto"/>
        <w:ind w:firstLine="600"/>
        <w:jc w:val="left"/>
        <w:rPr>
          <w:rFonts w:hint="eastAsia"/>
          <w:color w:val="000000" w:themeColor="text1"/>
          <w:sz w:val="24"/>
          <w:szCs w:val="24"/>
          <w14:textFill>
            <w14:solidFill>
              <w14:schemeClr w14:val="tx1"/>
            </w14:solidFill>
          </w14:textFill>
        </w:rPr>
      </w:pPr>
    </w:p>
    <w:p>
      <w:pPr>
        <w:spacing w:line="360" w:lineRule="auto"/>
        <w:ind w:firstLine="600"/>
        <w:jc w:val="center"/>
        <w:rPr>
          <w:rFonts w:hint="eastAsia"/>
          <w:b/>
          <w:bCs/>
          <w:color w:val="000000" w:themeColor="text1"/>
          <w:sz w:val="32"/>
          <w:szCs w:val="32"/>
          <w14:textFill>
            <w14:solidFill>
              <w14:schemeClr w14:val="tx1"/>
            </w14:solidFill>
          </w14:textFill>
        </w:rPr>
      </w:pPr>
      <w:r>
        <w:rPr>
          <w:rFonts w:hint="eastAsia"/>
          <w:b/>
          <w:bCs/>
          <w:color w:val="000000" w:themeColor="text1"/>
          <w:sz w:val="32"/>
          <w:szCs w:val="32"/>
          <w14:textFill>
            <w14:solidFill>
              <w14:schemeClr w14:val="tx1"/>
            </w14:solidFill>
          </w14:textFill>
        </w:rPr>
        <w:t>第三章</w:t>
      </w:r>
      <w:r>
        <w:rPr>
          <w:b/>
          <w:bCs/>
          <w:color w:val="000000" w:themeColor="text1"/>
          <w:sz w:val="32"/>
          <w:szCs w:val="32"/>
          <w14:textFill>
            <w14:solidFill>
              <w14:schemeClr w14:val="tx1"/>
            </w14:solidFill>
          </w14:textFill>
        </w:rPr>
        <w:t xml:space="preserve">  </w:t>
      </w:r>
      <w:r>
        <w:rPr>
          <w:rFonts w:hint="eastAsia"/>
          <w:b/>
          <w:bCs/>
          <w:color w:val="000000" w:themeColor="text1"/>
          <w:sz w:val="32"/>
          <w:szCs w:val="32"/>
          <w14:textFill>
            <w14:solidFill>
              <w14:schemeClr w14:val="tx1"/>
            </w14:solidFill>
          </w14:textFill>
        </w:rPr>
        <w:t>评聘组织</w:t>
      </w:r>
    </w:p>
    <w:p>
      <w:pPr>
        <w:spacing w:line="360" w:lineRule="auto"/>
        <w:ind w:firstLine="600"/>
        <w:jc w:val="center"/>
        <w:rPr>
          <w:rFonts w:hint="eastAsia"/>
          <w:b/>
          <w:bCs/>
          <w:color w:val="000000" w:themeColor="text1"/>
          <w:sz w:val="30"/>
          <w:szCs w:val="30"/>
          <w14:textFill>
            <w14:solidFill>
              <w14:schemeClr w14:val="tx1"/>
            </w14:solidFill>
          </w14:textFill>
        </w:rPr>
      </w:pPr>
    </w:p>
    <w:p>
      <w:pPr>
        <w:spacing w:line="360" w:lineRule="auto"/>
        <w:ind w:firstLine="31680" w:firstLineChars="243"/>
        <w:jc w:val="left"/>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第九条</w:t>
      </w:r>
      <w:r>
        <w:rPr>
          <w:rFonts w:hint="eastAsia"/>
          <w:color w:val="000000" w:themeColor="text1"/>
          <w:sz w:val="24"/>
          <w:szCs w:val="24"/>
          <w14:textFill>
            <w14:solidFill>
              <w14:schemeClr w14:val="tx1"/>
            </w14:solidFill>
          </w14:textFill>
        </w:rPr>
        <w:t>　学校组建评聘领导小组、评聘委员会和评聘监督委员会。</w:t>
      </w:r>
    </w:p>
    <w:p>
      <w:pPr>
        <w:spacing w:line="360" w:lineRule="auto"/>
        <w:ind w:firstLine="31680" w:firstLineChars="25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评聘领导小组负责制定学校教师专业技术职务</w:t>
      </w:r>
      <w:r>
        <w:rPr>
          <w:color w:val="000000" w:themeColor="text1"/>
          <w:sz w:val="24"/>
          <w:szCs w:val="24"/>
          <w14:textFill>
            <w14:solidFill>
              <w14:schemeClr w14:val="tx1"/>
            </w14:solidFill>
          </w14:textFill>
        </w:rPr>
        <w:t>(</w:t>
      </w:r>
      <w:r>
        <w:rPr>
          <w:rFonts w:hint="eastAsia"/>
          <w:color w:val="000000" w:themeColor="text1"/>
          <w:sz w:val="24"/>
          <w:szCs w:val="24"/>
          <w14:textFill>
            <w14:solidFill>
              <w14:schemeClr w14:val="tx1"/>
            </w14:solidFill>
          </w14:textFill>
        </w:rPr>
        <w:t>岗位</w:t>
      </w:r>
      <w:r>
        <w:rPr>
          <w:color w:val="000000" w:themeColor="text1"/>
          <w:sz w:val="24"/>
          <w:szCs w:val="24"/>
          <w14:textFill>
            <w14:solidFill>
              <w14:schemeClr w14:val="tx1"/>
            </w14:solidFill>
          </w14:textFill>
        </w:rPr>
        <w:t>)</w:t>
      </w:r>
      <w:r>
        <w:rPr>
          <w:rFonts w:hint="eastAsia"/>
          <w:color w:val="000000" w:themeColor="text1"/>
          <w:sz w:val="24"/>
          <w:szCs w:val="24"/>
          <w14:textFill>
            <w14:solidFill>
              <w14:schemeClr w14:val="tx1"/>
            </w14:solidFill>
          </w14:textFill>
        </w:rPr>
        <w:t>评聘的重大原则、总体方案，指导、协调、推动、督促学校职称评聘工作的开展。</w:t>
      </w:r>
    </w:p>
    <w:p>
      <w:pPr>
        <w:spacing w:line="360" w:lineRule="auto"/>
        <w:ind w:firstLine="31680" w:firstLineChars="25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评聘委员会负责组织开展各级别教师专业技术职务（岗位）的评审工作。</w:t>
      </w:r>
    </w:p>
    <w:p>
      <w:pPr>
        <w:spacing w:line="360" w:lineRule="auto"/>
        <w:ind w:firstLine="60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评聘监督委员会负责对学校教师专业技术职务（岗位）评聘的相关事务性工作监督。</w:t>
      </w:r>
    </w:p>
    <w:p>
      <w:pPr>
        <w:spacing w:line="360" w:lineRule="auto"/>
        <w:ind w:firstLine="31680" w:firstLineChars="245"/>
        <w:jc w:val="left"/>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第十条</w:t>
      </w:r>
      <w:r>
        <w:rPr>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学校组建评聘委员会，由各部门推荐候选人名单，全教会民主评选正式委员</w:t>
      </w:r>
      <w:r>
        <w:rPr>
          <w:color w:val="000000" w:themeColor="text1"/>
          <w:sz w:val="24"/>
          <w:szCs w:val="24"/>
          <w14:textFill>
            <w14:solidFill>
              <w14:schemeClr w14:val="tx1"/>
            </w14:solidFill>
          </w14:textFill>
        </w:rPr>
        <w:t>13</w:t>
      </w:r>
      <w:r>
        <w:rPr>
          <w:rFonts w:hint="eastAsia"/>
          <w:color w:val="000000" w:themeColor="text1"/>
          <w:sz w:val="24"/>
          <w:szCs w:val="24"/>
          <w14:textFill>
            <w14:solidFill>
              <w14:schemeClr w14:val="tx1"/>
            </w14:solidFill>
          </w14:textFill>
        </w:rPr>
        <w:t>人，候补委员</w:t>
      </w:r>
      <w:r>
        <w:rPr>
          <w:color w:val="000000" w:themeColor="text1"/>
          <w:sz w:val="24"/>
          <w:szCs w:val="24"/>
          <w14:textFill>
            <w14:solidFill>
              <w14:schemeClr w14:val="tx1"/>
            </w14:solidFill>
          </w14:textFill>
        </w:rPr>
        <w:t>12</w:t>
      </w:r>
      <w:r>
        <w:rPr>
          <w:rFonts w:hint="eastAsia"/>
          <w:color w:val="000000" w:themeColor="text1"/>
          <w:sz w:val="24"/>
          <w:szCs w:val="24"/>
          <w14:textFill>
            <w14:solidFill>
              <w14:schemeClr w14:val="tx1"/>
            </w14:solidFill>
          </w14:textFill>
        </w:rPr>
        <w:t>人</w:t>
      </w:r>
      <w:r>
        <w:rPr>
          <w:rFonts w:hint="eastAsia"/>
          <w:color w:val="000000" w:themeColor="text1"/>
          <w:sz w:val="24"/>
          <w:szCs w:val="24"/>
          <w:lang w:eastAsia="zh-CN"/>
          <w14:textFill>
            <w14:solidFill>
              <w14:schemeClr w14:val="tx1"/>
            </w14:solidFill>
          </w14:textFill>
        </w:rPr>
        <w:t>。候选人为高级老师，任期三年。</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评聘领导小组和评聘委员会组成人员，学校另行下文通知。</w:t>
      </w:r>
    </w:p>
    <w:p>
      <w:pPr>
        <w:spacing w:line="360" w:lineRule="auto"/>
        <w:ind w:firstLine="31680" w:firstLineChars="243"/>
        <w:jc w:val="left"/>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第十一条</w:t>
      </w:r>
      <w:r>
        <w:rPr>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学校组建评聘监督委员会，由各部门推荐候选人名单，全教会民主评选正式委员</w:t>
      </w:r>
      <w:r>
        <w:rPr>
          <w:color w:val="000000" w:themeColor="text1"/>
          <w:sz w:val="24"/>
          <w:szCs w:val="24"/>
          <w14:textFill>
            <w14:solidFill>
              <w14:schemeClr w14:val="tx1"/>
            </w14:solidFill>
          </w14:textFill>
        </w:rPr>
        <w:t>5</w:t>
      </w:r>
      <w:r>
        <w:rPr>
          <w:rFonts w:hint="eastAsia"/>
          <w:color w:val="000000" w:themeColor="text1"/>
          <w:sz w:val="24"/>
          <w:szCs w:val="24"/>
          <w14:textFill>
            <w14:solidFill>
              <w14:schemeClr w14:val="tx1"/>
            </w14:solidFill>
          </w14:textFill>
        </w:rPr>
        <w:t>人，候补委员</w:t>
      </w:r>
      <w:r>
        <w:rPr>
          <w:color w:val="000000" w:themeColor="text1"/>
          <w:sz w:val="24"/>
          <w:szCs w:val="24"/>
          <w14:textFill>
            <w14:solidFill>
              <w14:schemeClr w14:val="tx1"/>
            </w14:solidFill>
          </w14:textFill>
        </w:rPr>
        <w:t>1</w:t>
      </w:r>
      <w:r>
        <w:rPr>
          <w:rFonts w:hint="eastAsia"/>
          <w:color w:val="000000" w:themeColor="text1"/>
          <w:sz w:val="24"/>
          <w:szCs w:val="24"/>
          <w14:textFill>
            <w14:solidFill>
              <w14:schemeClr w14:val="tx1"/>
            </w14:solidFill>
          </w14:textFill>
        </w:rPr>
        <w:t>人</w:t>
      </w:r>
      <w:r>
        <w:rPr>
          <w:rFonts w:hint="eastAsia"/>
          <w:color w:val="000000" w:themeColor="text1"/>
          <w:sz w:val="24"/>
          <w:szCs w:val="24"/>
          <w:lang w:eastAsia="zh-CN"/>
          <w14:textFill>
            <w14:solidFill>
              <w14:schemeClr w14:val="tx1"/>
            </w14:solidFill>
          </w14:textFill>
        </w:rPr>
        <w:t>。候选人为高级老师，任期三年。</w:t>
      </w:r>
    </w:p>
    <w:p>
      <w:pPr>
        <w:spacing w:line="360" w:lineRule="auto"/>
        <w:jc w:val="left"/>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监督委员会负责评聘全过程监督，包括评前公示、评聘结果公示期间异议的受理和核实、列席评聘委员会会议、评聘委员会投票监票、监督并确保评聘工作按照规定程序开展等。</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监督委员会组成人员，学校另下文通知。</w:t>
      </w:r>
    </w:p>
    <w:p>
      <w:pPr>
        <w:spacing w:line="360" w:lineRule="auto"/>
        <w:ind w:firstLine="31680" w:firstLineChars="245"/>
        <w:jc w:val="left"/>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第十二条</w:t>
      </w:r>
      <w:r>
        <w:rPr>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参与当次评聘或受党纪政纪处分期间的人员，不得担任评聘委员会、监督委员会委员。评聘委员会和监督委员会的成员不可相互兼任。</w:t>
      </w:r>
    </w:p>
    <w:p>
      <w:pPr>
        <w:spacing w:line="360" w:lineRule="auto"/>
        <w:ind w:firstLine="31680" w:firstLineChars="245"/>
        <w:jc w:val="left"/>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第十三条</w:t>
      </w:r>
      <w:r>
        <w:rPr>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评聘委员会委员享有以下权利：</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（一）对实施办法、评聘方案等的查询权和知情权；</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（二）对申报人员的评价权和表决权；</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（三）本办法和相关法律法规规定的其他权利。</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第十四条</w:t>
      </w:r>
      <w:r>
        <w:rPr>
          <w:b/>
          <w:bCs/>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监督委员会委员享有以下权利：</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（一）对实施办法、评聘方案等的查询权和知情权；</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（二）对学校、评聘委员会开展评聘工作的全程监督权；</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（三）对申报人员档案等相关资料的查询权；</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（四）实施办法和相关法律法规规定的其他权利。</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第十五条</w:t>
      </w:r>
      <w:r>
        <w:rPr>
          <w:b/>
          <w:bCs/>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评聘委员会、监督委员会委员应严格遵守以下纪律，履行相应义务：</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（一）按时参加评聘会议；</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（二）除公示情况外，不泄露评聘会议讨论和表决情况，不对外接受或答复对评聘会议情况的查询；</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（三）无论担任何种行政领导职务，评聘会议中不得有行政干预的言行；</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（四）坚持客观、公正、准确的评聘原则，认真履行职责，不得徇私、放宽标准条件以及出现其他有碍评聘公正的行为；</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（五）自觉接受监督；</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（六）参加评聘的有评聘委员会的直系亲属时，本人应予回避或被告知回避；</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（七）实施办法和相关法律法规规定的其他要求和义务。</w:t>
      </w:r>
    </w:p>
    <w:p>
      <w:pPr>
        <w:spacing w:line="360" w:lineRule="auto"/>
        <w:ind w:firstLine="31680" w:firstLineChars="200"/>
        <w:jc w:val="left"/>
        <w:rPr>
          <w:rFonts w:hint="eastAsia"/>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第十六条</w:t>
      </w:r>
      <w:r>
        <w:rPr>
          <w:b/>
          <w:bCs/>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评聘委员会、监督委员会组成人员名单和人员分组情况须在本单位进行公示，公示期为</w:t>
      </w:r>
      <w:r>
        <w:rPr>
          <w:color w:val="000000" w:themeColor="text1"/>
          <w:sz w:val="24"/>
          <w:szCs w:val="24"/>
          <w14:textFill>
            <w14:solidFill>
              <w14:schemeClr w14:val="tx1"/>
            </w14:solidFill>
          </w14:textFill>
        </w:rPr>
        <w:t>3</w:t>
      </w:r>
      <w:r>
        <w:rPr>
          <w:rFonts w:hint="eastAsia"/>
          <w:color w:val="000000" w:themeColor="text1"/>
          <w:sz w:val="24"/>
          <w:szCs w:val="24"/>
          <w14:textFill>
            <w14:solidFill>
              <w14:schemeClr w14:val="tx1"/>
            </w14:solidFill>
          </w14:textFill>
        </w:rPr>
        <w:t>个工作日。</w:t>
      </w:r>
    </w:p>
    <w:p>
      <w:pPr>
        <w:spacing w:line="360" w:lineRule="auto"/>
        <w:ind w:firstLine="31680" w:firstLineChars="200"/>
        <w:jc w:val="left"/>
        <w:rPr>
          <w:rFonts w:hint="eastAsia"/>
          <w:color w:val="000000" w:themeColor="text1"/>
          <w:sz w:val="24"/>
          <w:szCs w:val="24"/>
          <w14:textFill>
            <w14:solidFill>
              <w14:schemeClr w14:val="tx1"/>
            </w14:solidFill>
          </w14:textFill>
        </w:rPr>
      </w:pPr>
    </w:p>
    <w:p>
      <w:pPr>
        <w:spacing w:line="360" w:lineRule="auto"/>
        <w:ind w:firstLine="31680" w:firstLineChars="200"/>
        <w:jc w:val="center"/>
        <w:rPr>
          <w:rFonts w:hint="eastAsia"/>
          <w:b/>
          <w:bCs/>
          <w:color w:val="000000" w:themeColor="text1"/>
          <w:sz w:val="32"/>
          <w:szCs w:val="32"/>
          <w14:textFill>
            <w14:solidFill>
              <w14:schemeClr w14:val="tx1"/>
            </w14:solidFill>
          </w14:textFill>
        </w:rPr>
      </w:pPr>
      <w:r>
        <w:rPr>
          <w:rFonts w:hint="eastAsia"/>
          <w:b/>
          <w:bCs/>
          <w:color w:val="000000" w:themeColor="text1"/>
          <w:sz w:val="32"/>
          <w:szCs w:val="32"/>
          <w14:textFill>
            <w14:solidFill>
              <w14:schemeClr w14:val="tx1"/>
            </w14:solidFill>
          </w14:textFill>
        </w:rPr>
        <w:t>第四章</w:t>
      </w:r>
      <w:r>
        <w:rPr>
          <w:b/>
          <w:bCs/>
          <w:color w:val="000000" w:themeColor="text1"/>
          <w:sz w:val="32"/>
          <w:szCs w:val="32"/>
          <w14:textFill>
            <w14:solidFill>
              <w14:schemeClr w14:val="tx1"/>
            </w14:solidFill>
          </w14:textFill>
        </w:rPr>
        <w:t xml:space="preserve">   </w:t>
      </w:r>
      <w:r>
        <w:rPr>
          <w:rFonts w:hint="eastAsia"/>
          <w:b/>
          <w:bCs/>
          <w:color w:val="000000" w:themeColor="text1"/>
          <w:sz w:val="32"/>
          <w:szCs w:val="32"/>
          <w14:textFill>
            <w14:solidFill>
              <w14:schemeClr w14:val="tx1"/>
            </w14:solidFill>
          </w14:textFill>
        </w:rPr>
        <w:t>评聘程序</w:t>
      </w:r>
    </w:p>
    <w:p>
      <w:pPr>
        <w:spacing w:line="360" w:lineRule="auto"/>
        <w:ind w:firstLine="31680" w:firstLineChars="200"/>
        <w:jc w:val="center"/>
        <w:rPr>
          <w:rFonts w:hint="eastAsia"/>
          <w:b/>
          <w:bCs/>
          <w:color w:val="000000" w:themeColor="text1"/>
          <w:sz w:val="32"/>
          <w:szCs w:val="32"/>
          <w14:textFill>
            <w14:solidFill>
              <w14:schemeClr w14:val="tx1"/>
            </w14:solidFill>
          </w14:textFill>
        </w:rPr>
      </w:pPr>
    </w:p>
    <w:p>
      <w:pPr>
        <w:spacing w:line="360" w:lineRule="auto"/>
        <w:ind w:firstLine="31680" w:firstLineChars="200"/>
        <w:jc w:val="left"/>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第十七条</w:t>
      </w:r>
      <w:r>
        <w:rPr>
          <w:b/>
          <w:bCs/>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制定学校教师专业技术职务（岗位）评聘实施办法和方案，组建评聘工作机构和监督机构，在学校评聘实施办法获市教育主管部门批准后，开始组织评聘工作。</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第十八条</w:t>
      </w:r>
      <w:r>
        <w:rPr>
          <w:b/>
          <w:bCs/>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学校公布评聘方案，明确专业技术职务（岗位）数，以及评聘条件、程序安排、时间进度等内容。</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符合相应层级（等级）专业技术职务（岗位）评聘条件的教师，向学校提出申报，经审查合格的，填写《深圳市中小学教师专业技术职务（岗位）评聘登记表》并提交申报材料。</w:t>
      </w:r>
    </w:p>
    <w:p>
      <w:pPr>
        <w:spacing w:line="360" w:lineRule="auto"/>
        <w:ind w:firstLine="31680" w:firstLineChars="196"/>
        <w:jc w:val="left"/>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第十九条</w:t>
      </w:r>
      <w:r>
        <w:rPr>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评聘委员会将资格审核情况在校内进行评前公示，公示期为</w:t>
      </w:r>
      <w:r>
        <w:rPr>
          <w:color w:val="000000" w:themeColor="text1"/>
          <w:sz w:val="24"/>
          <w:szCs w:val="24"/>
          <w14:textFill>
            <w14:solidFill>
              <w14:schemeClr w14:val="tx1"/>
            </w14:solidFill>
          </w14:textFill>
        </w:rPr>
        <w:t>3</w:t>
      </w:r>
      <w:r>
        <w:rPr>
          <w:rFonts w:hint="eastAsia"/>
          <w:color w:val="000000" w:themeColor="text1"/>
          <w:sz w:val="24"/>
          <w:szCs w:val="24"/>
          <w14:textFill>
            <w14:solidFill>
              <w14:schemeClr w14:val="tx1"/>
            </w14:solidFill>
          </w14:textFill>
        </w:rPr>
        <w:t>个工作日。</w:t>
      </w:r>
    </w:p>
    <w:p>
      <w:pPr>
        <w:spacing w:line="360" w:lineRule="auto"/>
        <w:ind w:firstLine="31680" w:firstLineChars="196"/>
        <w:jc w:val="left"/>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第二十条</w:t>
      </w:r>
      <w:r>
        <w:rPr>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符合二、三级教师专业技术职务（岗位）评聘条件的申报人员，根据其现实表现和教育教学业务情况，参照教育、人事部门原认定二、三级教师资格的办法执行。</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第二十一条</w:t>
      </w:r>
      <w:r>
        <w:rPr>
          <w:b/>
          <w:bCs/>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符合高级、一级教师专业技术职务（岗位）评聘条件的申报人员，按如下流程评审：</w:t>
      </w:r>
    </w:p>
    <w:p>
      <w:pPr>
        <w:spacing w:line="360" w:lineRule="auto"/>
        <w:rPr>
          <w:rFonts w:asci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（一）制定方案并公示。</w:t>
      </w:r>
    </w:p>
    <w:p>
      <w:pPr>
        <w:spacing w:line="360" w:lineRule="auto"/>
        <w:rPr>
          <w:rFonts w:asci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（二）以多种方式面向全体教师（座谈会、张贴方案）征求意见，确定方案。</w:t>
      </w:r>
    </w:p>
    <w:p>
      <w:pPr>
        <w:spacing w:line="360" w:lineRule="auto"/>
        <w:rPr>
          <w:rFonts w:asci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（三）采取量化考核和定性评价相结合的方式，分为积点总分考评和绩效说明考评。</w:t>
      </w:r>
    </w:p>
    <w:p>
      <w:pPr>
        <w:spacing w:line="360" w:lineRule="auto"/>
        <w:rPr>
          <w:rFonts w:asci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（四）积点评分、排序。</w:t>
      </w:r>
    </w:p>
    <w:p>
      <w:pPr>
        <w:spacing w:line="360" w:lineRule="auto"/>
        <w:ind w:firstLine="31680" w:firstLineChars="200"/>
        <w:rPr>
          <w:rFonts w:asci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由人事部门依据《深圳第二外国语学校中高级教师岗位聘任及岗位工资级别升级方案》（附件</w:t>
      </w:r>
      <w:r>
        <w:rPr>
          <w:rFonts w:ascii="宋体" w:hAnsi="宋体"/>
          <w:color w:val="000000" w:themeColor="text1"/>
          <w:sz w:val="24"/>
          <w:szCs w:val="24"/>
          <w14:textFill>
            <w14:solidFill>
              <w14:schemeClr w14:val="tx1"/>
            </w14:solidFill>
          </w14:textFill>
        </w:rPr>
        <w:t>1</w:t>
      </w:r>
      <w:r>
        <w:rPr>
          <w:rFonts w:hint="eastAsia" w:ascii="宋体" w:hAnsi="宋体"/>
          <w:color w:val="000000" w:themeColor="text1"/>
          <w:sz w:val="24"/>
          <w:szCs w:val="24"/>
          <w14:textFill>
            <w14:solidFill>
              <w14:schemeClr w14:val="tx1"/>
            </w14:solidFill>
          </w14:textFill>
        </w:rPr>
        <w:t>），对符合参聘资格的申报</w:t>
      </w:r>
      <w:r>
        <w:rPr>
          <w:rFonts w:hint="eastAsia" w:ascii="宋体" w:hAnsi="Times New Roman" w:cs="宋体"/>
          <w:color w:val="000000" w:themeColor="text1"/>
          <w:kern w:val="0"/>
          <w:sz w:val="24"/>
          <w:szCs w:val="24"/>
          <w:lang w:val="zh-CN"/>
          <w14:textFill>
            <w14:solidFill>
              <w14:schemeClr w14:val="tx1"/>
            </w14:solidFill>
          </w14:textFill>
        </w:rPr>
        <w:t>人员</w:t>
      </w:r>
      <w:r>
        <w:rPr>
          <w:rFonts w:hint="eastAsia" w:ascii="宋体" w:hAnsi="宋体"/>
          <w:color w:val="000000" w:themeColor="text1"/>
          <w:sz w:val="24"/>
          <w:szCs w:val="24"/>
          <w14:textFill>
            <w14:solidFill>
              <w14:schemeClr w14:val="tx1"/>
            </w14:solidFill>
          </w14:textFill>
        </w:rPr>
        <w:t>进行评分，</w:t>
      </w:r>
      <w:r>
        <w:rPr>
          <w:rFonts w:hint="eastAsia" w:ascii="宋体" w:hAnsi="宋体"/>
          <w:color w:val="000000" w:themeColor="text1"/>
          <w:sz w:val="24"/>
          <w:szCs w:val="24"/>
          <w:lang w:eastAsia="zh-CN"/>
          <w14:textFill>
            <w14:solidFill>
              <w14:schemeClr w14:val="tx1"/>
            </w14:solidFill>
          </w14:textFill>
        </w:rPr>
        <w:t>并按照积分由高到低排序</w:t>
      </w:r>
      <w:r>
        <w:rPr>
          <w:rFonts w:hint="eastAsia" w:ascii="宋体" w:hAnsi="宋体"/>
          <w:color w:val="000000" w:themeColor="text1"/>
          <w:sz w:val="24"/>
          <w:szCs w:val="24"/>
          <w14:textFill>
            <w14:solidFill>
              <w14:schemeClr w14:val="tx1"/>
            </w14:solidFill>
          </w14:textFill>
        </w:rPr>
        <w:t>。</w:t>
      </w:r>
    </w:p>
    <w:p>
      <w:pPr>
        <w:spacing w:line="360" w:lineRule="auto"/>
        <w:rPr>
          <w:rFonts w:asci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（五）积点考评排序结果及绩效考评入围名单公示。</w:t>
      </w:r>
    </w:p>
    <w:p>
      <w:pPr>
        <w:spacing w:line="360" w:lineRule="auto"/>
        <w:rPr>
          <w:rFonts w:asci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（六）入围人员填写《深圳第二外国语教师绩效说明》（附件</w:t>
      </w:r>
      <w:r>
        <w:rPr>
          <w:rFonts w:ascii="宋体" w:hAnsi="宋体"/>
          <w:color w:val="000000" w:themeColor="text1"/>
          <w:sz w:val="24"/>
          <w:szCs w:val="24"/>
          <w14:textFill>
            <w14:solidFill>
              <w14:schemeClr w14:val="tx1"/>
            </w14:solidFill>
          </w14:textFill>
        </w:rPr>
        <w:t>3</w:t>
      </w:r>
      <w:r>
        <w:rPr>
          <w:rFonts w:hint="eastAsia" w:ascii="宋体" w:hAnsi="宋体"/>
          <w:color w:val="000000" w:themeColor="text1"/>
          <w:sz w:val="24"/>
          <w:szCs w:val="24"/>
          <w14:textFill>
            <w14:solidFill>
              <w14:schemeClr w14:val="tx1"/>
            </w14:solidFill>
          </w14:textFill>
        </w:rPr>
        <w:t>），参聘资料全校公示，并提交评聘委员会审核</w:t>
      </w:r>
      <w:r>
        <w:rPr>
          <w:rFonts w:hint="eastAsia" w:ascii="宋体"/>
          <w:color w:val="000000" w:themeColor="text1"/>
          <w:sz w:val="24"/>
          <w:szCs w:val="24"/>
          <w14:textFill>
            <w14:solidFill>
              <w14:schemeClr w14:val="tx1"/>
            </w14:solidFill>
          </w14:textFill>
        </w:rPr>
        <w:t>。</w:t>
      </w:r>
    </w:p>
    <w:p>
      <w:pPr>
        <w:spacing w:line="360" w:lineRule="auto"/>
        <w:rPr>
          <w:rFonts w:ascii="宋体"/>
          <w:color w:val="000000" w:themeColor="text1"/>
          <w:sz w:val="24"/>
          <w:szCs w:val="24"/>
          <w14:textFill>
            <w14:solidFill>
              <w14:schemeClr w14:val="tx1"/>
            </w14:solidFill>
          </w14:textFill>
        </w:rPr>
      </w:pPr>
      <w:r>
        <w:rPr>
          <w:rFonts w:hint="eastAsia" w:ascii="宋体"/>
          <w:color w:val="000000" w:themeColor="text1"/>
          <w:sz w:val="24"/>
          <w:szCs w:val="24"/>
          <w:lang w:val="en-US" w:eastAsia="zh-CN"/>
          <w14:textFill>
            <w14:solidFill>
              <w14:schemeClr w14:val="tx1"/>
            </w14:solidFill>
          </w14:textFill>
        </w:rPr>
        <w:t xml:space="preserve">   </w:t>
      </w:r>
      <w:r>
        <w:rPr>
          <w:rFonts w:hint="eastAsia" w:ascii="宋体"/>
          <w:color w:val="000000" w:themeColor="text1"/>
          <w:sz w:val="24"/>
          <w:szCs w:val="24"/>
          <w14:textFill>
            <w14:solidFill>
              <w14:schemeClr w14:val="tx1"/>
            </w14:solidFill>
          </w14:textFill>
        </w:rPr>
        <w:t>（七）各部门、各科组对入围的待聘人员进行投票排序，排序结果供评聘委员会使用。</w:t>
      </w:r>
    </w:p>
    <w:p>
      <w:pPr>
        <w:spacing w:line="360" w:lineRule="auto"/>
        <w:rPr>
          <w:rFonts w:asci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（八）评聘委员会组织绩效考评。</w:t>
      </w:r>
    </w:p>
    <w:p>
      <w:pPr>
        <w:spacing w:line="360" w:lineRule="auto"/>
        <w:ind w:firstLine="31680" w:firstLineChars="200"/>
        <w:rPr>
          <w:rFonts w:asci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1</w:t>
      </w:r>
      <w:r>
        <w:rPr>
          <w:rFonts w:hint="eastAsia" w:ascii="宋体" w:hAnsi="宋体"/>
          <w:color w:val="000000" w:themeColor="text1"/>
          <w:sz w:val="24"/>
          <w:szCs w:val="24"/>
          <w14:textFill>
            <w14:solidFill>
              <w14:schemeClr w14:val="tx1"/>
            </w14:solidFill>
          </w14:textFill>
        </w:rPr>
        <w:t>．符合副高级专业技术职务（岗位）评聘条件的入围人员，评聘委员会委员依据本办法，并依据个人业绩资料（见附件</w:t>
      </w:r>
      <w:r>
        <w:rPr>
          <w:rFonts w:ascii="宋体" w:hAnsi="宋体"/>
          <w:color w:val="000000" w:themeColor="text1"/>
          <w:sz w:val="24"/>
          <w:szCs w:val="24"/>
          <w14:textFill>
            <w14:solidFill>
              <w14:schemeClr w14:val="tx1"/>
            </w14:solidFill>
          </w14:textFill>
        </w:rPr>
        <w:t>3</w:t>
      </w:r>
      <w:r>
        <w:rPr>
          <w:rFonts w:hint="eastAsia" w:ascii="宋体" w:hAnsi="宋体"/>
          <w:color w:val="000000" w:themeColor="text1"/>
          <w:sz w:val="24"/>
          <w:szCs w:val="24"/>
          <w14:textFill>
            <w14:solidFill>
              <w14:schemeClr w14:val="tx1"/>
            </w14:solidFill>
          </w14:textFill>
        </w:rPr>
        <w:t>），在参照民意测评的基础上，分别对入围的待聘人员组织面试答辩并进行评价打分，去掉最高分、最低分，取其平均分为绩效考评分。</w:t>
      </w:r>
      <w:r>
        <w:rPr>
          <w:rFonts w:hint="eastAsia" w:ascii="宋体" w:hAnsi="宋体"/>
          <w:b/>
          <w:color w:val="000000" w:themeColor="text1"/>
          <w:sz w:val="24"/>
          <w:szCs w:val="24"/>
          <w:u w:val="single"/>
          <w14:textFill>
            <w14:solidFill>
              <w14:schemeClr w14:val="tx1"/>
            </w14:solidFill>
          </w14:textFill>
        </w:rPr>
        <w:t>按照</w:t>
      </w:r>
      <w:r>
        <w:rPr>
          <w:rFonts w:hint="eastAsia" w:ascii="宋体" w:hAnsi="宋体"/>
          <w:b/>
          <w:color w:val="000000" w:themeColor="text1"/>
          <w:sz w:val="24"/>
          <w:szCs w:val="24"/>
          <w:u w:val="single"/>
          <w:lang w:val="en-US" w:eastAsia="zh-CN"/>
          <w14:textFill>
            <w14:solidFill>
              <w14:schemeClr w14:val="tx1"/>
            </w14:solidFill>
          </w14:textFill>
        </w:rPr>
        <w:t>70</w:t>
      </w:r>
      <w:r>
        <w:rPr>
          <w:rFonts w:ascii="宋体" w:hAnsi="宋体"/>
          <w:b/>
          <w:color w:val="000000" w:themeColor="text1"/>
          <w:sz w:val="24"/>
          <w:szCs w:val="24"/>
          <w:u w:val="single"/>
          <w14:textFill>
            <w14:solidFill>
              <w14:schemeClr w14:val="tx1"/>
            </w14:solidFill>
          </w14:textFill>
        </w:rPr>
        <w:t>%</w:t>
      </w:r>
      <w:r>
        <w:rPr>
          <w:rFonts w:hint="eastAsia" w:ascii="宋体" w:hAnsi="宋体"/>
          <w:b/>
          <w:color w:val="000000" w:themeColor="text1"/>
          <w:sz w:val="24"/>
          <w:szCs w:val="24"/>
          <w:u w:val="single"/>
          <w14:textFill>
            <w14:solidFill>
              <w14:schemeClr w14:val="tx1"/>
            </w14:solidFill>
          </w14:textFill>
        </w:rPr>
        <w:t>的比例折算积点考评分和</w:t>
      </w:r>
      <w:r>
        <w:rPr>
          <w:rFonts w:hint="eastAsia" w:ascii="宋体" w:hAnsi="宋体"/>
          <w:b/>
          <w:color w:val="000000" w:themeColor="text1"/>
          <w:sz w:val="24"/>
          <w:szCs w:val="24"/>
          <w:u w:val="single"/>
          <w:lang w:val="en-US" w:eastAsia="zh-CN"/>
          <w14:textFill>
            <w14:solidFill>
              <w14:schemeClr w14:val="tx1"/>
            </w14:solidFill>
          </w14:textFill>
        </w:rPr>
        <w:t>30</w:t>
      </w:r>
      <w:r>
        <w:rPr>
          <w:rFonts w:ascii="宋体" w:hAnsi="宋体"/>
          <w:b/>
          <w:color w:val="000000" w:themeColor="text1"/>
          <w:sz w:val="24"/>
          <w:szCs w:val="24"/>
          <w:u w:val="single"/>
          <w14:textFill>
            <w14:solidFill>
              <w14:schemeClr w14:val="tx1"/>
            </w14:solidFill>
          </w14:textFill>
        </w:rPr>
        <w:t>%</w:t>
      </w:r>
      <w:r>
        <w:rPr>
          <w:rFonts w:hint="eastAsia" w:ascii="宋体" w:hAnsi="宋体"/>
          <w:b/>
          <w:color w:val="000000" w:themeColor="text1"/>
          <w:sz w:val="24"/>
          <w:szCs w:val="24"/>
          <w:u w:val="single"/>
          <w14:textFill>
            <w14:solidFill>
              <w14:schemeClr w14:val="tx1"/>
            </w14:solidFill>
          </w14:textFill>
        </w:rPr>
        <w:t>的比例折算绩效考评分，</w:t>
      </w:r>
      <w:r>
        <w:rPr>
          <w:rFonts w:hint="eastAsia" w:ascii="宋体" w:hAnsi="宋体"/>
          <w:color w:val="000000" w:themeColor="text1"/>
          <w:sz w:val="24"/>
          <w:szCs w:val="24"/>
          <w14:textFill>
            <w14:solidFill>
              <w14:schemeClr w14:val="tx1"/>
            </w14:solidFill>
          </w14:textFill>
        </w:rPr>
        <w:t>总分从高到低依次排序，依据</w:t>
      </w:r>
      <w:r>
        <w:rPr>
          <w:rFonts w:hint="eastAsia" w:ascii="宋体" w:hAnsi="Times New Roman" w:cs="宋体"/>
          <w:color w:val="000000" w:themeColor="text1"/>
          <w:kern w:val="0"/>
          <w:sz w:val="24"/>
          <w:szCs w:val="24"/>
          <w:lang w:val="zh-CN"/>
          <w14:textFill>
            <w14:solidFill>
              <w14:schemeClr w14:val="tx1"/>
            </w14:solidFill>
          </w14:textFill>
        </w:rPr>
        <w:t>副高级专业技术岗位</w:t>
      </w:r>
      <w:r>
        <w:rPr>
          <w:rFonts w:hint="eastAsia" w:ascii="宋体" w:hAnsi="宋体"/>
          <w:color w:val="000000" w:themeColor="text1"/>
          <w:sz w:val="24"/>
          <w:szCs w:val="24"/>
          <w14:textFill>
            <w14:solidFill>
              <w14:schemeClr w14:val="tx1"/>
            </w14:solidFill>
          </w14:textFill>
        </w:rPr>
        <w:t>空余职数，确定拟聘名单</w:t>
      </w:r>
      <w:r>
        <w:rPr>
          <w:rFonts w:hint="eastAsia" w:ascii="宋体" w:hAnsi="Times New Roman" w:cs="宋体"/>
          <w:color w:val="000000" w:themeColor="text1"/>
          <w:kern w:val="0"/>
          <w:sz w:val="24"/>
          <w:szCs w:val="24"/>
          <w:lang w:val="zh-CN"/>
          <w14:textFill>
            <w14:solidFill>
              <w14:schemeClr w14:val="tx1"/>
            </w14:solidFill>
          </w14:textFill>
        </w:rPr>
        <w:t>（若多人总分相同且恰好排在空余职数处，按绩效考评分高者优先聘任）</w:t>
      </w:r>
      <w:r>
        <w:rPr>
          <w:rFonts w:hint="eastAsia" w:ascii="宋体"/>
          <w:color w:val="000000" w:themeColor="text1"/>
          <w:sz w:val="24"/>
          <w:szCs w:val="24"/>
          <w14:textFill>
            <w14:solidFill>
              <w14:schemeClr w14:val="tx1"/>
            </w14:solidFill>
          </w14:textFill>
        </w:rPr>
        <w:t>。</w:t>
      </w:r>
    </w:p>
    <w:p>
      <w:pPr>
        <w:spacing w:line="360" w:lineRule="auto"/>
        <w:ind w:firstLine="31680" w:firstLineChars="250"/>
        <w:rPr>
          <w:rFonts w:ascii="宋体" w:cs="宋体"/>
          <w:bCs/>
          <w:color w:val="000000" w:themeColor="text1"/>
          <w:kern w:val="0"/>
          <w:sz w:val="24"/>
          <w:szCs w:val="24"/>
          <w:lang w:val="zh-CN"/>
          <w14:textFill>
            <w14:solidFill>
              <w14:schemeClr w14:val="tx1"/>
            </w14:solidFill>
          </w14:textFill>
        </w:rPr>
      </w:pPr>
      <w:r>
        <w:rPr>
          <w:rFonts w:ascii="宋体" w:hAnsi="宋体"/>
          <w:color w:val="000000" w:themeColor="text1"/>
          <w:sz w:val="24"/>
          <w:szCs w:val="24"/>
          <w14:textFill>
            <w14:solidFill>
              <w14:schemeClr w14:val="tx1"/>
            </w14:solidFill>
          </w14:textFill>
        </w:rPr>
        <w:t>2</w:t>
      </w:r>
      <w:r>
        <w:rPr>
          <w:rFonts w:hint="eastAsia" w:ascii="宋体" w:hAnsi="宋体"/>
          <w:color w:val="000000" w:themeColor="text1"/>
          <w:sz w:val="24"/>
          <w:szCs w:val="24"/>
          <w14:textFill>
            <w14:solidFill>
              <w14:schemeClr w14:val="tx1"/>
            </w14:solidFill>
          </w14:textFill>
        </w:rPr>
        <w:t>．</w:t>
      </w:r>
      <w:r>
        <w:rPr>
          <w:rFonts w:hint="eastAsia" w:ascii="宋体" w:hAnsi="宋体" w:cs="宋体"/>
          <w:bCs/>
          <w:color w:val="000000" w:themeColor="text1"/>
          <w:kern w:val="0"/>
          <w:sz w:val="24"/>
          <w:szCs w:val="24"/>
          <w:lang w:val="zh-CN"/>
          <w14:textFill>
            <w14:solidFill>
              <w14:schemeClr w14:val="tx1"/>
            </w14:solidFill>
          </w14:textFill>
        </w:rPr>
        <w:t>符合中级专业技术职务（岗位）评聘条件的入围人员，评聘委员会根据《</w:t>
      </w:r>
      <w:r>
        <w:rPr>
          <w:rFonts w:hint="eastAsia" w:ascii="宋体" w:hAnsi="宋体"/>
          <w:color w:val="000000" w:themeColor="text1"/>
          <w:sz w:val="24"/>
          <w:szCs w:val="24"/>
          <w14:textFill>
            <w14:solidFill>
              <w14:schemeClr w14:val="tx1"/>
            </w14:solidFill>
          </w14:textFill>
        </w:rPr>
        <w:t>深圳第二外国语学校中高级教师岗位聘任及岗位工资级别升级方案</w:t>
      </w:r>
      <w:r>
        <w:rPr>
          <w:rFonts w:hint="eastAsia" w:ascii="宋体" w:hAnsi="宋体" w:cs="宋体"/>
          <w:bCs/>
          <w:color w:val="000000" w:themeColor="text1"/>
          <w:kern w:val="0"/>
          <w:sz w:val="24"/>
          <w:szCs w:val="24"/>
          <w:lang w:val="zh-CN"/>
          <w14:textFill>
            <w14:solidFill>
              <w14:schemeClr w14:val="tx1"/>
            </w14:solidFill>
          </w14:textFill>
        </w:rPr>
        <w:t>》（附件</w:t>
      </w:r>
      <w:r>
        <w:rPr>
          <w:rFonts w:ascii="宋体" w:hAnsi="宋体" w:cs="宋体"/>
          <w:bCs/>
          <w:color w:val="000000" w:themeColor="text1"/>
          <w:kern w:val="0"/>
          <w:sz w:val="24"/>
          <w:szCs w:val="24"/>
          <w:lang w:val="zh-CN"/>
          <w14:textFill>
            <w14:solidFill>
              <w14:schemeClr w14:val="tx1"/>
            </w14:solidFill>
          </w14:textFill>
        </w:rPr>
        <w:t>1</w:t>
      </w:r>
      <w:r>
        <w:rPr>
          <w:rFonts w:hint="eastAsia" w:ascii="宋体" w:hAnsi="宋体" w:cs="宋体"/>
          <w:bCs/>
          <w:color w:val="000000" w:themeColor="text1"/>
          <w:kern w:val="0"/>
          <w:sz w:val="24"/>
          <w:szCs w:val="24"/>
          <w:lang w:val="zh-CN"/>
          <w14:textFill>
            <w14:solidFill>
              <w14:schemeClr w14:val="tx1"/>
            </w14:solidFill>
          </w14:textFill>
        </w:rPr>
        <w:t>）结合个人绩效说明，进行综合评议，采取无记名方式投票表决，同意票数超过出席会议委员人数二分之一的申报人员，按总票数从高到低排序，依据中级专业技术岗位空余职数，确定拟聘名单。</w:t>
      </w:r>
    </w:p>
    <w:p>
      <w:pPr>
        <w:spacing w:line="360" w:lineRule="auto"/>
        <w:ind w:firstLine="31680" w:firstLineChars="196"/>
        <w:jc w:val="left"/>
        <w:rPr>
          <w:rFonts w:ascii="宋体"/>
          <w:bCs/>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3.</w:t>
      </w:r>
      <w:r>
        <w:rPr>
          <w:rFonts w:hint="eastAsia" w:ascii="宋体" w:hAnsi="宋体"/>
          <w:bCs/>
          <w:color w:val="000000" w:themeColor="text1"/>
          <w:sz w:val="24"/>
          <w:szCs w:val="24"/>
          <w14:textFill>
            <w14:solidFill>
              <w14:schemeClr w14:val="tx1"/>
            </w14:solidFill>
          </w14:textFill>
        </w:rPr>
        <w:t>教师专业技术岗位同级内晋升条件：高级、中级及以下职级均须达到以下全部条件，否则，不予评聘职称或不予同级内晋升。</w:t>
      </w:r>
    </w:p>
    <w:p>
      <w:pPr>
        <w:spacing w:line="360" w:lineRule="auto"/>
        <w:ind w:firstLine="31680" w:firstLineChars="200"/>
        <w:rPr>
          <w:rFonts w:asci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1</w:t>
      </w:r>
      <w:r>
        <w:rPr>
          <w:rFonts w:hint="eastAsia" w:ascii="宋体" w:hAnsi="宋体"/>
          <w:color w:val="000000" w:themeColor="text1"/>
          <w:sz w:val="24"/>
          <w:szCs w:val="24"/>
          <w:lang w:val="en-US"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服从学校工作安排；</w:t>
      </w:r>
    </w:p>
    <w:p>
      <w:pPr>
        <w:spacing w:line="360" w:lineRule="auto"/>
        <w:ind w:firstLine="31680" w:firstLineChars="200"/>
        <w:rPr>
          <w:rFonts w:asci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2</w:t>
      </w:r>
      <w:r>
        <w:rPr>
          <w:rFonts w:hint="eastAsia" w:ascii="宋体" w:hAnsi="宋体"/>
          <w:color w:val="000000" w:themeColor="text1"/>
          <w:sz w:val="24"/>
          <w:szCs w:val="24"/>
          <w:lang w:val="en-US"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一个学年度的课时点数要求不低于全校教师平均点数的</w:t>
      </w:r>
      <w:r>
        <w:rPr>
          <w:rFonts w:ascii="宋体" w:hAnsi="宋体"/>
          <w:color w:val="000000" w:themeColor="text1"/>
          <w:sz w:val="24"/>
          <w:szCs w:val="24"/>
          <w14:textFill>
            <w14:solidFill>
              <w14:schemeClr w14:val="tx1"/>
            </w14:solidFill>
          </w14:textFill>
        </w:rPr>
        <w:t>70%</w:t>
      </w:r>
      <w:r>
        <w:rPr>
          <w:rFonts w:hint="eastAsia" w:ascii="宋体" w:hAnsi="宋体"/>
          <w:color w:val="000000" w:themeColor="text1"/>
          <w:sz w:val="24"/>
          <w:szCs w:val="24"/>
          <w14:textFill>
            <w14:solidFill>
              <w14:schemeClr w14:val="tx1"/>
            </w14:solidFill>
          </w14:textFill>
        </w:rPr>
        <w:t>；</w:t>
      </w:r>
    </w:p>
    <w:p>
      <w:pPr>
        <w:spacing w:line="360" w:lineRule="auto"/>
        <w:ind w:firstLine="31680" w:firstLineChars="200"/>
        <w:rPr>
          <w:rFonts w:asci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3</w:t>
      </w:r>
      <w:r>
        <w:rPr>
          <w:rFonts w:hint="eastAsia" w:ascii="宋体" w:hAnsi="宋体"/>
          <w:color w:val="000000" w:themeColor="text1"/>
          <w:sz w:val="24"/>
          <w:szCs w:val="24"/>
          <w:lang w:val="en-US"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没有违背《深圳市教育局关于教师师德师风工作规范的规定》的行为。</w:t>
      </w:r>
    </w:p>
    <w:p>
      <w:pPr>
        <w:spacing w:line="360" w:lineRule="auto"/>
        <w:ind w:firstLine="31680" w:firstLineChars="200"/>
        <w:jc w:val="left"/>
        <w:rPr>
          <w:rFonts w:asci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4</w:t>
      </w:r>
      <w:r>
        <w:rPr>
          <w:rFonts w:hint="eastAsia" w:ascii="宋体" w:hAnsi="宋体"/>
          <w:color w:val="000000" w:themeColor="text1"/>
          <w:sz w:val="24"/>
          <w:szCs w:val="24"/>
          <w:lang w:val="en-US"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近三年在本校的学生满意度</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color w:val="000000" w:themeColor="text1"/>
          <w:sz w:val="24"/>
          <w:szCs w:val="24"/>
          <w:lang w:val="en-US" w:eastAsia="zh-CN"/>
          <w14:textFill>
            <w14:solidFill>
              <w14:schemeClr w14:val="tx1"/>
            </w14:solidFill>
          </w14:textFill>
        </w:rPr>
        <w:t>A+B</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平均值达到</w:t>
      </w:r>
      <w:r>
        <w:rPr>
          <w:rFonts w:ascii="宋体" w:hAnsi="宋体"/>
          <w:color w:val="000000" w:themeColor="text1"/>
          <w:sz w:val="24"/>
          <w:szCs w:val="24"/>
          <w14:textFill>
            <w14:solidFill>
              <w14:schemeClr w14:val="tx1"/>
            </w14:solidFill>
          </w14:textFill>
        </w:rPr>
        <w:t>70%</w:t>
      </w:r>
      <w:r>
        <w:rPr>
          <w:rFonts w:hint="eastAsia" w:ascii="宋体" w:hAnsi="宋体"/>
          <w:color w:val="000000" w:themeColor="text1"/>
          <w:sz w:val="24"/>
          <w:szCs w:val="24"/>
          <w14:textFill>
            <w14:solidFill>
              <w14:schemeClr w14:val="tx1"/>
            </w14:solidFill>
          </w14:textFill>
        </w:rPr>
        <w:t>以上。</w:t>
      </w:r>
      <w:bookmarkStart w:id="0" w:name="_Toc434418794"/>
    </w:p>
    <w:bookmarkEnd w:id="0"/>
    <w:p>
      <w:pPr>
        <w:spacing w:line="360" w:lineRule="auto"/>
        <w:rPr>
          <w:rFonts w:asci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（九）结果公示。</w:t>
      </w:r>
    </w:p>
    <w:p>
      <w:pPr>
        <w:spacing w:line="360" w:lineRule="auto"/>
        <w:rPr>
          <w:rFonts w:asci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（十）校长聘任。</w:t>
      </w:r>
    </w:p>
    <w:p>
      <w:pPr>
        <w:spacing w:line="360" w:lineRule="auto"/>
        <w:ind w:firstLine="31680" w:firstLineChars="200"/>
        <w:rPr>
          <w:rFonts w:asci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公示期间无异议，报校长办公会复核后，由校长批准正式聘任。若有异议，则提交申诉委员会、监督委员会复议</w:t>
      </w:r>
      <w:r>
        <w:rPr>
          <w:rFonts w:hint="eastAsia" w:ascii="宋体" w:hAnsi="宋体"/>
          <w:color w:val="000000" w:themeColor="text1"/>
          <w:sz w:val="24"/>
          <w:szCs w:val="24"/>
          <w:lang w:eastAsia="zh-CN"/>
          <w14:textFill>
            <w14:solidFill>
              <w14:schemeClr w14:val="tx1"/>
            </w14:solidFill>
          </w14:textFill>
        </w:rPr>
        <w:t>。</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第二十二条</w:t>
      </w:r>
      <w:r>
        <w:rPr>
          <w:b/>
          <w:bCs/>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校长办公会根据综合评审组报送的拟聘人选，研究确定各专业技术职务（岗位）聘任人选。</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第二十三条</w:t>
      </w:r>
      <w:r>
        <w:rPr>
          <w:b/>
          <w:bCs/>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学校将校长办公会批准的聘任人选进行公示，公示期为</w:t>
      </w:r>
      <w:r>
        <w:rPr>
          <w:color w:val="000000" w:themeColor="text1"/>
          <w:sz w:val="24"/>
          <w:szCs w:val="24"/>
          <w14:textFill>
            <w14:solidFill>
              <w14:schemeClr w14:val="tx1"/>
            </w14:solidFill>
          </w14:textFill>
        </w:rPr>
        <w:t>7</w:t>
      </w:r>
      <w:r>
        <w:rPr>
          <w:rFonts w:hint="eastAsia"/>
          <w:color w:val="000000" w:themeColor="text1"/>
          <w:sz w:val="24"/>
          <w:szCs w:val="24"/>
          <w14:textFill>
            <w14:solidFill>
              <w14:schemeClr w14:val="tx1"/>
            </w14:solidFill>
          </w14:textFill>
        </w:rPr>
        <w:t>个工作日。</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第二十四条</w:t>
      </w:r>
      <w:r>
        <w:rPr>
          <w:b/>
          <w:bCs/>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经公示无异议的拟聘人选，学校印发专业技术职务（岗位）评聘结果文件，校长签发专业技术岗位聘书，并按照事业单位聘用制度的有关要求，聘用相应的专业技术职务（岗位），享受相应的工资福利待遇。</w:t>
      </w:r>
    </w:p>
    <w:p>
      <w:pPr>
        <w:spacing w:line="360" w:lineRule="auto"/>
        <w:ind w:firstLine="31680" w:firstLineChars="20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获聘教师填写《深圳市中小学校教师专业技术职务（岗位）评聘登记表》，学校存入受聘人员的个人人事档案。</w:t>
      </w:r>
    </w:p>
    <w:p>
      <w:pPr>
        <w:spacing w:line="360" w:lineRule="auto"/>
        <w:ind w:firstLine="31680" w:firstLineChars="200"/>
        <w:rPr>
          <w:rFonts w:hint="eastAsia"/>
          <w:color w:val="000000" w:themeColor="text1"/>
          <w:sz w:val="24"/>
          <w:szCs w:val="24"/>
          <w14:textFill>
            <w14:solidFill>
              <w14:schemeClr w14:val="tx1"/>
            </w14:solidFill>
          </w14:textFill>
        </w:rPr>
      </w:pPr>
    </w:p>
    <w:p>
      <w:pPr>
        <w:spacing w:line="360" w:lineRule="auto"/>
        <w:jc w:val="center"/>
        <w:rPr>
          <w:rFonts w:hint="eastAsia"/>
          <w:b/>
          <w:bCs/>
          <w:color w:val="000000" w:themeColor="text1"/>
          <w:sz w:val="32"/>
          <w:szCs w:val="32"/>
          <w14:textFill>
            <w14:solidFill>
              <w14:schemeClr w14:val="tx1"/>
            </w14:solidFill>
          </w14:textFill>
        </w:rPr>
      </w:pPr>
      <w:r>
        <w:rPr>
          <w:rFonts w:hint="eastAsia"/>
          <w:b/>
          <w:bCs/>
          <w:color w:val="000000" w:themeColor="text1"/>
          <w:sz w:val="32"/>
          <w:szCs w:val="32"/>
          <w14:textFill>
            <w14:solidFill>
              <w14:schemeClr w14:val="tx1"/>
            </w14:solidFill>
          </w14:textFill>
        </w:rPr>
        <w:t>第五章</w:t>
      </w:r>
      <w:r>
        <w:rPr>
          <w:b/>
          <w:bCs/>
          <w:color w:val="000000" w:themeColor="text1"/>
          <w:sz w:val="32"/>
          <w:szCs w:val="32"/>
          <w14:textFill>
            <w14:solidFill>
              <w14:schemeClr w14:val="tx1"/>
            </w14:solidFill>
          </w14:textFill>
        </w:rPr>
        <w:t xml:space="preserve">    </w:t>
      </w:r>
      <w:r>
        <w:rPr>
          <w:rFonts w:hint="eastAsia"/>
          <w:b/>
          <w:bCs/>
          <w:color w:val="000000" w:themeColor="text1"/>
          <w:sz w:val="32"/>
          <w:szCs w:val="32"/>
          <w14:textFill>
            <w14:solidFill>
              <w14:schemeClr w14:val="tx1"/>
            </w14:solidFill>
          </w14:textFill>
        </w:rPr>
        <w:t>聘后管理</w:t>
      </w:r>
    </w:p>
    <w:p>
      <w:pPr>
        <w:spacing w:line="360" w:lineRule="auto"/>
        <w:jc w:val="center"/>
        <w:rPr>
          <w:rFonts w:hint="eastAsia"/>
          <w:b/>
          <w:bCs/>
          <w:color w:val="000000" w:themeColor="text1"/>
          <w:sz w:val="32"/>
          <w:szCs w:val="32"/>
          <w14:textFill>
            <w14:solidFill>
              <w14:schemeClr w14:val="tx1"/>
            </w14:solidFill>
          </w14:textFill>
        </w:rPr>
      </w:pPr>
    </w:p>
    <w:p>
      <w:pPr>
        <w:spacing w:line="360" w:lineRule="auto"/>
        <w:rPr>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 xml:space="preserve">    </w:t>
      </w:r>
      <w:r>
        <w:rPr>
          <w:rFonts w:hint="eastAsia"/>
          <w:b/>
          <w:bCs/>
          <w:color w:val="000000" w:themeColor="text1"/>
          <w:sz w:val="24"/>
          <w:szCs w:val="24"/>
          <w14:textFill>
            <w14:solidFill>
              <w14:schemeClr w14:val="tx1"/>
            </w14:solidFill>
          </w14:textFill>
        </w:rPr>
        <w:t>第二十五条</w:t>
      </w:r>
      <w:r>
        <w:rPr>
          <w:b/>
          <w:bCs/>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学校教师专业技术职务（岗位）聘任后，实行聘期管理，每个聘期原则</w:t>
      </w:r>
      <w:r>
        <w:rPr>
          <w:color w:val="000000" w:themeColor="text1"/>
          <w:sz w:val="24"/>
          <w:szCs w:val="24"/>
          <w14:textFill>
            <w14:solidFill>
              <w14:schemeClr w14:val="tx1"/>
            </w14:solidFill>
          </w14:textFill>
        </w:rPr>
        <w:t>3</w:t>
      </w:r>
      <w:r>
        <w:rPr>
          <w:rFonts w:hint="eastAsia"/>
          <w:color w:val="000000" w:themeColor="text1"/>
          <w:sz w:val="24"/>
          <w:szCs w:val="24"/>
          <w14:textFill>
            <w14:solidFill>
              <w14:schemeClr w14:val="tx1"/>
            </w14:solidFill>
          </w14:textFill>
        </w:rPr>
        <w:t>年，聘用期满全员重新聘任。</w:t>
      </w:r>
    </w:p>
    <w:p>
      <w:pPr>
        <w:spacing w:line="360" w:lineRule="auto"/>
        <w:ind w:firstLine="31680" w:firstLineChars="200"/>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第二十六条</w:t>
      </w:r>
      <w:r>
        <w:rPr>
          <w:b/>
          <w:bCs/>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加强岗位考核，建立教师专业技术职务（岗位）退出机制，实现人员能上能下。聘用期内，出现下列情形之一者，解聘（辞聘）其专业技术职务。</w:t>
      </w:r>
    </w:p>
    <w:p>
      <w:pPr>
        <w:numPr>
          <w:ilvl w:val="0"/>
          <w:numId w:val="0"/>
        </w:numPr>
        <w:spacing w:line="360" w:lineRule="auto"/>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1.</w:t>
      </w:r>
      <w:r>
        <w:rPr>
          <w:rFonts w:hint="eastAsia"/>
          <w:color w:val="000000" w:themeColor="text1"/>
          <w:sz w:val="24"/>
          <w:szCs w:val="24"/>
          <w14:textFill>
            <w14:solidFill>
              <w14:schemeClr w14:val="tx1"/>
            </w14:solidFill>
          </w14:textFill>
        </w:rPr>
        <w:t>在年度教学岗位聘任中，</w:t>
      </w:r>
      <w:r>
        <w:rPr>
          <w:rFonts w:hint="eastAsia"/>
          <w:color w:val="000000" w:themeColor="text1"/>
          <w:sz w:val="24"/>
          <w:szCs w:val="24"/>
          <w:lang w:eastAsia="zh-CN"/>
          <w14:textFill>
            <w14:solidFill>
              <w14:schemeClr w14:val="tx1"/>
            </w14:solidFill>
          </w14:textFill>
        </w:rPr>
        <w:t>在年度</w:t>
      </w:r>
      <w:r>
        <w:rPr>
          <w:rFonts w:hint="eastAsia"/>
          <w:color w:val="000000" w:themeColor="text1"/>
          <w:sz w:val="24"/>
          <w:szCs w:val="24"/>
          <w14:textFill>
            <w14:solidFill>
              <w14:schemeClr w14:val="tx1"/>
            </w14:solidFill>
          </w14:textFill>
        </w:rPr>
        <w:t>考核结果为不合格者。</w:t>
      </w:r>
    </w:p>
    <w:p>
      <w:pPr>
        <w:numPr>
          <w:ilvl w:val="0"/>
          <w:numId w:val="0"/>
        </w:numPr>
        <w:spacing w:line="360" w:lineRule="auto"/>
        <w:ind w:firstLine="480"/>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2.</w:t>
      </w:r>
      <w:r>
        <w:rPr>
          <w:rFonts w:hint="eastAsia"/>
          <w:color w:val="000000" w:themeColor="text1"/>
          <w:sz w:val="24"/>
          <w:szCs w:val="24"/>
          <w14:textFill>
            <w14:solidFill>
              <w14:schemeClr w14:val="tx1"/>
            </w14:solidFill>
          </w14:textFill>
        </w:rPr>
        <w:t>任现职期内，受到学生或家长投诉，情节严重，对学校造成恶劣影响，且情况属实者。</w:t>
      </w:r>
    </w:p>
    <w:p>
      <w:pPr>
        <w:numPr>
          <w:ilvl w:val="0"/>
          <w:numId w:val="0"/>
        </w:numPr>
        <w:spacing w:line="360" w:lineRule="auto"/>
        <w:ind w:firstLine="480"/>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3.</w:t>
      </w:r>
      <w:r>
        <w:rPr>
          <w:rFonts w:hint="eastAsia"/>
          <w:color w:val="000000" w:themeColor="text1"/>
          <w:sz w:val="24"/>
          <w:szCs w:val="24"/>
          <w14:textFill>
            <w14:solidFill>
              <w14:schemeClr w14:val="tx1"/>
            </w14:solidFill>
          </w14:textFill>
        </w:rPr>
        <w:t>出现重大责任事故、教学事故者。</w:t>
      </w:r>
    </w:p>
    <w:p>
      <w:pPr>
        <w:numPr>
          <w:ilvl w:val="0"/>
          <w:numId w:val="0"/>
        </w:numPr>
        <w:spacing w:line="360" w:lineRule="auto"/>
        <w:rPr>
          <w:b/>
          <w:bCs/>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4.</w:t>
      </w:r>
      <w:r>
        <w:rPr>
          <w:rFonts w:hint="eastAsia"/>
          <w:color w:val="000000" w:themeColor="text1"/>
          <w:sz w:val="24"/>
          <w:szCs w:val="24"/>
          <w14:textFill>
            <w14:solidFill>
              <w14:schemeClr w14:val="tx1"/>
            </w14:solidFill>
          </w14:textFill>
        </w:rPr>
        <w:t>连续两个年度学生评教满意率平均</w:t>
      </w:r>
      <w:r>
        <w:rPr>
          <w:color w:val="000000" w:themeColor="text1"/>
          <w:sz w:val="24"/>
          <w:szCs w:val="24"/>
          <w14:textFill>
            <w14:solidFill>
              <w14:schemeClr w14:val="tx1"/>
            </w14:solidFill>
          </w14:textFill>
        </w:rPr>
        <w:t>60%</w:t>
      </w:r>
      <w:r>
        <w:rPr>
          <w:rFonts w:hint="eastAsia"/>
          <w:color w:val="000000" w:themeColor="text1"/>
          <w:sz w:val="24"/>
          <w:szCs w:val="24"/>
          <w14:textFill>
            <w14:solidFill>
              <w14:schemeClr w14:val="tx1"/>
            </w14:solidFill>
          </w14:textFill>
        </w:rPr>
        <w:t>以下者。</w:t>
      </w:r>
    </w:p>
    <w:p>
      <w:pPr>
        <w:spacing w:line="360" w:lineRule="auto"/>
        <w:jc w:val="center"/>
        <w:rPr>
          <w:b/>
          <w:bCs/>
          <w:color w:val="000000" w:themeColor="text1"/>
          <w:sz w:val="24"/>
          <w:szCs w:val="24"/>
          <w14:textFill>
            <w14:solidFill>
              <w14:schemeClr w14:val="tx1"/>
            </w14:solidFill>
          </w14:textFill>
        </w:rPr>
      </w:pPr>
    </w:p>
    <w:p>
      <w:pPr>
        <w:spacing w:line="360" w:lineRule="auto"/>
        <w:jc w:val="center"/>
        <w:rPr>
          <w:rFonts w:hint="eastAsia"/>
          <w:b/>
          <w:bCs/>
          <w:color w:val="000000" w:themeColor="text1"/>
          <w:sz w:val="32"/>
          <w:szCs w:val="32"/>
          <w14:textFill>
            <w14:solidFill>
              <w14:schemeClr w14:val="tx1"/>
            </w14:solidFill>
          </w14:textFill>
        </w:rPr>
      </w:pPr>
      <w:r>
        <w:rPr>
          <w:rFonts w:hint="eastAsia"/>
          <w:b/>
          <w:bCs/>
          <w:color w:val="000000" w:themeColor="text1"/>
          <w:sz w:val="32"/>
          <w:szCs w:val="32"/>
          <w14:textFill>
            <w14:solidFill>
              <w14:schemeClr w14:val="tx1"/>
            </w14:solidFill>
          </w14:textFill>
        </w:rPr>
        <w:t>第六章</w:t>
      </w:r>
      <w:r>
        <w:rPr>
          <w:b/>
          <w:bCs/>
          <w:color w:val="000000" w:themeColor="text1"/>
          <w:sz w:val="32"/>
          <w:szCs w:val="32"/>
          <w14:textFill>
            <w14:solidFill>
              <w14:schemeClr w14:val="tx1"/>
            </w14:solidFill>
          </w14:textFill>
        </w:rPr>
        <w:t xml:space="preserve">    </w:t>
      </w:r>
      <w:r>
        <w:rPr>
          <w:rFonts w:hint="eastAsia"/>
          <w:b/>
          <w:bCs/>
          <w:color w:val="000000" w:themeColor="text1"/>
          <w:sz w:val="32"/>
          <w:szCs w:val="32"/>
          <w14:textFill>
            <w14:solidFill>
              <w14:schemeClr w14:val="tx1"/>
            </w14:solidFill>
          </w14:textFill>
        </w:rPr>
        <w:t>纪律与监督</w:t>
      </w:r>
    </w:p>
    <w:p>
      <w:pPr>
        <w:spacing w:line="360" w:lineRule="auto"/>
        <w:jc w:val="center"/>
        <w:rPr>
          <w:rFonts w:hint="eastAsia"/>
          <w:b/>
          <w:bCs/>
          <w:color w:val="000000" w:themeColor="text1"/>
          <w:sz w:val="32"/>
          <w:szCs w:val="32"/>
          <w14:textFill>
            <w14:solidFill>
              <w14:schemeClr w14:val="tx1"/>
            </w14:solidFill>
          </w14:textFill>
        </w:rPr>
      </w:pPr>
    </w:p>
    <w:p>
      <w:pPr>
        <w:spacing w:line="360" w:lineRule="auto"/>
        <w:ind w:firstLine="31680" w:firstLineChars="200"/>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第二十七条</w:t>
      </w:r>
      <w:r>
        <w:rPr>
          <w:b/>
          <w:bCs/>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召开评聘委员会会议时，委员应全部出席。出席委员应独立作出投票决定，不得投弃权票。</w:t>
      </w:r>
    </w:p>
    <w:p>
      <w:pPr>
        <w:spacing w:line="360" w:lineRule="auto"/>
        <w:ind w:firstLine="316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评聘委员会、监督委员会委员违反相关纪律的，按照事业单位工作人员有关处分规定严肃处理。</w:t>
      </w:r>
    </w:p>
    <w:p>
      <w:pPr>
        <w:spacing w:line="360" w:lineRule="auto"/>
        <w:ind w:firstLine="31680" w:firstLineChars="200"/>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第二十八条</w:t>
      </w:r>
      <w:r>
        <w:rPr>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评前公示及评后公示期间，对公示情况有异议的，须向监督委员会提交具名书面说明材料。未具名或书面说明材料与公示情况不相关的，监督委员会可不予受理。</w:t>
      </w:r>
    </w:p>
    <w:p>
      <w:pPr>
        <w:spacing w:line="360" w:lineRule="auto"/>
        <w:ind w:firstLine="31680" w:firstLineChars="200"/>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第二十九条</w:t>
      </w:r>
      <w:r>
        <w:rPr>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校内评前公示期间有异议的，由监督委员会组织核实，核实情况反馈有异议的人士、书面提交评聘委员会，并在评聘委员会会议进行讨论。讨论情况作为委员投票的参考。</w:t>
      </w:r>
    </w:p>
    <w:p>
      <w:pPr>
        <w:spacing w:line="360" w:lineRule="auto"/>
        <w:ind w:firstLine="31680" w:firstLineChars="200"/>
        <w:rPr>
          <w:rFonts w:hint="eastAsia"/>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第三十条</w:t>
      </w:r>
      <w:r>
        <w:rPr>
          <w:b/>
          <w:bCs/>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校内评后公示期间有异议的，由监督委员会组织核实，核实情况反馈有异议的人士、书面提交评聘委员会会议讨论，并进行无记名投票表决，根据多数票的处理意见做出最终处理决定。拟聘人选如需调整的，调整情况同步进行公示。</w:t>
      </w:r>
    </w:p>
    <w:p>
      <w:pPr>
        <w:spacing w:line="360" w:lineRule="auto"/>
        <w:ind w:firstLine="31680" w:firstLineChars="200"/>
        <w:rPr>
          <w:rFonts w:hint="eastAsia"/>
          <w:color w:val="000000" w:themeColor="text1"/>
          <w:sz w:val="24"/>
          <w:szCs w:val="24"/>
          <w14:textFill>
            <w14:solidFill>
              <w14:schemeClr w14:val="tx1"/>
            </w14:solidFill>
          </w14:textFill>
        </w:rPr>
      </w:pPr>
    </w:p>
    <w:p>
      <w:pPr>
        <w:spacing w:line="360" w:lineRule="auto"/>
        <w:jc w:val="center"/>
        <w:rPr>
          <w:rFonts w:hint="eastAsia"/>
          <w:b/>
          <w:bCs/>
          <w:color w:val="000000" w:themeColor="text1"/>
          <w:sz w:val="32"/>
          <w:szCs w:val="32"/>
          <w14:textFill>
            <w14:solidFill>
              <w14:schemeClr w14:val="tx1"/>
            </w14:solidFill>
          </w14:textFill>
        </w:rPr>
      </w:pPr>
      <w:r>
        <w:rPr>
          <w:rFonts w:hint="eastAsia"/>
          <w:b/>
          <w:bCs/>
          <w:color w:val="000000" w:themeColor="text1"/>
          <w:sz w:val="32"/>
          <w:szCs w:val="32"/>
          <w14:textFill>
            <w14:solidFill>
              <w14:schemeClr w14:val="tx1"/>
            </w14:solidFill>
          </w14:textFill>
        </w:rPr>
        <w:t>第七章</w:t>
      </w:r>
      <w:r>
        <w:rPr>
          <w:b/>
          <w:bCs/>
          <w:color w:val="000000" w:themeColor="text1"/>
          <w:sz w:val="32"/>
          <w:szCs w:val="32"/>
          <w14:textFill>
            <w14:solidFill>
              <w14:schemeClr w14:val="tx1"/>
            </w14:solidFill>
          </w14:textFill>
        </w:rPr>
        <w:t xml:space="preserve">    </w:t>
      </w:r>
      <w:r>
        <w:rPr>
          <w:rFonts w:hint="eastAsia"/>
          <w:b/>
          <w:bCs/>
          <w:color w:val="000000" w:themeColor="text1"/>
          <w:sz w:val="32"/>
          <w:szCs w:val="32"/>
          <w14:textFill>
            <w14:solidFill>
              <w14:schemeClr w14:val="tx1"/>
            </w14:solidFill>
          </w14:textFill>
        </w:rPr>
        <w:t>附则</w:t>
      </w:r>
    </w:p>
    <w:p>
      <w:pPr>
        <w:spacing w:line="360" w:lineRule="auto"/>
        <w:jc w:val="center"/>
        <w:rPr>
          <w:rFonts w:hint="eastAsia"/>
          <w:b/>
          <w:bCs/>
          <w:color w:val="000000" w:themeColor="text1"/>
          <w:sz w:val="32"/>
          <w:szCs w:val="32"/>
          <w14:textFill>
            <w14:solidFill>
              <w14:schemeClr w14:val="tx1"/>
            </w14:solidFill>
          </w14:textFill>
        </w:rPr>
      </w:pPr>
    </w:p>
    <w:p>
      <w:pPr>
        <w:spacing w:line="360" w:lineRule="auto"/>
        <w:ind w:firstLine="31680" w:firstLineChars="200"/>
        <w:jc w:val="left"/>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第三十一条</w:t>
      </w:r>
      <w:r>
        <w:rPr>
          <w:b/>
          <w:bCs/>
          <w:color w:val="000000" w:themeColor="text1"/>
          <w:sz w:val="24"/>
          <w:szCs w:val="24"/>
          <w14:textFill>
            <w14:solidFill>
              <w14:schemeClr w14:val="tx1"/>
            </w14:solidFill>
          </w14:textFill>
        </w:rPr>
        <w:t xml:space="preserve"> </w:t>
      </w:r>
      <w:r>
        <w:rPr>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本办法未作规定的事宜，按事业单位有关管理规定执行。本办法与上级政策不符的，以上级文件内容为准。</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第三十二条</w:t>
      </w:r>
      <w:r>
        <w:rPr>
          <w:b/>
          <w:bCs/>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本办法由深圳第二外国语学校教师专业技术职务（岗位）评聘领导小组负责解释。</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第三十三条</w:t>
      </w:r>
      <w:r>
        <w:rPr>
          <w:rFonts w:hint="eastAsia"/>
          <w:color w:val="000000" w:themeColor="text1"/>
          <w:sz w:val="24"/>
          <w:szCs w:val="24"/>
          <w14:textFill>
            <w14:solidFill>
              <w14:schemeClr w14:val="tx1"/>
            </w14:solidFill>
          </w14:textFill>
        </w:rPr>
        <w:t>本办法自印发之日起施行。</w:t>
      </w:r>
    </w:p>
    <w:p>
      <w:pPr>
        <w:spacing w:line="360" w:lineRule="auto"/>
        <w:ind w:firstLine="31680" w:firstLineChars="200"/>
        <w:jc w:val="left"/>
        <w:rPr>
          <w:color w:val="000000" w:themeColor="text1"/>
          <w:sz w:val="24"/>
          <w:szCs w:val="24"/>
          <w14:textFill>
            <w14:solidFill>
              <w14:schemeClr w14:val="tx1"/>
            </w14:solidFill>
          </w14:textFill>
        </w:rPr>
      </w:pPr>
    </w:p>
    <w:p>
      <w:pPr>
        <w:spacing w:line="360" w:lineRule="auto"/>
        <w:jc w:val="center"/>
        <w:rPr>
          <w:rFonts w:hint="eastAsia"/>
          <w:b/>
          <w:bCs/>
          <w:color w:val="000000" w:themeColor="text1"/>
          <w:sz w:val="32"/>
          <w:szCs w:val="32"/>
          <w14:textFill>
            <w14:solidFill>
              <w14:schemeClr w14:val="tx1"/>
            </w14:solidFill>
          </w14:textFill>
        </w:rPr>
      </w:pPr>
      <w:r>
        <w:rPr>
          <w:rFonts w:hint="eastAsia"/>
          <w:b/>
          <w:bCs/>
          <w:color w:val="000000" w:themeColor="text1"/>
          <w:sz w:val="32"/>
          <w:szCs w:val="32"/>
          <w14:textFill>
            <w14:solidFill>
              <w14:schemeClr w14:val="tx1"/>
            </w14:solidFill>
          </w14:textFill>
        </w:rPr>
        <w:t>第八章</w:t>
      </w:r>
      <w:r>
        <w:rPr>
          <w:b/>
          <w:bCs/>
          <w:color w:val="000000" w:themeColor="text1"/>
          <w:sz w:val="32"/>
          <w:szCs w:val="32"/>
          <w14:textFill>
            <w14:solidFill>
              <w14:schemeClr w14:val="tx1"/>
            </w14:solidFill>
          </w14:textFill>
        </w:rPr>
        <w:t xml:space="preserve">    </w:t>
      </w:r>
      <w:r>
        <w:rPr>
          <w:rFonts w:hint="eastAsia"/>
          <w:b/>
          <w:bCs/>
          <w:color w:val="000000" w:themeColor="text1"/>
          <w:sz w:val="32"/>
          <w:szCs w:val="32"/>
          <w14:textFill>
            <w14:solidFill>
              <w14:schemeClr w14:val="tx1"/>
            </w14:solidFill>
          </w14:textFill>
        </w:rPr>
        <w:t>附件</w:t>
      </w:r>
    </w:p>
    <w:p>
      <w:pPr>
        <w:spacing w:line="360" w:lineRule="auto"/>
        <w:jc w:val="center"/>
        <w:rPr>
          <w:rFonts w:hint="eastAsia"/>
          <w:b/>
          <w:bCs/>
          <w:color w:val="000000" w:themeColor="text1"/>
          <w:sz w:val="32"/>
          <w:szCs w:val="32"/>
          <w14:textFill>
            <w14:solidFill>
              <w14:schemeClr w14:val="tx1"/>
            </w14:solidFill>
          </w14:textFill>
        </w:rPr>
      </w:pPr>
    </w:p>
    <w:p>
      <w:pPr>
        <w:spacing w:line="360" w:lineRule="auto"/>
        <w:rPr>
          <w:b/>
          <w:color w:val="000000" w:themeColor="text1"/>
          <w:sz w:val="24"/>
          <w:szCs w:val="24"/>
          <w14:textFill>
            <w14:solidFill>
              <w14:schemeClr w14:val="tx1"/>
            </w14:solidFill>
          </w14:textFill>
        </w:rPr>
      </w:pPr>
      <w:r>
        <w:rPr>
          <w:rFonts w:hint="eastAsia"/>
          <w:b/>
          <w:color w:val="000000" w:themeColor="text1"/>
          <w:sz w:val="24"/>
          <w:szCs w:val="24"/>
          <w14:textFill>
            <w14:solidFill>
              <w14:schemeClr w14:val="tx1"/>
            </w14:solidFill>
          </w14:textFill>
        </w:rPr>
        <w:t>附件</w:t>
      </w:r>
      <w:r>
        <w:rPr>
          <w:b/>
          <w:color w:val="000000" w:themeColor="text1"/>
          <w:sz w:val="24"/>
          <w:szCs w:val="24"/>
          <w14:textFill>
            <w14:solidFill>
              <w14:schemeClr w14:val="tx1"/>
            </w14:solidFill>
          </w14:textFill>
        </w:rPr>
        <w:t>1</w:t>
      </w:r>
      <w:r>
        <w:rPr>
          <w:rFonts w:hint="eastAsia"/>
          <w:b/>
          <w:color w:val="000000" w:themeColor="text1"/>
          <w:sz w:val="24"/>
          <w:szCs w:val="24"/>
          <w14:textFill>
            <w14:solidFill>
              <w14:schemeClr w14:val="tx1"/>
            </w14:solidFill>
          </w14:textFill>
        </w:rPr>
        <w:t>：深圳第二外国语学校中高级教师岗位聘任及岗位工资级别升级方案</w:t>
      </w:r>
    </w:p>
    <w:p>
      <w:pPr>
        <w:spacing w:line="360" w:lineRule="auto"/>
        <w:rPr>
          <w:rFonts w:ascii="宋体"/>
          <w:b/>
          <w:color w:val="000000" w:themeColor="text1"/>
          <w:kern w:val="0"/>
          <w:sz w:val="24"/>
          <w:szCs w:val="24"/>
          <w14:textFill>
            <w14:solidFill>
              <w14:schemeClr w14:val="tx1"/>
            </w14:solidFill>
          </w14:textFill>
        </w:rPr>
      </w:pPr>
      <w:r>
        <w:rPr>
          <w:rFonts w:hint="eastAsia" w:ascii="宋体" w:hAnsi="宋体"/>
          <w:b/>
          <w:color w:val="000000" w:themeColor="text1"/>
          <w:kern w:val="0"/>
          <w:sz w:val="24"/>
          <w:szCs w:val="24"/>
          <w14:textFill>
            <w14:solidFill>
              <w14:schemeClr w14:val="tx1"/>
            </w14:solidFill>
          </w14:textFill>
        </w:rPr>
        <w:t>附件</w:t>
      </w:r>
      <w:r>
        <w:rPr>
          <w:rFonts w:ascii="宋体" w:hAnsi="宋体"/>
          <w:b/>
          <w:color w:val="000000" w:themeColor="text1"/>
          <w:kern w:val="0"/>
          <w:sz w:val="24"/>
          <w:szCs w:val="24"/>
          <w14:textFill>
            <w14:solidFill>
              <w14:schemeClr w14:val="tx1"/>
            </w14:solidFill>
          </w14:textFill>
        </w:rPr>
        <w:t>2</w:t>
      </w:r>
      <w:r>
        <w:rPr>
          <w:rFonts w:hint="eastAsia" w:ascii="宋体" w:hAnsi="宋体"/>
          <w:b/>
          <w:color w:val="000000" w:themeColor="text1"/>
          <w:kern w:val="0"/>
          <w:sz w:val="24"/>
          <w:szCs w:val="24"/>
          <w14:textFill>
            <w14:solidFill>
              <w14:schemeClr w14:val="tx1"/>
            </w14:solidFill>
          </w14:textFill>
        </w:rPr>
        <w:t>：深圳第二外国语学校教师</w:t>
      </w:r>
      <w:r>
        <w:rPr>
          <w:rFonts w:hint="eastAsia" w:ascii="宋体" w:hAnsi="宋体" w:cs="宋体"/>
          <w:b/>
          <w:color w:val="000000" w:themeColor="text1"/>
          <w:kern w:val="0"/>
          <w:sz w:val="24"/>
          <w:szCs w:val="24"/>
          <w:lang w:val="zh-CN"/>
          <w14:textFill>
            <w14:solidFill>
              <w14:schemeClr w14:val="tx1"/>
            </w14:solidFill>
          </w14:textFill>
        </w:rPr>
        <w:t>专业技术职务（岗位）评</w:t>
      </w:r>
      <w:r>
        <w:rPr>
          <w:rFonts w:hint="eastAsia" w:ascii="宋体" w:hAnsi="宋体"/>
          <w:b/>
          <w:color w:val="000000" w:themeColor="text1"/>
          <w:kern w:val="0"/>
          <w:sz w:val="24"/>
          <w:szCs w:val="24"/>
          <w14:textFill>
            <w14:solidFill>
              <w14:schemeClr w14:val="tx1"/>
            </w14:solidFill>
          </w14:textFill>
        </w:rPr>
        <w:t>聘标准</w:t>
      </w:r>
    </w:p>
    <w:p>
      <w:pPr>
        <w:spacing w:line="360" w:lineRule="auto"/>
        <w:rPr>
          <w:rFonts w:hint="eastAsia"/>
          <w:b/>
          <w:color w:val="000000" w:themeColor="text1"/>
          <w:sz w:val="24"/>
          <w:szCs w:val="24"/>
          <w14:textFill>
            <w14:solidFill>
              <w14:schemeClr w14:val="tx1"/>
            </w14:solidFill>
          </w14:textFill>
        </w:rPr>
      </w:pPr>
      <w:r>
        <w:rPr>
          <w:rFonts w:hint="eastAsia" w:ascii="宋体" w:hAnsi="宋体"/>
          <w:b/>
          <w:color w:val="000000" w:themeColor="text1"/>
          <w:kern w:val="0"/>
          <w:sz w:val="24"/>
          <w:szCs w:val="24"/>
          <w14:textFill>
            <w14:solidFill>
              <w14:schemeClr w14:val="tx1"/>
            </w14:solidFill>
          </w14:textFill>
        </w:rPr>
        <w:t>附件</w:t>
      </w:r>
      <w:r>
        <w:rPr>
          <w:rFonts w:ascii="宋体" w:hAnsi="宋体"/>
          <w:b/>
          <w:color w:val="000000" w:themeColor="text1"/>
          <w:kern w:val="0"/>
          <w:sz w:val="24"/>
          <w:szCs w:val="24"/>
          <w14:textFill>
            <w14:solidFill>
              <w14:schemeClr w14:val="tx1"/>
            </w14:solidFill>
          </w14:textFill>
        </w:rPr>
        <w:t>3</w:t>
      </w:r>
      <w:r>
        <w:rPr>
          <w:rFonts w:hint="eastAsia" w:ascii="宋体" w:hAnsi="宋体"/>
          <w:b/>
          <w:color w:val="000000" w:themeColor="text1"/>
          <w:kern w:val="0"/>
          <w:sz w:val="24"/>
          <w:szCs w:val="24"/>
          <w14:textFill>
            <w14:solidFill>
              <w14:schemeClr w14:val="tx1"/>
            </w14:solidFill>
          </w14:textFill>
        </w:rPr>
        <w:t>：</w:t>
      </w:r>
      <w:r>
        <w:rPr>
          <w:rFonts w:hint="eastAsia"/>
          <w:b/>
          <w:color w:val="000000" w:themeColor="text1"/>
          <w:sz w:val="24"/>
          <w:szCs w:val="24"/>
          <w14:textFill>
            <w14:solidFill>
              <w14:schemeClr w14:val="tx1"/>
            </w14:solidFill>
          </w14:textFill>
        </w:rPr>
        <w:t>深圳第二外国语学校教师绩效说明</w:t>
      </w: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ascii="宋体" w:hAnsi="宋体"/>
          <w:b/>
          <w:color w:val="000000" w:themeColor="text1"/>
          <w:sz w:val="30"/>
          <w:szCs w:val="30"/>
          <w14:textFill>
            <w14:solidFill>
              <w14:schemeClr w14:val="tx1"/>
            </w14:solidFill>
          </w14:textFill>
        </w:rPr>
      </w:pPr>
      <w:r>
        <w:rPr>
          <w:rFonts w:hint="eastAsia" w:ascii="宋体" w:hAnsi="宋体"/>
          <w:b/>
          <w:color w:val="000000" w:themeColor="text1"/>
          <w:sz w:val="30"/>
          <w:szCs w:val="30"/>
          <w14:textFill>
            <w14:solidFill>
              <w14:schemeClr w14:val="tx1"/>
            </w14:solidFill>
          </w14:textFill>
        </w:rPr>
        <w:t>附件</w:t>
      </w:r>
      <w:r>
        <w:rPr>
          <w:rFonts w:ascii="宋体" w:hAnsi="宋体"/>
          <w:b/>
          <w:color w:val="000000" w:themeColor="text1"/>
          <w:sz w:val="30"/>
          <w:szCs w:val="30"/>
          <w14:textFill>
            <w14:solidFill>
              <w14:schemeClr w14:val="tx1"/>
            </w14:solidFill>
          </w14:textFill>
        </w:rPr>
        <w:t>1</w:t>
      </w:r>
      <w:r>
        <w:rPr>
          <w:rFonts w:hint="eastAsia" w:ascii="宋体" w:hAnsi="宋体"/>
          <w:b/>
          <w:color w:val="000000" w:themeColor="text1"/>
          <w:sz w:val="30"/>
          <w:szCs w:val="30"/>
          <w14:textFill>
            <w14:solidFill>
              <w14:schemeClr w14:val="tx1"/>
            </w14:solidFill>
          </w14:textFill>
        </w:rPr>
        <w:t>：</w:t>
      </w:r>
      <w:r>
        <w:rPr>
          <w:rFonts w:ascii="宋体" w:hAnsi="宋体"/>
          <w:b/>
          <w:color w:val="000000" w:themeColor="text1"/>
          <w:sz w:val="30"/>
          <w:szCs w:val="30"/>
          <w14:textFill>
            <w14:solidFill>
              <w14:schemeClr w14:val="tx1"/>
            </w14:solidFill>
          </w14:textFill>
        </w:rPr>
        <w:t xml:space="preserve">  </w:t>
      </w:r>
    </w:p>
    <w:p>
      <w:pPr>
        <w:spacing w:line="360" w:lineRule="auto"/>
        <w:jc w:val="center"/>
        <w:rPr>
          <w:rFonts w:hint="eastAsia" w:ascii="宋体" w:hAnsi="宋体"/>
          <w:b/>
          <w:color w:val="000000" w:themeColor="text1"/>
          <w:sz w:val="30"/>
          <w:szCs w:val="30"/>
          <w14:textFill>
            <w14:solidFill>
              <w14:schemeClr w14:val="tx1"/>
            </w14:solidFill>
          </w14:textFill>
        </w:rPr>
      </w:pPr>
      <w:r>
        <w:rPr>
          <w:rFonts w:hint="eastAsia" w:ascii="宋体" w:hAnsi="宋体"/>
          <w:b/>
          <w:color w:val="000000" w:themeColor="text1"/>
          <w:sz w:val="30"/>
          <w:szCs w:val="30"/>
          <w14:textFill>
            <w14:solidFill>
              <w14:schemeClr w14:val="tx1"/>
            </w14:solidFill>
          </w14:textFill>
        </w:rPr>
        <w:t>深圳第二外国语学校中高级教师岗位聘任及岗位工资级别升级方案</w:t>
      </w:r>
    </w:p>
    <w:p>
      <w:pPr>
        <w:spacing w:line="360" w:lineRule="auto"/>
        <w:jc w:val="center"/>
        <w:rPr>
          <w:rFonts w:hint="eastAsia" w:ascii="宋体" w:hAnsi="宋体"/>
          <w:b/>
          <w:color w:val="000000" w:themeColor="text1"/>
          <w:sz w:val="30"/>
          <w:szCs w:val="30"/>
          <w14:textFill>
            <w14:solidFill>
              <w14:schemeClr w14:val="tx1"/>
            </w14:solidFill>
          </w14:textFill>
        </w:rPr>
      </w:pPr>
      <w:r>
        <w:rPr>
          <w:rFonts w:hint="eastAsia" w:ascii="宋体" w:hAnsi="宋体"/>
          <w:b/>
          <w:color w:val="000000" w:themeColor="text1"/>
          <w:sz w:val="30"/>
          <w:szCs w:val="30"/>
          <w14:textFill>
            <w14:solidFill>
              <w14:schemeClr w14:val="tx1"/>
            </w14:solidFill>
          </w14:textFill>
        </w:rPr>
        <w:t>（积点累计办法）</w:t>
      </w:r>
    </w:p>
    <w:p>
      <w:pPr>
        <w:spacing w:line="360" w:lineRule="auto"/>
        <w:jc w:val="center"/>
        <w:rPr>
          <w:rFonts w:ascii="宋体" w:hAnsi="宋体"/>
          <w:b/>
          <w:color w:val="000000" w:themeColor="text1"/>
          <w:sz w:val="24"/>
          <w:szCs w:val="24"/>
          <w14:textFill>
            <w14:solidFill>
              <w14:schemeClr w14:val="tx1"/>
            </w14:solidFill>
          </w14:textFill>
        </w:rPr>
      </w:pPr>
    </w:p>
    <w:p>
      <w:pPr>
        <w:spacing w:line="360" w:lineRule="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一、制定本方案的目的</w:t>
      </w:r>
    </w:p>
    <w:p>
      <w:pPr>
        <w:spacing w:line="360" w:lineRule="auto"/>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为了引导、鼓励学校教职工认真履行岗位职责，高质量完成本职工作，决定在中、高级教师岗位聘任及岗位工资级别升级中采用积点制，实现制度层面调动全体教职工的工作积极性和创造性，共同促进学校发展。</w:t>
      </w:r>
    </w:p>
    <w:p>
      <w:pPr>
        <w:spacing w:line="360" w:lineRule="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二、制定本方案的原则</w:t>
      </w:r>
    </w:p>
    <w:p>
      <w:pPr>
        <w:spacing w:line="360" w:lineRule="auto"/>
        <w:ind w:firstLine="480" w:firstLineChars="20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（一）以学校发展为导向。</w:t>
      </w:r>
    </w:p>
    <w:p>
      <w:pPr>
        <w:spacing w:line="360" w:lineRule="auto"/>
        <w:ind w:firstLine="480" w:firstLineChars="20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（二）公开、公平、公正。</w:t>
      </w:r>
    </w:p>
    <w:p>
      <w:pPr>
        <w:spacing w:line="360" w:lineRule="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三、本方案中的相关概念解释</w:t>
      </w:r>
    </w:p>
    <w:p>
      <w:pPr>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（一）教师专业技术岗位分为初级、中级、高级。</w:t>
      </w:r>
    </w:p>
    <w:p>
      <w:pPr>
        <w:spacing w:line="360" w:lineRule="auto"/>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 xml:space="preserve">    1</w:t>
      </w:r>
      <w:r>
        <w:rPr>
          <w:rFonts w:hint="eastAsia" w:ascii="宋体" w:hAnsi="宋体"/>
          <w:color w:val="000000" w:themeColor="text1"/>
          <w:sz w:val="24"/>
          <w:szCs w:val="24"/>
          <w:lang w:val="en-US"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初级教师岗位满足基本转岗要求，基本岗位绩点平均不低于</w:t>
      </w:r>
      <w:r>
        <w:rPr>
          <w:rFonts w:ascii="宋体" w:hAnsi="宋体"/>
          <w:color w:val="000000" w:themeColor="text1"/>
          <w:sz w:val="24"/>
          <w:szCs w:val="24"/>
          <w14:textFill>
            <w14:solidFill>
              <w14:schemeClr w14:val="tx1"/>
            </w14:solidFill>
          </w14:textFill>
        </w:rPr>
        <w:t>100</w:t>
      </w:r>
      <w:r>
        <w:rPr>
          <w:rFonts w:hint="eastAsia" w:ascii="宋体" w:hAnsi="宋体"/>
          <w:color w:val="000000" w:themeColor="text1"/>
          <w:sz w:val="24"/>
          <w:szCs w:val="24"/>
          <w14:textFill>
            <w14:solidFill>
              <w14:schemeClr w14:val="tx1"/>
            </w14:solidFill>
          </w14:textFill>
        </w:rPr>
        <w:t>点，经考核合格即可转为中级岗位。</w:t>
      </w:r>
    </w:p>
    <w:p>
      <w:pPr>
        <w:spacing w:line="360" w:lineRule="auto"/>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 xml:space="preserve">    2</w:t>
      </w:r>
      <w:r>
        <w:rPr>
          <w:rFonts w:hint="eastAsia" w:ascii="宋体" w:hAnsi="宋体"/>
          <w:color w:val="000000" w:themeColor="text1"/>
          <w:sz w:val="24"/>
          <w:szCs w:val="24"/>
          <w:lang w:val="en-US"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中级和高级教师岗位均受职数及任职条件限制。</w:t>
      </w:r>
    </w:p>
    <w:p>
      <w:pPr>
        <w:spacing w:line="360" w:lineRule="auto"/>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w:t>
      </w:r>
      <w:r>
        <w:rPr>
          <w:rFonts w:ascii="宋体" w:hAnsi="宋体"/>
          <w:color w:val="000000" w:themeColor="text1"/>
          <w:sz w:val="24"/>
          <w:szCs w:val="24"/>
          <w14:textFill>
            <w14:solidFill>
              <w14:schemeClr w14:val="tx1"/>
            </w14:solidFill>
          </w14:textFill>
        </w:rPr>
        <w:t>1</w:t>
      </w:r>
      <w:r>
        <w:rPr>
          <w:rFonts w:hint="eastAsia" w:ascii="宋体" w:hAnsi="宋体"/>
          <w:color w:val="000000" w:themeColor="text1"/>
          <w:sz w:val="24"/>
          <w:szCs w:val="24"/>
          <w14:textFill>
            <w14:solidFill>
              <w14:schemeClr w14:val="tx1"/>
            </w14:solidFill>
          </w14:textFill>
        </w:rPr>
        <w:t>）中级教师专业技术岗位，按照中级教师专业技术岗位聘任办法进行竞聘，一旦获聘，中级教师岗位工资相应地调整为十级。</w:t>
      </w:r>
    </w:p>
    <w:p>
      <w:pPr>
        <w:spacing w:line="360" w:lineRule="auto"/>
        <w:rPr>
          <w:rFonts w:hint="eastAsia"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 xml:space="preserve"> （</w:t>
      </w:r>
      <w:r>
        <w:rPr>
          <w:rFonts w:ascii="宋体" w:hAnsi="宋体"/>
          <w:color w:val="000000" w:themeColor="text1"/>
          <w:sz w:val="24"/>
          <w:szCs w:val="24"/>
          <w14:textFill>
            <w14:solidFill>
              <w14:schemeClr w14:val="tx1"/>
            </w14:solidFill>
          </w14:textFill>
        </w:rPr>
        <w:t>2</w:t>
      </w:r>
      <w:r>
        <w:rPr>
          <w:rFonts w:hint="eastAsia" w:ascii="宋体" w:hAnsi="宋体"/>
          <w:color w:val="000000" w:themeColor="text1"/>
          <w:sz w:val="24"/>
          <w:szCs w:val="24"/>
          <w14:textFill>
            <w14:solidFill>
              <w14:schemeClr w14:val="tx1"/>
            </w14:solidFill>
          </w14:textFill>
        </w:rPr>
        <w:t>）高级教师专业技术岗位，按照高级教师专业技术岗位聘任办法进行竞聘，一旦获聘，高级教师岗位工资相应地调整为七级。</w:t>
      </w:r>
    </w:p>
    <w:p>
      <w:pPr>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（二）初级、中级、高级等教师技术岗位的级别。</w:t>
      </w:r>
    </w:p>
    <w:p>
      <w:pPr>
        <w:spacing w:line="360" w:lineRule="auto"/>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 xml:space="preserve">    1</w:t>
      </w:r>
      <w:r>
        <w:rPr>
          <w:rFonts w:hint="eastAsia" w:ascii="宋体" w:hAnsi="宋体"/>
          <w:color w:val="000000" w:themeColor="text1"/>
          <w:sz w:val="24"/>
          <w:szCs w:val="24"/>
          <w:lang w:val="en-US"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教师专业技术岗位共设置</w:t>
      </w:r>
      <w:r>
        <w:rPr>
          <w:rFonts w:ascii="宋体" w:hAnsi="宋体"/>
          <w:color w:val="000000" w:themeColor="text1"/>
          <w:sz w:val="24"/>
          <w:szCs w:val="24"/>
          <w14:textFill>
            <w14:solidFill>
              <w14:schemeClr w14:val="tx1"/>
            </w14:solidFill>
          </w14:textFill>
        </w:rPr>
        <w:t>13</w:t>
      </w:r>
      <w:r>
        <w:rPr>
          <w:rFonts w:hint="eastAsia" w:ascii="宋体" w:hAnsi="宋体"/>
          <w:color w:val="000000" w:themeColor="text1"/>
          <w:sz w:val="24"/>
          <w:szCs w:val="24"/>
          <w14:textFill>
            <w14:solidFill>
              <w14:schemeClr w14:val="tx1"/>
            </w14:solidFill>
          </w14:textFill>
        </w:rPr>
        <w:t>个等级，正高级岗位为</w:t>
      </w:r>
      <w:r>
        <w:rPr>
          <w:rFonts w:ascii="宋体" w:hAnsi="宋体"/>
          <w:color w:val="000000" w:themeColor="text1"/>
          <w:sz w:val="24"/>
          <w:szCs w:val="24"/>
          <w14:textFill>
            <w14:solidFill>
              <w14:schemeClr w14:val="tx1"/>
            </w14:solidFill>
          </w14:textFill>
        </w:rPr>
        <w:t>1—4</w:t>
      </w:r>
      <w:r>
        <w:rPr>
          <w:rFonts w:hint="eastAsia" w:ascii="宋体" w:hAnsi="宋体"/>
          <w:color w:val="000000" w:themeColor="text1"/>
          <w:sz w:val="24"/>
          <w:szCs w:val="24"/>
          <w14:textFill>
            <w14:solidFill>
              <w14:schemeClr w14:val="tx1"/>
            </w14:solidFill>
          </w14:textFill>
        </w:rPr>
        <w:t>级（由省级主管部门审批）；</w:t>
      </w:r>
    </w:p>
    <w:p>
      <w:pPr>
        <w:spacing w:line="360" w:lineRule="auto"/>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 xml:space="preserve">    2</w:t>
      </w:r>
      <w:r>
        <w:rPr>
          <w:rFonts w:hint="eastAsia" w:ascii="宋体" w:hAnsi="宋体"/>
          <w:color w:val="000000" w:themeColor="text1"/>
          <w:sz w:val="24"/>
          <w:szCs w:val="24"/>
          <w:lang w:val="en-US"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高级岗位（高级教师）分为五、六、七级；</w:t>
      </w:r>
    </w:p>
    <w:p>
      <w:pPr>
        <w:spacing w:line="360" w:lineRule="auto"/>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 xml:space="preserve">    3</w:t>
      </w:r>
      <w:r>
        <w:rPr>
          <w:rFonts w:hint="eastAsia" w:ascii="宋体" w:hAnsi="宋体"/>
          <w:color w:val="000000" w:themeColor="text1"/>
          <w:sz w:val="24"/>
          <w:szCs w:val="24"/>
          <w:lang w:val="en-US"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中级岗位（一级教师）分为八、九、十级；</w:t>
      </w:r>
    </w:p>
    <w:p>
      <w:pPr>
        <w:spacing w:line="360" w:lineRule="auto"/>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 xml:space="preserve">    4</w:t>
      </w:r>
      <w:r>
        <w:rPr>
          <w:rFonts w:hint="eastAsia" w:ascii="宋体" w:hAnsi="宋体"/>
          <w:color w:val="000000" w:themeColor="text1"/>
          <w:sz w:val="24"/>
          <w:szCs w:val="24"/>
          <w:lang w:val="en-US"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初级岗位（二级教师、三级教师）分为十一、十二、十三级；</w:t>
      </w:r>
    </w:p>
    <w:p>
      <w:pPr>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（三）岗位工资级别升级</w:t>
      </w:r>
      <w:r>
        <w:rPr>
          <w:rFonts w:ascii="宋体" w:hAnsi="宋体"/>
          <w:color w:val="000000" w:themeColor="text1"/>
          <w:sz w:val="24"/>
          <w:szCs w:val="24"/>
          <w14:textFill>
            <w14:solidFill>
              <w14:schemeClr w14:val="tx1"/>
            </w14:solidFill>
          </w14:textFill>
        </w:rPr>
        <w:t xml:space="preserve"> </w:t>
      </w:r>
    </w:p>
    <w:p>
      <w:pPr>
        <w:spacing w:line="360" w:lineRule="auto"/>
        <w:rPr>
          <w:rFonts w:hint="eastAsia"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 xml:space="preserve">    1</w:t>
      </w:r>
      <w:r>
        <w:rPr>
          <w:rFonts w:hint="eastAsia" w:ascii="宋体" w:hAnsi="宋体"/>
          <w:color w:val="000000" w:themeColor="text1"/>
          <w:sz w:val="24"/>
          <w:szCs w:val="24"/>
          <w:lang w:val="en-US"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本方案中岗位工资级别升级指：初级中的十三级升十二级，十二级升十一级；中级中的十级升九级，九级升八级；高级中的七级升六级，六级升五级。</w:t>
      </w:r>
    </w:p>
    <w:p>
      <w:pPr>
        <w:spacing w:line="360" w:lineRule="auto"/>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 xml:space="preserve">    2</w:t>
      </w:r>
      <w:r>
        <w:rPr>
          <w:rFonts w:hint="eastAsia" w:ascii="宋体" w:hAnsi="宋体"/>
          <w:color w:val="000000" w:themeColor="text1"/>
          <w:sz w:val="24"/>
          <w:szCs w:val="24"/>
          <w:lang w:val="en-US"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中级教师岗位聘任：由原初级教师岗位获聘到中级教师岗位后，岗位工资级别升为十级。</w:t>
      </w:r>
    </w:p>
    <w:p>
      <w:pPr>
        <w:spacing w:line="360" w:lineRule="auto"/>
        <w:ind w:firstLine="480" w:firstLineChars="200"/>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3</w:t>
      </w:r>
      <w:r>
        <w:rPr>
          <w:rFonts w:hint="eastAsia" w:ascii="宋体" w:hAnsi="宋体"/>
          <w:color w:val="000000" w:themeColor="text1"/>
          <w:sz w:val="24"/>
          <w:szCs w:val="24"/>
          <w:lang w:val="en-US"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高级教师岗位聘任：由原中级教师岗位获聘到高级教师岗位后，岗位工资级别升为七级。</w:t>
      </w:r>
    </w:p>
    <w:p>
      <w:pPr>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（四）积点制。</w:t>
      </w:r>
    </w:p>
    <w:p>
      <w:pPr>
        <w:spacing w:line="360" w:lineRule="auto"/>
        <w:ind w:firstLine="480" w:firstLineChars="20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学校每年度对教师的基本工作、兼职工作及其它学校工作、教师专业发展状况等进行质和量的考核，并对每个项目赋予一定的积点，将所有项目的积点累加形成该年度的年度积点。</w:t>
      </w:r>
    </w:p>
    <w:p>
      <w:pPr>
        <w:spacing w:line="360" w:lineRule="auto"/>
        <w:ind w:firstLine="360" w:firstLineChars="15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根据不同的需要，从不同的年限开始累加多个年度的年度积点，以形成总积点。</w:t>
      </w:r>
    </w:p>
    <w:p>
      <w:pPr>
        <w:spacing w:line="360" w:lineRule="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四、积点的类别及累积计算</w:t>
      </w:r>
    </w:p>
    <w:p>
      <w:pPr>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（一）积点的类别。</w:t>
      </w:r>
    </w:p>
    <w:p>
      <w:pPr>
        <w:spacing w:line="360" w:lineRule="auto"/>
        <w:rPr>
          <w:rFonts w:ascii="宋体" w:hAnsi="宋体"/>
          <w:b/>
          <w:color w:val="000000" w:themeColor="text1"/>
          <w:sz w:val="24"/>
          <w:szCs w:val="24"/>
          <w14:textFill>
            <w14:solidFill>
              <w14:schemeClr w14:val="tx1"/>
            </w14:solidFill>
          </w14:textFill>
        </w:rPr>
      </w:pPr>
      <w:r>
        <w:rPr>
          <w:rFonts w:ascii="宋体" w:hAnsi="宋体"/>
          <w:b/>
          <w:color w:val="000000" w:themeColor="text1"/>
          <w:sz w:val="24"/>
          <w:szCs w:val="24"/>
          <w14:textFill>
            <w14:solidFill>
              <w14:schemeClr w14:val="tx1"/>
            </w14:solidFill>
          </w14:textFill>
        </w:rPr>
        <w:t xml:space="preserve">    </w:t>
      </w:r>
      <w:r>
        <w:rPr>
          <w:rFonts w:hint="eastAsia" w:ascii="宋体" w:hAnsi="宋体"/>
          <w:b/>
          <w:color w:val="000000" w:themeColor="text1"/>
          <w:sz w:val="24"/>
          <w:szCs w:val="24"/>
          <w14:textFill>
            <w14:solidFill>
              <w14:schemeClr w14:val="tx1"/>
            </w14:solidFill>
          </w14:textFill>
        </w:rPr>
        <w:t>积点类别分为基本岗位积点、兼职岗位积点、奖励性积点、个人资历四类。</w:t>
      </w:r>
    </w:p>
    <w:p>
      <w:pPr>
        <w:spacing w:line="360" w:lineRule="auto"/>
        <w:rPr>
          <w:rFonts w:ascii="宋体" w:hAnsi="宋体"/>
          <w:color w:val="000000" w:themeColor="text1"/>
          <w:sz w:val="24"/>
          <w:szCs w:val="24"/>
          <w14:textFill>
            <w14:solidFill>
              <w14:schemeClr w14:val="tx1"/>
            </w14:solidFill>
          </w14:textFill>
        </w:rPr>
      </w:pPr>
      <w:r>
        <w:rPr>
          <w:rFonts w:hint="eastAsia" w:ascii="宋体" w:hAnsi="宋体"/>
          <w:b/>
          <w:color w:val="000000" w:themeColor="text1"/>
          <w:sz w:val="24"/>
          <w:szCs w:val="24"/>
          <w:lang w:val="en-US" w:eastAsia="zh-CN"/>
          <w14:textFill>
            <w14:solidFill>
              <w14:schemeClr w14:val="tx1"/>
            </w14:solidFill>
          </w14:textFill>
        </w:rPr>
        <w:t xml:space="preserve">    </w:t>
      </w:r>
      <w:r>
        <w:rPr>
          <w:rFonts w:ascii="宋体" w:hAnsi="宋体"/>
          <w:b/>
          <w:color w:val="000000" w:themeColor="text1"/>
          <w:sz w:val="24"/>
          <w:szCs w:val="24"/>
          <w14:textFill>
            <w14:solidFill>
              <w14:schemeClr w14:val="tx1"/>
            </w14:solidFill>
          </w14:textFill>
        </w:rPr>
        <w:t>1</w:t>
      </w:r>
      <w:r>
        <w:rPr>
          <w:rFonts w:hint="eastAsia" w:ascii="宋体" w:hAnsi="宋体"/>
          <w:b/>
          <w:color w:val="000000" w:themeColor="text1"/>
          <w:sz w:val="24"/>
          <w:szCs w:val="24"/>
          <w:lang w:val="en-US" w:eastAsia="zh-CN"/>
          <w14:textFill>
            <w14:solidFill>
              <w14:schemeClr w14:val="tx1"/>
            </w14:solidFill>
          </w14:textFill>
        </w:rPr>
        <w:t>.</w:t>
      </w:r>
      <w:r>
        <w:rPr>
          <w:rFonts w:hint="eastAsia" w:ascii="宋体" w:hAnsi="宋体"/>
          <w:b/>
          <w:color w:val="000000" w:themeColor="text1"/>
          <w:sz w:val="24"/>
          <w:szCs w:val="24"/>
          <w14:textFill>
            <w14:solidFill>
              <w14:schemeClr w14:val="tx1"/>
            </w14:solidFill>
          </w14:textFill>
        </w:rPr>
        <w:t>基本岗位积点：</w:t>
      </w:r>
      <w:r>
        <w:rPr>
          <w:rFonts w:hint="eastAsia" w:ascii="宋体" w:hAnsi="宋体"/>
          <w:color w:val="000000" w:themeColor="text1"/>
          <w:sz w:val="24"/>
          <w:szCs w:val="24"/>
          <w14:textFill>
            <w14:solidFill>
              <w14:schemeClr w14:val="tx1"/>
            </w14:solidFill>
          </w14:textFill>
        </w:rPr>
        <w:t>指以一年为单位，根据各岗位的职责和要求确定的满工作量为标准，如果满工作量，即可获得满工作量的基本岗位积点。各岗位满工作量的标准由学校根据岗位职责和要求确定。</w:t>
      </w:r>
    </w:p>
    <w:p>
      <w:pPr>
        <w:spacing w:line="360" w:lineRule="auto"/>
        <w:rPr>
          <w:rFonts w:ascii="宋体" w:hAnsi="宋体"/>
          <w:color w:val="000000" w:themeColor="text1"/>
          <w:sz w:val="24"/>
          <w:szCs w:val="24"/>
          <w14:textFill>
            <w14:solidFill>
              <w14:schemeClr w14:val="tx1"/>
            </w14:solidFill>
          </w14:textFill>
        </w:rPr>
      </w:pPr>
      <w:r>
        <w:rPr>
          <w:rFonts w:hint="eastAsia" w:ascii="宋体" w:hAnsi="宋体"/>
          <w:b/>
          <w:color w:val="000000" w:themeColor="text1"/>
          <w:sz w:val="24"/>
          <w:szCs w:val="24"/>
          <w:lang w:val="en-US" w:eastAsia="zh-CN"/>
          <w14:textFill>
            <w14:solidFill>
              <w14:schemeClr w14:val="tx1"/>
            </w14:solidFill>
          </w14:textFill>
        </w:rPr>
        <w:t xml:space="preserve">    </w:t>
      </w:r>
      <w:r>
        <w:rPr>
          <w:rFonts w:ascii="宋体" w:hAnsi="宋体"/>
          <w:b/>
          <w:color w:val="000000" w:themeColor="text1"/>
          <w:sz w:val="24"/>
          <w:szCs w:val="24"/>
          <w14:textFill>
            <w14:solidFill>
              <w14:schemeClr w14:val="tx1"/>
            </w14:solidFill>
          </w14:textFill>
        </w:rPr>
        <w:t>2</w:t>
      </w:r>
      <w:r>
        <w:rPr>
          <w:rFonts w:hint="eastAsia" w:ascii="宋体" w:hAnsi="宋体"/>
          <w:b/>
          <w:color w:val="000000" w:themeColor="text1"/>
          <w:sz w:val="24"/>
          <w:szCs w:val="24"/>
          <w:lang w:val="en-US" w:eastAsia="zh-CN"/>
          <w14:textFill>
            <w14:solidFill>
              <w14:schemeClr w14:val="tx1"/>
            </w14:solidFill>
          </w14:textFill>
        </w:rPr>
        <w:t>.</w:t>
      </w:r>
      <w:r>
        <w:rPr>
          <w:rFonts w:hint="eastAsia" w:ascii="宋体" w:hAnsi="宋体"/>
          <w:b/>
          <w:color w:val="000000" w:themeColor="text1"/>
          <w:sz w:val="24"/>
          <w:szCs w:val="24"/>
          <w14:textFill>
            <w14:solidFill>
              <w14:schemeClr w14:val="tx1"/>
            </w14:solidFill>
          </w14:textFill>
        </w:rPr>
        <w:t>兼职岗位积点：</w:t>
      </w:r>
      <w:r>
        <w:rPr>
          <w:rFonts w:hint="eastAsia" w:ascii="宋体" w:hAnsi="宋体"/>
          <w:color w:val="000000" w:themeColor="text1"/>
          <w:sz w:val="24"/>
          <w:szCs w:val="24"/>
          <w14:textFill>
            <w14:solidFill>
              <w14:schemeClr w14:val="tx1"/>
            </w14:solidFill>
          </w14:textFill>
        </w:rPr>
        <w:t>指在基本岗位满工作量的前提下，对个人承担的其它兼职工作赋予相应的兼职岗位积点。兼职多个岗位时，岗位积点累加计算。</w:t>
      </w:r>
      <w:r>
        <w:rPr>
          <w:rFonts w:hint="eastAsia" w:ascii="宋体" w:hAnsi="宋体"/>
          <w:color w:val="000000" w:themeColor="text1"/>
          <w:sz w:val="24"/>
          <w:szCs w:val="24"/>
          <w:em w:val="dot"/>
          <w14:textFill>
            <w14:solidFill>
              <w14:schemeClr w14:val="tx1"/>
            </w14:solidFill>
          </w14:textFill>
        </w:rPr>
        <w:t>对于计入基本岗位积点的兼职，不计算兼职积点</w:t>
      </w:r>
      <w:r>
        <w:rPr>
          <w:rFonts w:hint="eastAsia" w:ascii="宋体" w:hAnsi="宋体"/>
          <w:color w:val="000000" w:themeColor="text1"/>
          <w:sz w:val="24"/>
          <w:szCs w:val="24"/>
          <w14:textFill>
            <w14:solidFill>
              <w14:schemeClr w14:val="tx1"/>
            </w14:solidFill>
          </w14:textFill>
        </w:rPr>
        <w:t>。</w:t>
      </w:r>
    </w:p>
    <w:p>
      <w:pPr>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b/>
          <w:color w:val="000000" w:themeColor="text1"/>
          <w:sz w:val="24"/>
          <w:szCs w:val="24"/>
          <w:lang w:val="en-US" w:eastAsia="zh-CN"/>
          <w14:textFill>
            <w14:solidFill>
              <w14:schemeClr w14:val="tx1"/>
            </w14:solidFill>
          </w14:textFill>
        </w:rPr>
        <w:t xml:space="preserve">    </w:t>
      </w:r>
      <w:r>
        <w:rPr>
          <w:rFonts w:ascii="宋体" w:hAnsi="宋体"/>
          <w:b/>
          <w:color w:val="000000" w:themeColor="text1"/>
          <w:sz w:val="24"/>
          <w:szCs w:val="24"/>
          <w14:textFill>
            <w14:solidFill>
              <w14:schemeClr w14:val="tx1"/>
            </w14:solidFill>
          </w14:textFill>
        </w:rPr>
        <w:t>3</w:t>
      </w:r>
      <w:r>
        <w:rPr>
          <w:rFonts w:hint="eastAsia" w:ascii="宋体" w:hAnsi="宋体"/>
          <w:b/>
          <w:color w:val="000000" w:themeColor="text1"/>
          <w:sz w:val="24"/>
          <w:szCs w:val="24"/>
          <w:lang w:val="en-US" w:eastAsia="zh-CN"/>
          <w14:textFill>
            <w14:solidFill>
              <w14:schemeClr w14:val="tx1"/>
            </w14:solidFill>
          </w14:textFill>
        </w:rPr>
        <w:t>.</w:t>
      </w:r>
      <w:r>
        <w:rPr>
          <w:rFonts w:hint="eastAsia" w:ascii="宋体" w:hAnsi="宋体"/>
          <w:b/>
          <w:color w:val="000000" w:themeColor="text1"/>
          <w:sz w:val="24"/>
          <w:szCs w:val="24"/>
          <w14:textFill>
            <w14:solidFill>
              <w14:schemeClr w14:val="tx1"/>
            </w14:solidFill>
          </w14:textFill>
        </w:rPr>
        <w:t>奖励性积点：</w:t>
      </w:r>
      <w:r>
        <w:rPr>
          <w:rFonts w:hint="eastAsia" w:ascii="宋体" w:hAnsi="宋体"/>
          <w:color w:val="000000" w:themeColor="text1"/>
          <w:sz w:val="24"/>
          <w:szCs w:val="24"/>
          <w14:textFill>
            <w14:solidFill>
              <w14:schemeClr w14:val="tx1"/>
            </w14:solidFill>
          </w14:textFill>
        </w:rPr>
        <w:t>指学校每学期或者每学年度对基本工作岗位、兼职工作岗位及其它工作进行考核评价，根据考核结果，给予相应级别的积点奖励，上级政府主管部门给予的奖励（含市、省、国家级），则按校级奖励积点的一倍进行奖励，同类奖励只计算一次。</w:t>
      </w:r>
    </w:p>
    <w:p>
      <w:pPr>
        <w:spacing w:line="360" w:lineRule="auto"/>
        <w:rPr>
          <w:rFonts w:hint="eastAsia"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lang w:val="en-US" w:eastAsia="zh-CN"/>
          <w14:textFill>
            <w14:solidFill>
              <w14:schemeClr w14:val="tx1"/>
            </w14:solidFill>
          </w14:textFill>
        </w:rPr>
        <w:t xml:space="preserve">    </w:t>
      </w:r>
      <w:r>
        <w:rPr>
          <w:rFonts w:hint="eastAsia" w:ascii="宋体" w:hAnsi="宋体"/>
          <w:b/>
          <w:color w:val="000000" w:themeColor="text1"/>
          <w:sz w:val="24"/>
          <w:szCs w:val="24"/>
          <w14:textFill>
            <w14:solidFill>
              <w14:schemeClr w14:val="tx1"/>
            </w14:solidFill>
          </w14:textFill>
        </w:rPr>
        <w:t>4</w:t>
      </w:r>
      <w:r>
        <w:rPr>
          <w:rFonts w:hint="eastAsia" w:ascii="宋体" w:hAnsi="宋体"/>
          <w:b/>
          <w:color w:val="000000" w:themeColor="text1"/>
          <w:sz w:val="24"/>
          <w:szCs w:val="24"/>
          <w:lang w:val="en-US" w:eastAsia="zh-CN"/>
          <w14:textFill>
            <w14:solidFill>
              <w14:schemeClr w14:val="tx1"/>
            </w14:solidFill>
          </w14:textFill>
        </w:rPr>
        <w:t>.</w:t>
      </w:r>
      <w:r>
        <w:rPr>
          <w:rFonts w:hint="eastAsia" w:ascii="宋体" w:hAnsi="宋体"/>
          <w:b/>
          <w:color w:val="000000" w:themeColor="text1"/>
          <w:sz w:val="24"/>
          <w:szCs w:val="24"/>
          <w14:textFill>
            <w14:solidFill>
              <w14:schemeClr w14:val="tx1"/>
            </w14:solidFill>
          </w14:textFill>
        </w:rPr>
        <w:t>个人资历积点：</w:t>
      </w:r>
    </w:p>
    <w:p>
      <w:pPr>
        <w:spacing w:line="360" w:lineRule="auto"/>
        <w:ind w:firstLine="480" w:firstLineChars="200"/>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（1）工龄分：自竞聘人员参加工作之月计起（以人事档案的第一份履历表为准），每月0.</w:t>
      </w:r>
      <w:r>
        <w:rPr>
          <w:rFonts w:hint="eastAsia" w:ascii="宋体" w:hAnsi="宋体"/>
          <w:color w:val="000000" w:themeColor="text1"/>
          <w:sz w:val="24"/>
          <w:szCs w:val="24"/>
          <w:lang w:val="en-US" w:eastAsia="zh-CN"/>
          <w14:textFill>
            <w14:solidFill>
              <w14:schemeClr w14:val="tx1"/>
            </w14:solidFill>
          </w14:textFill>
        </w:rPr>
        <w:t>4</w:t>
      </w:r>
      <w:r>
        <w:rPr>
          <w:rFonts w:hint="eastAsia" w:ascii="宋体" w:hAnsi="宋体"/>
          <w:color w:val="000000" w:themeColor="text1"/>
          <w:sz w:val="24"/>
          <w:szCs w:val="24"/>
          <w14:textFill>
            <w14:solidFill>
              <w14:schemeClr w14:val="tx1"/>
            </w14:solidFill>
          </w14:textFill>
        </w:rPr>
        <w:t>分。研究生的工龄从上研究生之日起进行计算。</w:t>
      </w:r>
    </w:p>
    <w:p>
      <w:pPr>
        <w:spacing w:line="360" w:lineRule="auto"/>
        <w:ind w:firstLine="480" w:firstLineChars="200"/>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（2）市龄分：自竞聘人员正式调入我市工作当月计起（以到主管部门报到时间为准），每月0.</w:t>
      </w:r>
      <w:r>
        <w:rPr>
          <w:rFonts w:hint="eastAsia" w:ascii="宋体" w:hAnsi="宋体"/>
          <w:color w:val="000000" w:themeColor="text1"/>
          <w:sz w:val="24"/>
          <w:szCs w:val="24"/>
          <w:lang w:val="en-US" w:eastAsia="zh-CN"/>
          <w14:textFill>
            <w14:solidFill>
              <w14:schemeClr w14:val="tx1"/>
            </w14:solidFill>
          </w14:textFill>
        </w:rPr>
        <w:t>6</w:t>
      </w:r>
      <w:r>
        <w:rPr>
          <w:rFonts w:hint="eastAsia" w:ascii="宋体" w:hAnsi="宋体"/>
          <w:color w:val="000000" w:themeColor="text1"/>
          <w:sz w:val="24"/>
          <w:szCs w:val="24"/>
          <w14:textFill>
            <w14:solidFill>
              <w14:schemeClr w14:val="tx1"/>
            </w14:solidFill>
          </w14:textFill>
        </w:rPr>
        <w:t>分。</w:t>
      </w:r>
      <w:r>
        <w:rPr>
          <w:rFonts w:hint="eastAsia" w:ascii="宋体" w:hAnsi="宋体"/>
          <w:color w:val="000000" w:themeColor="text1"/>
          <w:sz w:val="24"/>
          <w:szCs w:val="24"/>
          <w:lang w:eastAsia="zh-CN"/>
          <w14:textFill>
            <w14:solidFill>
              <w14:schemeClr w14:val="tx1"/>
            </w14:solidFill>
          </w14:textFill>
        </w:rPr>
        <w:t>校龄分每月加</w:t>
      </w:r>
      <w:r>
        <w:rPr>
          <w:rFonts w:hint="eastAsia" w:ascii="宋体" w:hAnsi="宋体"/>
          <w:color w:val="000000" w:themeColor="text1"/>
          <w:sz w:val="24"/>
          <w:szCs w:val="24"/>
          <w:lang w:val="en-US" w:eastAsia="zh-CN"/>
          <w14:textFill>
            <w14:solidFill>
              <w14:schemeClr w14:val="tx1"/>
            </w14:solidFill>
          </w14:textFill>
        </w:rPr>
        <w:t>0.2分。</w:t>
      </w:r>
    </w:p>
    <w:p>
      <w:pPr>
        <w:spacing w:line="360" w:lineRule="auto"/>
        <w:ind w:firstLine="480" w:firstLineChars="200"/>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（3）职称资格分：自取得拟竞聘的专业技术职称资格时间计起（以证书为准），每月0.</w:t>
      </w:r>
      <w:r>
        <w:rPr>
          <w:rFonts w:hint="eastAsia" w:ascii="宋体" w:hAnsi="宋体"/>
          <w:color w:val="000000" w:themeColor="text1"/>
          <w:sz w:val="24"/>
          <w:szCs w:val="24"/>
          <w:lang w:val="en-US" w:eastAsia="zh-CN"/>
          <w14:textFill>
            <w14:solidFill>
              <w14:schemeClr w14:val="tx1"/>
            </w14:solidFill>
          </w14:textFill>
        </w:rPr>
        <w:t>8</w:t>
      </w:r>
      <w:r>
        <w:rPr>
          <w:rFonts w:hint="eastAsia" w:ascii="宋体" w:hAnsi="宋体"/>
          <w:color w:val="000000" w:themeColor="text1"/>
          <w:sz w:val="24"/>
          <w:szCs w:val="24"/>
          <w14:textFill>
            <w14:solidFill>
              <w14:schemeClr w14:val="tx1"/>
            </w14:solidFill>
          </w14:textFill>
        </w:rPr>
        <w:t>分。</w:t>
      </w:r>
    </w:p>
    <w:p>
      <w:pPr>
        <w:spacing w:line="360" w:lineRule="auto"/>
        <w:ind w:firstLine="480" w:firstLineChars="200"/>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（4） 获得全日制研究生学历和硕士学位者加</w:t>
      </w:r>
      <w:r>
        <w:rPr>
          <w:rFonts w:hint="eastAsia" w:ascii="宋体" w:hAnsi="宋体"/>
          <w:color w:val="000000" w:themeColor="text1"/>
          <w:sz w:val="24"/>
          <w:szCs w:val="24"/>
          <w:lang w:val="en-US" w:eastAsia="zh-CN"/>
          <w14:textFill>
            <w14:solidFill>
              <w14:schemeClr w14:val="tx1"/>
            </w14:solidFill>
          </w14:textFill>
        </w:rPr>
        <w:t>9</w:t>
      </w:r>
      <w:r>
        <w:rPr>
          <w:rFonts w:hint="eastAsia" w:ascii="宋体" w:hAnsi="宋体"/>
          <w:color w:val="000000" w:themeColor="text1"/>
          <w:sz w:val="24"/>
          <w:szCs w:val="24"/>
          <w14:textFill>
            <w14:solidFill>
              <w14:schemeClr w14:val="tx1"/>
            </w14:solidFill>
          </w14:textFill>
        </w:rPr>
        <w:t>分；获得全日制研究生学历和博士学位者加</w:t>
      </w:r>
      <w:r>
        <w:rPr>
          <w:rFonts w:hint="eastAsia" w:ascii="宋体" w:hAnsi="宋体"/>
          <w:color w:val="000000" w:themeColor="text1"/>
          <w:sz w:val="24"/>
          <w:szCs w:val="24"/>
          <w:lang w:val="en-US" w:eastAsia="zh-CN"/>
          <w14:textFill>
            <w14:solidFill>
              <w14:schemeClr w14:val="tx1"/>
            </w14:solidFill>
          </w14:textFill>
        </w:rPr>
        <w:t>15</w:t>
      </w:r>
      <w:r>
        <w:rPr>
          <w:rFonts w:hint="eastAsia" w:ascii="宋体" w:hAnsi="宋体"/>
          <w:color w:val="000000" w:themeColor="text1"/>
          <w:sz w:val="24"/>
          <w:szCs w:val="24"/>
          <w14:textFill>
            <w14:solidFill>
              <w14:schemeClr w14:val="tx1"/>
            </w14:solidFill>
          </w14:textFill>
        </w:rPr>
        <w:t>分。</w:t>
      </w:r>
      <w:r>
        <w:rPr>
          <w:rFonts w:hint="eastAsia" w:ascii="宋体" w:hAnsi="宋体"/>
          <w:color w:val="000000" w:themeColor="text1"/>
          <w:sz w:val="24"/>
          <w:szCs w:val="24"/>
          <w:lang w:eastAsia="zh-CN"/>
          <w14:textFill>
            <w14:solidFill>
              <w14:schemeClr w14:val="tx1"/>
            </w14:solidFill>
          </w14:textFill>
        </w:rPr>
        <w:t>有研究生学位者视为研究生对待。</w:t>
      </w:r>
    </w:p>
    <w:p>
      <w:pPr>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（二）积点类别的项目名称及赋值。</w:t>
      </w:r>
    </w:p>
    <w:tbl>
      <w:tblPr>
        <w:tblStyle w:val="7"/>
        <w:tblW w:w="932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38"/>
        <w:gridCol w:w="1908"/>
        <w:gridCol w:w="125"/>
        <w:gridCol w:w="4015"/>
        <w:gridCol w:w="25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738" w:type="dxa"/>
            <w:vAlign w:val="center"/>
          </w:tcPr>
          <w:p>
            <w:pPr>
              <w:spacing w:line="360" w:lineRule="auto"/>
              <w:jc w:val="center"/>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积点</w:t>
            </w:r>
          </w:p>
          <w:p>
            <w:pPr>
              <w:spacing w:line="360" w:lineRule="auto"/>
              <w:jc w:val="center"/>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类别</w:t>
            </w:r>
          </w:p>
        </w:tc>
        <w:tc>
          <w:tcPr>
            <w:tcW w:w="2033" w:type="dxa"/>
            <w:gridSpan w:val="2"/>
            <w:vAlign w:val="center"/>
          </w:tcPr>
          <w:p>
            <w:pPr>
              <w:spacing w:line="360" w:lineRule="auto"/>
              <w:jc w:val="center"/>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项目</w:t>
            </w:r>
          </w:p>
        </w:tc>
        <w:tc>
          <w:tcPr>
            <w:tcW w:w="4015" w:type="dxa"/>
            <w:vAlign w:val="center"/>
          </w:tcPr>
          <w:p>
            <w:pPr>
              <w:spacing w:line="360" w:lineRule="auto"/>
              <w:jc w:val="center"/>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赋值</w:t>
            </w:r>
            <w:r>
              <w:rPr>
                <w:rFonts w:ascii="宋体" w:hAnsi="宋体"/>
                <w:b/>
                <w:color w:val="000000" w:themeColor="text1"/>
                <w:sz w:val="24"/>
                <w:szCs w:val="24"/>
                <w14:textFill>
                  <w14:solidFill>
                    <w14:schemeClr w14:val="tx1"/>
                  </w14:solidFill>
                </w14:textFill>
              </w:rPr>
              <w:t>(</w:t>
            </w:r>
            <w:r>
              <w:rPr>
                <w:rFonts w:hint="eastAsia" w:ascii="宋体" w:hAnsi="宋体"/>
                <w:b/>
                <w:color w:val="000000" w:themeColor="text1"/>
                <w:sz w:val="24"/>
                <w:szCs w:val="24"/>
                <w14:textFill>
                  <w14:solidFill>
                    <w14:schemeClr w14:val="tx1"/>
                  </w14:solidFill>
                </w14:textFill>
              </w:rPr>
              <w:t>积点数</w:t>
            </w:r>
            <w:r>
              <w:rPr>
                <w:rFonts w:ascii="宋体" w:hAnsi="宋体"/>
                <w:b/>
                <w:color w:val="000000" w:themeColor="text1"/>
                <w:sz w:val="24"/>
                <w:szCs w:val="24"/>
                <w14:textFill>
                  <w14:solidFill>
                    <w14:schemeClr w14:val="tx1"/>
                  </w14:solidFill>
                </w14:textFill>
              </w:rPr>
              <w:t>)</w:t>
            </w:r>
          </w:p>
        </w:tc>
        <w:tc>
          <w:tcPr>
            <w:tcW w:w="2535" w:type="dxa"/>
            <w:vAlign w:val="center"/>
          </w:tcPr>
          <w:p>
            <w:pPr>
              <w:spacing w:line="360" w:lineRule="auto"/>
              <w:jc w:val="center"/>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738" w:type="dxa"/>
            <w:tcBorders>
              <w:bottom w:val="single" w:color="auto" w:sz="4" w:space="0"/>
            </w:tcBorders>
            <w:vAlign w:val="center"/>
          </w:tcPr>
          <w:p>
            <w:pPr>
              <w:spacing w:line="360" w:lineRule="auto"/>
              <w:jc w:val="center"/>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基本岗位积点</w:t>
            </w:r>
          </w:p>
        </w:tc>
        <w:tc>
          <w:tcPr>
            <w:tcW w:w="2033" w:type="dxa"/>
            <w:gridSpan w:val="2"/>
            <w:vAlign w:val="center"/>
          </w:tcPr>
          <w:p>
            <w:pPr>
              <w:spacing w:line="36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基本工作量</w:t>
            </w:r>
          </w:p>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满量</w:t>
            </w:r>
          </w:p>
        </w:tc>
        <w:tc>
          <w:tcPr>
            <w:tcW w:w="4015" w:type="dxa"/>
            <w:vAlign w:val="center"/>
          </w:tcPr>
          <w:p>
            <w:pPr>
              <w:spacing w:line="360" w:lineRule="auto"/>
              <w:jc w:val="center"/>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100</w:t>
            </w:r>
          </w:p>
          <w:p>
            <w:pPr>
              <w:spacing w:line="360" w:lineRule="auto"/>
              <w:jc w:val="center"/>
              <w:rPr>
                <w:rFonts w:hint="eastAsia" w:ascii="宋体" w:hAnsi="宋体"/>
                <w:color w:val="000000" w:themeColor="text1"/>
                <w:sz w:val="24"/>
                <w:szCs w:val="24"/>
                <w14:textFill>
                  <w14:solidFill>
                    <w14:schemeClr w14:val="tx1"/>
                  </w14:solidFill>
                </w14:textFill>
              </w:rPr>
            </w:pPr>
          </w:p>
        </w:tc>
        <w:tc>
          <w:tcPr>
            <w:tcW w:w="2535" w:type="dxa"/>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语文、数学、英语</w:t>
            </w:r>
            <w:r>
              <w:rPr>
                <w:rFonts w:ascii="宋体" w:hAnsi="宋体"/>
                <w:b/>
                <w:color w:val="000000" w:themeColor="text1"/>
                <w:sz w:val="24"/>
                <w:szCs w:val="24"/>
                <w14:textFill>
                  <w14:solidFill>
                    <w14:schemeClr w14:val="tx1"/>
                  </w14:solidFill>
                </w14:textFill>
              </w:rPr>
              <w:t>10</w:t>
            </w:r>
            <w:r>
              <w:rPr>
                <w:rFonts w:hint="eastAsia" w:ascii="宋体" w:hAnsi="宋体"/>
                <w:b/>
                <w:color w:val="000000" w:themeColor="text1"/>
                <w:sz w:val="24"/>
                <w:szCs w:val="24"/>
                <w14:textFill>
                  <w14:solidFill>
                    <w14:schemeClr w14:val="tx1"/>
                  </w14:solidFill>
                </w14:textFill>
              </w:rPr>
              <w:t>节</w:t>
            </w:r>
            <w:r>
              <w:rPr>
                <w:rFonts w:ascii="宋体" w:hAnsi="宋体"/>
                <w:b/>
                <w:color w:val="000000" w:themeColor="text1"/>
                <w:sz w:val="24"/>
                <w:szCs w:val="24"/>
                <w14:textFill>
                  <w14:solidFill>
                    <w14:schemeClr w14:val="tx1"/>
                  </w14:solidFill>
                </w14:textFill>
              </w:rPr>
              <w:t>/</w:t>
            </w:r>
            <w:r>
              <w:rPr>
                <w:rFonts w:hint="eastAsia" w:ascii="宋体" w:hAnsi="宋体"/>
                <w:b/>
                <w:color w:val="000000" w:themeColor="text1"/>
                <w:sz w:val="24"/>
                <w:szCs w:val="24"/>
                <w14:textFill>
                  <w14:solidFill>
                    <w14:schemeClr w14:val="tx1"/>
                  </w14:solidFill>
                </w14:textFill>
              </w:rPr>
              <w:t>周</w:t>
            </w:r>
            <w:r>
              <w:rPr>
                <w:rFonts w:hint="eastAsia" w:ascii="宋体" w:hAnsi="宋体"/>
                <w:color w:val="000000" w:themeColor="text1"/>
                <w:sz w:val="24"/>
                <w:szCs w:val="24"/>
                <w14:textFill>
                  <w14:solidFill>
                    <w14:schemeClr w14:val="tx1"/>
                  </w14:solidFill>
                </w14:textFill>
              </w:rPr>
              <w:t>；物理、化学、生物、政治、历史、地理</w:t>
            </w:r>
            <w:r>
              <w:rPr>
                <w:rFonts w:ascii="宋体" w:hAnsi="宋体"/>
                <w:b/>
                <w:color w:val="000000" w:themeColor="text1"/>
                <w:sz w:val="24"/>
                <w:szCs w:val="24"/>
                <w14:textFill>
                  <w14:solidFill>
                    <w14:schemeClr w14:val="tx1"/>
                  </w14:solidFill>
                </w14:textFill>
              </w:rPr>
              <w:t>12</w:t>
            </w:r>
            <w:r>
              <w:rPr>
                <w:rFonts w:hint="eastAsia" w:ascii="宋体" w:hAnsi="宋体"/>
                <w:b/>
                <w:color w:val="000000" w:themeColor="text1"/>
                <w:sz w:val="24"/>
                <w:szCs w:val="24"/>
                <w14:textFill>
                  <w14:solidFill>
                    <w14:schemeClr w14:val="tx1"/>
                  </w14:solidFill>
                </w14:textFill>
              </w:rPr>
              <w:t>节</w:t>
            </w:r>
            <w:r>
              <w:rPr>
                <w:rFonts w:ascii="宋体" w:hAnsi="宋体"/>
                <w:b/>
                <w:color w:val="000000" w:themeColor="text1"/>
                <w:sz w:val="24"/>
                <w:szCs w:val="24"/>
                <w14:textFill>
                  <w14:solidFill>
                    <w14:schemeClr w14:val="tx1"/>
                  </w14:solidFill>
                </w14:textFill>
              </w:rPr>
              <w:t>/</w:t>
            </w:r>
            <w:r>
              <w:rPr>
                <w:rFonts w:hint="eastAsia" w:ascii="宋体" w:hAnsi="宋体"/>
                <w:b/>
                <w:color w:val="000000" w:themeColor="text1"/>
                <w:sz w:val="24"/>
                <w:szCs w:val="24"/>
                <w14:textFill>
                  <w14:solidFill>
                    <w14:schemeClr w14:val="tx1"/>
                  </w14:solidFill>
                </w14:textFill>
              </w:rPr>
              <w:t>周</w:t>
            </w:r>
            <w:r>
              <w:rPr>
                <w:rFonts w:hint="eastAsia" w:ascii="宋体" w:hAnsi="宋体"/>
                <w:color w:val="000000" w:themeColor="text1"/>
                <w:sz w:val="24"/>
                <w:szCs w:val="24"/>
                <w14:textFill>
                  <w14:solidFill>
                    <w14:schemeClr w14:val="tx1"/>
                  </w14:solidFill>
                </w14:textFill>
              </w:rPr>
              <w:t>；体育、艺术、</w:t>
            </w:r>
            <w:r>
              <w:rPr>
                <w:rFonts w:hint="eastAsia" w:ascii="宋体" w:hAnsi="宋体"/>
                <w:color w:val="000000" w:themeColor="text1"/>
                <w:sz w:val="24"/>
                <w:szCs w:val="24"/>
                <w:lang w:eastAsia="zh-CN"/>
                <w14:textFill>
                  <w14:solidFill>
                    <w14:schemeClr w14:val="tx1"/>
                  </w14:solidFill>
                </w14:textFill>
              </w:rPr>
              <w:t>通用技术</w:t>
            </w:r>
            <w:r>
              <w:rPr>
                <w:rFonts w:hint="eastAsia" w:ascii="宋体" w:hAnsi="宋体"/>
                <w:color w:val="000000" w:themeColor="text1"/>
                <w:sz w:val="24"/>
                <w:szCs w:val="24"/>
                <w14:textFill>
                  <w14:solidFill>
                    <w14:schemeClr w14:val="tx1"/>
                  </w14:solidFill>
                </w14:textFill>
              </w:rPr>
              <w:t>、信息技术、</w:t>
            </w:r>
            <w:r>
              <w:rPr>
                <w:rFonts w:hint="eastAsia" w:ascii="宋体" w:hAnsi="宋体"/>
                <w:color w:val="000000" w:themeColor="text1"/>
                <w:sz w:val="24"/>
                <w:szCs w:val="24"/>
                <w:lang w:eastAsia="zh-CN"/>
                <w14:textFill>
                  <w14:solidFill>
                    <w14:schemeClr w14:val="tx1"/>
                  </w14:solidFill>
                </w14:textFill>
              </w:rPr>
              <w:t>心理健康</w:t>
            </w:r>
            <w:r>
              <w:rPr>
                <w:rFonts w:ascii="宋体" w:hAnsi="宋体"/>
                <w:b/>
                <w:color w:val="000000" w:themeColor="text1"/>
                <w:sz w:val="24"/>
                <w:szCs w:val="24"/>
                <w14:textFill>
                  <w14:solidFill>
                    <w14:schemeClr w14:val="tx1"/>
                  </w14:solidFill>
                </w14:textFill>
              </w:rPr>
              <w:t>14</w:t>
            </w:r>
            <w:r>
              <w:rPr>
                <w:rFonts w:hint="eastAsia" w:ascii="宋体" w:hAnsi="宋体"/>
                <w:b/>
                <w:color w:val="000000" w:themeColor="text1"/>
                <w:sz w:val="24"/>
                <w:szCs w:val="24"/>
                <w14:textFill>
                  <w14:solidFill>
                    <w14:schemeClr w14:val="tx1"/>
                  </w14:solidFill>
                </w14:textFill>
              </w:rPr>
              <w:t>节</w:t>
            </w:r>
            <w:r>
              <w:rPr>
                <w:rFonts w:ascii="宋体" w:hAnsi="宋体"/>
                <w:b/>
                <w:color w:val="000000" w:themeColor="text1"/>
                <w:sz w:val="24"/>
                <w:szCs w:val="24"/>
                <w14:textFill>
                  <w14:solidFill>
                    <w14:schemeClr w14:val="tx1"/>
                  </w14:solidFill>
                </w14:textFill>
              </w:rPr>
              <w:t>/</w:t>
            </w:r>
            <w:r>
              <w:rPr>
                <w:rFonts w:hint="eastAsia" w:ascii="宋体" w:hAnsi="宋体"/>
                <w:b/>
                <w:color w:val="000000" w:themeColor="text1"/>
                <w:sz w:val="24"/>
                <w:szCs w:val="24"/>
                <w14:textFill>
                  <w14:solidFill>
                    <w14:schemeClr w14:val="tx1"/>
                  </w14:solidFill>
                </w14:textFill>
              </w:rPr>
              <w:t>周</w:t>
            </w:r>
            <w:r>
              <w:rPr>
                <w:rFonts w:hint="eastAsia" w:ascii="宋体" w:hAnsi="宋体"/>
                <w:color w:val="000000" w:themeColor="text1"/>
                <w:sz w:val="24"/>
                <w:szCs w:val="24"/>
                <w14:textFill>
                  <w14:solidFill>
                    <w14:schemeClr w14:val="tx1"/>
                  </w14:solidFill>
                </w14:textFill>
              </w:rPr>
              <w:t>。高三高考科目10节/周，高三高考综合科目两个班为满工作量。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 w:hRule="atLeast"/>
          <w:jc w:val="center"/>
        </w:trPr>
        <w:tc>
          <w:tcPr>
            <w:tcW w:w="738" w:type="dxa"/>
            <w:vMerge w:val="restart"/>
            <w:vAlign w:val="center"/>
          </w:tcPr>
          <w:p>
            <w:pPr>
              <w:spacing w:line="360" w:lineRule="auto"/>
              <w:jc w:val="center"/>
              <w:rPr>
                <w:rFonts w:ascii="宋体" w:hAnsi="宋体"/>
                <w:color w:val="000000" w:themeColor="text1"/>
                <w:sz w:val="24"/>
                <w:szCs w:val="24"/>
                <w14:textFill>
                  <w14:solidFill>
                    <w14:schemeClr w14:val="tx1"/>
                  </w14:solidFill>
                </w14:textFill>
              </w:rPr>
            </w:pPr>
          </w:p>
        </w:tc>
        <w:tc>
          <w:tcPr>
            <w:tcW w:w="2033" w:type="dxa"/>
            <w:gridSpan w:val="2"/>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科组长、备课组长</w:t>
            </w:r>
          </w:p>
        </w:tc>
        <w:tc>
          <w:tcPr>
            <w:tcW w:w="4015" w:type="dxa"/>
            <w:vAlign w:val="center"/>
          </w:tcPr>
          <w:p>
            <w:pPr>
              <w:spacing w:line="36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科组长</w:t>
            </w:r>
            <w:r>
              <w:rPr>
                <w:rFonts w:hint="eastAsia" w:ascii="宋体" w:hAnsi="宋体"/>
                <w:color w:val="000000" w:themeColor="text1"/>
                <w:sz w:val="24"/>
                <w:szCs w:val="24"/>
                <w:lang w:val="en-US" w:eastAsia="zh-CN"/>
                <w14:textFill>
                  <w14:solidFill>
                    <w14:schemeClr w14:val="tx1"/>
                  </w14:solidFill>
                </w14:textFill>
              </w:rPr>
              <w:t>45</w:t>
            </w:r>
            <w:r>
              <w:rPr>
                <w:rFonts w:hint="eastAsia" w:ascii="宋体" w:hAnsi="宋体"/>
                <w:color w:val="000000" w:themeColor="text1"/>
                <w:sz w:val="24"/>
                <w:szCs w:val="24"/>
                <w14:textFill>
                  <w14:solidFill>
                    <w14:schemeClr w14:val="tx1"/>
                  </w14:solidFill>
                </w14:textFill>
              </w:rPr>
              <w:t>、备课组长</w:t>
            </w:r>
            <w:r>
              <w:rPr>
                <w:rFonts w:hint="eastAsia" w:ascii="宋体" w:hAnsi="宋体"/>
                <w:color w:val="000000" w:themeColor="text1"/>
                <w:sz w:val="24"/>
                <w:szCs w:val="24"/>
                <w:lang w:val="en-US" w:eastAsia="zh-CN"/>
                <w14:textFill>
                  <w14:solidFill>
                    <w14:schemeClr w14:val="tx1"/>
                  </w14:solidFill>
                </w14:textFill>
              </w:rPr>
              <w:t>30</w:t>
            </w:r>
          </w:p>
        </w:tc>
        <w:tc>
          <w:tcPr>
            <w:tcW w:w="2535" w:type="dxa"/>
            <w:vAlign w:val="center"/>
          </w:tcPr>
          <w:p>
            <w:pPr>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按照学校制定的岗位职责进行考评、科组长、备课组长竞争上岗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 w:hRule="atLeast"/>
          <w:jc w:val="center"/>
        </w:trPr>
        <w:tc>
          <w:tcPr>
            <w:tcW w:w="738" w:type="dxa"/>
            <w:vMerge w:val="continue"/>
            <w:vAlign w:val="center"/>
          </w:tcPr>
          <w:p>
            <w:pPr>
              <w:spacing w:line="360" w:lineRule="auto"/>
              <w:jc w:val="center"/>
              <w:rPr>
                <w:rFonts w:ascii="宋体" w:hAnsi="宋体"/>
                <w:color w:val="000000" w:themeColor="text1"/>
                <w:sz w:val="24"/>
                <w:szCs w:val="24"/>
                <w14:textFill>
                  <w14:solidFill>
                    <w14:schemeClr w14:val="tx1"/>
                  </w14:solidFill>
                </w14:textFill>
              </w:rPr>
            </w:pPr>
          </w:p>
        </w:tc>
        <w:tc>
          <w:tcPr>
            <w:tcW w:w="2033" w:type="dxa"/>
            <w:gridSpan w:val="2"/>
            <w:vAlign w:val="center"/>
          </w:tcPr>
          <w:p>
            <w:pPr>
              <w:spacing w:line="36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主任、副主任、部门干事 、年级长、副级长、班主任</w:t>
            </w:r>
          </w:p>
        </w:tc>
        <w:tc>
          <w:tcPr>
            <w:tcW w:w="4015" w:type="dxa"/>
            <w:vAlign w:val="center"/>
          </w:tcPr>
          <w:p>
            <w:pPr>
              <w:spacing w:line="360" w:lineRule="auto"/>
              <w:jc w:val="center"/>
              <w:rPr>
                <w:rFonts w:hint="eastAsia" w:ascii="宋体" w:hAnsi="宋体" w:eastAsia="宋体"/>
                <w:color w:val="000000" w:themeColor="text1"/>
                <w:sz w:val="24"/>
                <w:szCs w:val="24"/>
                <w:lang w:eastAsia="zh-CN"/>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45</w:t>
            </w:r>
          </w:p>
        </w:tc>
        <w:tc>
          <w:tcPr>
            <w:tcW w:w="2535" w:type="dxa"/>
            <w:vAlign w:val="center"/>
          </w:tcPr>
          <w:p>
            <w:pPr>
              <w:spacing w:line="36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按照学校岗位需求情况，实行竞争上岗。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 w:hRule="atLeast"/>
          <w:jc w:val="center"/>
        </w:trPr>
        <w:tc>
          <w:tcPr>
            <w:tcW w:w="738" w:type="dxa"/>
            <w:vMerge w:val="continue"/>
            <w:vAlign w:val="center"/>
          </w:tcPr>
          <w:p>
            <w:pPr>
              <w:spacing w:line="360" w:lineRule="auto"/>
              <w:jc w:val="center"/>
              <w:rPr>
                <w:rFonts w:ascii="宋体" w:hAnsi="宋体"/>
                <w:color w:val="000000" w:themeColor="text1"/>
                <w:sz w:val="24"/>
                <w:szCs w:val="24"/>
                <w14:textFill>
                  <w14:solidFill>
                    <w14:schemeClr w14:val="tx1"/>
                  </w14:solidFill>
                </w14:textFill>
              </w:rPr>
            </w:pPr>
          </w:p>
        </w:tc>
        <w:tc>
          <w:tcPr>
            <w:tcW w:w="2033" w:type="dxa"/>
            <w:gridSpan w:val="2"/>
            <w:vAlign w:val="center"/>
          </w:tcPr>
          <w:p>
            <w:pPr>
              <w:spacing w:line="360" w:lineRule="auto"/>
              <w:jc w:val="center"/>
              <w:rPr>
                <w:rFonts w:hint="eastAsia" w:ascii="宋体" w:hAnsi="宋体" w:eastAsia="宋体"/>
                <w:color w:val="000000" w:themeColor="text1"/>
                <w:sz w:val="24"/>
                <w:szCs w:val="24"/>
                <w:lang w:eastAsia="zh-CN"/>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部门干事</w:t>
            </w:r>
          </w:p>
        </w:tc>
        <w:tc>
          <w:tcPr>
            <w:tcW w:w="4015" w:type="dxa"/>
            <w:vAlign w:val="center"/>
          </w:tcPr>
          <w:p>
            <w:pPr>
              <w:spacing w:line="360" w:lineRule="auto"/>
              <w:jc w:val="center"/>
              <w:rPr>
                <w:rFonts w:hint="eastAsia" w:ascii="宋体" w:hAnsi="宋体"/>
                <w:color w:val="000000" w:themeColor="text1"/>
                <w:sz w:val="24"/>
                <w:szCs w:val="24"/>
                <w:lang w:val="en-US" w:eastAsia="zh-CN"/>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40</w:t>
            </w:r>
          </w:p>
        </w:tc>
        <w:tc>
          <w:tcPr>
            <w:tcW w:w="2535" w:type="dxa"/>
            <w:vAlign w:val="center"/>
          </w:tcPr>
          <w:p>
            <w:pPr>
              <w:spacing w:line="360" w:lineRule="auto"/>
              <w:jc w:val="center"/>
              <w:rPr>
                <w:rFonts w:hint="eastAsia" w:ascii="宋体" w:hAnsi="宋体"/>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 w:hRule="atLeast"/>
          <w:jc w:val="center"/>
        </w:trPr>
        <w:tc>
          <w:tcPr>
            <w:tcW w:w="738" w:type="dxa"/>
            <w:vMerge w:val="continue"/>
            <w:vAlign w:val="center"/>
          </w:tcPr>
          <w:p>
            <w:pPr>
              <w:spacing w:line="360" w:lineRule="auto"/>
              <w:jc w:val="center"/>
              <w:rPr>
                <w:rFonts w:ascii="宋体" w:hAnsi="宋体"/>
                <w:color w:val="000000" w:themeColor="text1"/>
                <w:sz w:val="24"/>
                <w:szCs w:val="24"/>
                <w14:textFill>
                  <w14:solidFill>
                    <w14:schemeClr w14:val="tx1"/>
                  </w14:solidFill>
                </w14:textFill>
              </w:rPr>
            </w:pPr>
          </w:p>
        </w:tc>
        <w:tc>
          <w:tcPr>
            <w:tcW w:w="2033" w:type="dxa"/>
            <w:gridSpan w:val="2"/>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校级领导</w:t>
            </w:r>
          </w:p>
        </w:tc>
        <w:tc>
          <w:tcPr>
            <w:tcW w:w="4015" w:type="dxa"/>
            <w:vAlign w:val="center"/>
          </w:tcPr>
          <w:p>
            <w:pPr>
              <w:spacing w:line="360" w:lineRule="auto"/>
              <w:jc w:val="center"/>
              <w:rPr>
                <w:rFonts w:hint="eastAsia" w:ascii="宋体" w:hAnsi="宋体" w:eastAsia="宋体"/>
                <w:color w:val="000000" w:themeColor="text1"/>
                <w:sz w:val="24"/>
                <w:szCs w:val="24"/>
                <w:lang w:eastAsia="zh-CN"/>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60</w:t>
            </w:r>
          </w:p>
        </w:tc>
        <w:tc>
          <w:tcPr>
            <w:tcW w:w="2535" w:type="dxa"/>
            <w:vAlign w:val="center"/>
          </w:tcPr>
          <w:p>
            <w:pPr>
              <w:spacing w:line="360" w:lineRule="auto"/>
              <w:jc w:val="center"/>
              <w:rPr>
                <w:rFonts w:ascii="宋体" w:hAnsi="宋体"/>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 w:hRule="atLeast"/>
          <w:jc w:val="center"/>
        </w:trPr>
        <w:tc>
          <w:tcPr>
            <w:tcW w:w="738" w:type="dxa"/>
            <w:vMerge w:val="continue"/>
            <w:vAlign w:val="center"/>
          </w:tcPr>
          <w:p>
            <w:pPr>
              <w:spacing w:line="360" w:lineRule="auto"/>
              <w:jc w:val="center"/>
              <w:rPr>
                <w:rFonts w:ascii="宋体" w:hAnsi="宋体"/>
                <w:color w:val="000000" w:themeColor="text1"/>
                <w:sz w:val="24"/>
                <w:szCs w:val="24"/>
                <w14:textFill>
                  <w14:solidFill>
                    <w14:schemeClr w14:val="tx1"/>
                  </w14:solidFill>
                </w14:textFill>
              </w:rPr>
            </w:pPr>
          </w:p>
        </w:tc>
        <w:tc>
          <w:tcPr>
            <w:tcW w:w="2033" w:type="dxa"/>
            <w:gridSpan w:val="2"/>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兼职校刊、校报编辑工作、青蓝工程指导教师</w:t>
            </w:r>
          </w:p>
        </w:tc>
        <w:tc>
          <w:tcPr>
            <w:tcW w:w="4015" w:type="dxa"/>
            <w:vAlign w:val="center"/>
          </w:tcPr>
          <w:p>
            <w:pPr>
              <w:spacing w:line="360" w:lineRule="auto"/>
              <w:jc w:val="center"/>
              <w:rPr>
                <w:rFonts w:hint="eastAsia" w:ascii="宋体" w:hAnsi="宋体" w:eastAsia="宋体"/>
                <w:b/>
                <w:color w:val="000000" w:themeColor="text1"/>
                <w:sz w:val="24"/>
                <w:szCs w:val="24"/>
                <w:lang w:eastAsia="zh-CN"/>
                <w14:textFill>
                  <w14:solidFill>
                    <w14:schemeClr w14:val="tx1"/>
                  </w14:solidFill>
                </w14:textFill>
              </w:rPr>
            </w:pPr>
            <w:r>
              <w:rPr>
                <w:rFonts w:hint="eastAsia" w:ascii="宋体" w:hAnsi="宋体"/>
                <w:b w:val="0"/>
                <w:bCs/>
                <w:color w:val="000000" w:themeColor="text1"/>
                <w:sz w:val="24"/>
                <w:szCs w:val="24"/>
                <w:lang w:val="en-US" w:eastAsia="zh-CN"/>
                <w14:textFill>
                  <w14:solidFill>
                    <w14:schemeClr w14:val="tx1"/>
                  </w14:solidFill>
                </w14:textFill>
              </w:rPr>
              <w:t>12</w:t>
            </w:r>
          </w:p>
        </w:tc>
        <w:tc>
          <w:tcPr>
            <w:tcW w:w="2535" w:type="dxa"/>
            <w:vAlign w:val="center"/>
          </w:tcPr>
          <w:p>
            <w:pPr>
              <w:spacing w:line="36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提供工作量记录和指导记录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 w:hRule="atLeast"/>
          <w:jc w:val="center"/>
        </w:trPr>
        <w:tc>
          <w:tcPr>
            <w:tcW w:w="738" w:type="dxa"/>
            <w:vMerge w:val="continue"/>
            <w:vAlign w:val="center"/>
          </w:tcPr>
          <w:p>
            <w:pPr>
              <w:spacing w:line="360" w:lineRule="auto"/>
              <w:jc w:val="center"/>
              <w:rPr>
                <w:rFonts w:ascii="宋体" w:hAnsi="宋体"/>
                <w:color w:val="000000" w:themeColor="text1"/>
                <w:sz w:val="24"/>
                <w:szCs w:val="24"/>
                <w14:textFill>
                  <w14:solidFill>
                    <w14:schemeClr w14:val="tx1"/>
                  </w14:solidFill>
                </w14:textFill>
              </w:rPr>
            </w:pPr>
          </w:p>
        </w:tc>
        <w:tc>
          <w:tcPr>
            <w:tcW w:w="2033" w:type="dxa"/>
            <w:gridSpan w:val="2"/>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学术委员、学堂干事</w:t>
            </w:r>
          </w:p>
        </w:tc>
        <w:tc>
          <w:tcPr>
            <w:tcW w:w="4015" w:type="dxa"/>
            <w:vAlign w:val="center"/>
          </w:tcPr>
          <w:p>
            <w:pPr>
              <w:spacing w:line="360" w:lineRule="auto"/>
              <w:jc w:val="center"/>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15</w:t>
            </w:r>
          </w:p>
        </w:tc>
        <w:tc>
          <w:tcPr>
            <w:tcW w:w="2535" w:type="dxa"/>
            <w:vAlign w:val="center"/>
          </w:tcPr>
          <w:p>
            <w:pPr>
              <w:spacing w:line="360" w:lineRule="auto"/>
              <w:jc w:val="center"/>
              <w:rPr>
                <w:rFonts w:hint="eastAsia" w:ascii="宋体" w:hAnsi="宋体"/>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 w:hRule="atLeast"/>
          <w:jc w:val="center"/>
        </w:trPr>
        <w:tc>
          <w:tcPr>
            <w:tcW w:w="738" w:type="dxa"/>
            <w:vMerge w:val="continue"/>
            <w:vAlign w:val="center"/>
          </w:tcPr>
          <w:p>
            <w:pPr>
              <w:spacing w:line="360" w:lineRule="auto"/>
              <w:jc w:val="center"/>
              <w:rPr>
                <w:rFonts w:ascii="宋体" w:hAnsi="宋体"/>
                <w:color w:val="000000" w:themeColor="text1"/>
                <w:sz w:val="24"/>
                <w:szCs w:val="24"/>
                <w14:textFill>
                  <w14:solidFill>
                    <w14:schemeClr w14:val="tx1"/>
                  </w14:solidFill>
                </w14:textFill>
              </w:rPr>
            </w:pPr>
          </w:p>
        </w:tc>
        <w:tc>
          <w:tcPr>
            <w:tcW w:w="2033" w:type="dxa"/>
            <w:gridSpan w:val="2"/>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教科研情况</w:t>
            </w:r>
          </w:p>
        </w:tc>
        <w:tc>
          <w:tcPr>
            <w:tcW w:w="4015" w:type="dxa"/>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在研的校级课题：主持人</w:t>
            </w:r>
            <w:r>
              <w:rPr>
                <w:rFonts w:hint="eastAsia" w:ascii="宋体" w:hAnsi="宋体"/>
                <w:color w:val="000000" w:themeColor="text1"/>
                <w:sz w:val="24"/>
                <w:szCs w:val="24"/>
                <w:lang w:val="en-US" w:eastAsia="zh-CN"/>
                <w14:textFill>
                  <w14:solidFill>
                    <w14:schemeClr w14:val="tx1"/>
                  </w14:solidFill>
                </w14:textFill>
              </w:rPr>
              <w:t>7</w:t>
            </w:r>
            <w:r>
              <w:rPr>
                <w:rFonts w:hint="eastAsia" w:ascii="宋体" w:hAnsi="宋体"/>
                <w:color w:val="000000" w:themeColor="text1"/>
                <w:sz w:val="24"/>
                <w:szCs w:val="24"/>
                <w14:textFill>
                  <w14:solidFill>
                    <w14:schemeClr w14:val="tx1"/>
                  </w14:solidFill>
                </w14:textFill>
              </w:rPr>
              <w:t>，成员排序前三位</w:t>
            </w:r>
            <w:r>
              <w:rPr>
                <w:rFonts w:hint="eastAsia" w:ascii="宋体" w:hAnsi="宋体"/>
                <w:color w:val="000000" w:themeColor="text1"/>
                <w:sz w:val="24"/>
                <w:szCs w:val="24"/>
                <w:lang w:val="en-US" w:eastAsia="zh-CN"/>
                <w14:textFill>
                  <w14:solidFill>
                    <w14:schemeClr w14:val="tx1"/>
                  </w14:solidFill>
                </w14:textFill>
              </w:rPr>
              <w:t>4</w:t>
            </w:r>
            <w:r>
              <w:rPr>
                <w:rFonts w:hint="eastAsia" w:ascii="宋体" w:hAnsi="宋体"/>
                <w:color w:val="000000" w:themeColor="text1"/>
                <w:sz w:val="24"/>
                <w:szCs w:val="24"/>
                <w14:textFill>
                  <w14:solidFill>
                    <w14:schemeClr w14:val="tx1"/>
                  </w14:solidFill>
                </w14:textFill>
              </w:rPr>
              <w:t>，其他成员</w:t>
            </w:r>
            <w:r>
              <w:rPr>
                <w:rFonts w:hint="eastAsia" w:ascii="宋体" w:hAnsi="宋体"/>
                <w:color w:val="000000" w:themeColor="text1"/>
                <w:sz w:val="24"/>
                <w:szCs w:val="24"/>
                <w:lang w:val="en-US" w:eastAsia="zh-CN"/>
                <w14:textFill>
                  <w14:solidFill>
                    <w14:schemeClr w14:val="tx1"/>
                  </w14:solidFill>
                </w14:textFill>
              </w:rPr>
              <w:t>2</w:t>
            </w:r>
            <w:r>
              <w:rPr>
                <w:rFonts w:hint="eastAsia" w:ascii="宋体" w:hAnsi="宋体"/>
                <w:color w:val="000000" w:themeColor="text1"/>
                <w:sz w:val="24"/>
                <w:szCs w:val="24"/>
                <w14:textFill>
                  <w14:solidFill>
                    <w14:schemeClr w14:val="tx1"/>
                  </w14:solidFill>
                </w14:textFill>
              </w:rPr>
              <w:t>；</w:t>
            </w:r>
          </w:p>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在研的市级及市级以上课题：主持人</w:t>
            </w:r>
            <w:r>
              <w:rPr>
                <w:rFonts w:ascii="宋体" w:hAnsi="宋体"/>
                <w:color w:val="000000" w:themeColor="text1"/>
                <w:sz w:val="24"/>
                <w:szCs w:val="24"/>
                <w14:textFill>
                  <w14:solidFill>
                    <w14:schemeClr w14:val="tx1"/>
                  </w14:solidFill>
                </w14:textFill>
              </w:rPr>
              <w:t>1</w:t>
            </w:r>
            <w:r>
              <w:rPr>
                <w:rFonts w:hint="eastAsia" w:ascii="宋体" w:hAnsi="宋体"/>
                <w:color w:val="000000" w:themeColor="text1"/>
                <w:sz w:val="24"/>
                <w:szCs w:val="24"/>
                <w:lang w:val="en-US" w:eastAsia="zh-CN"/>
                <w14:textFill>
                  <w14:solidFill>
                    <w14:schemeClr w14:val="tx1"/>
                  </w14:solidFill>
                </w14:textFill>
              </w:rPr>
              <w:t>1</w:t>
            </w:r>
            <w:r>
              <w:rPr>
                <w:rFonts w:hint="eastAsia" w:ascii="宋体" w:hAnsi="宋体"/>
                <w:color w:val="000000" w:themeColor="text1"/>
                <w:sz w:val="24"/>
                <w:szCs w:val="24"/>
                <w14:textFill>
                  <w14:solidFill>
                    <w14:schemeClr w14:val="tx1"/>
                  </w14:solidFill>
                </w14:textFill>
              </w:rPr>
              <w:t>，成员排序前三位</w:t>
            </w:r>
            <w:r>
              <w:rPr>
                <w:rFonts w:hint="eastAsia" w:ascii="宋体" w:hAnsi="宋体"/>
                <w:color w:val="000000" w:themeColor="text1"/>
                <w:sz w:val="24"/>
                <w:szCs w:val="24"/>
                <w:lang w:val="en-US" w:eastAsia="zh-CN"/>
                <w14:textFill>
                  <w14:solidFill>
                    <w14:schemeClr w14:val="tx1"/>
                  </w14:solidFill>
                </w14:textFill>
              </w:rPr>
              <w:t>6</w:t>
            </w:r>
            <w:r>
              <w:rPr>
                <w:rFonts w:hint="eastAsia" w:ascii="宋体" w:hAnsi="宋体"/>
                <w:color w:val="000000" w:themeColor="text1"/>
                <w:sz w:val="24"/>
                <w:szCs w:val="24"/>
                <w14:textFill>
                  <w14:solidFill>
                    <w14:schemeClr w14:val="tx1"/>
                  </w14:solidFill>
                </w14:textFill>
              </w:rPr>
              <w:t>，其他成员</w:t>
            </w:r>
            <w:r>
              <w:rPr>
                <w:rFonts w:hint="eastAsia" w:ascii="宋体" w:hAnsi="宋体"/>
                <w:color w:val="000000" w:themeColor="text1"/>
                <w:sz w:val="24"/>
                <w:szCs w:val="24"/>
                <w:lang w:val="en-US" w:eastAsia="zh-CN"/>
                <w14:textFill>
                  <w14:solidFill>
                    <w14:schemeClr w14:val="tx1"/>
                  </w14:solidFill>
                </w14:textFill>
              </w:rPr>
              <w:t>3</w:t>
            </w:r>
            <w:r>
              <w:rPr>
                <w:rFonts w:hint="eastAsia" w:ascii="宋体" w:hAnsi="宋体"/>
                <w:color w:val="000000" w:themeColor="text1"/>
                <w:sz w:val="24"/>
                <w:szCs w:val="24"/>
                <w14:textFill>
                  <w14:solidFill>
                    <w14:schemeClr w14:val="tx1"/>
                  </w14:solidFill>
                </w14:textFill>
              </w:rPr>
              <w:t>。</w:t>
            </w:r>
            <w:r>
              <w:rPr>
                <w:rFonts w:hint="eastAsia" w:ascii="宋体" w:hAnsi="宋体"/>
                <w:color w:val="000000" w:themeColor="text1"/>
                <w:sz w:val="24"/>
                <w:szCs w:val="24"/>
                <w:lang w:val="en-US" w:eastAsia="zh-CN"/>
                <w14:textFill>
                  <w14:solidFill>
                    <w14:schemeClr w14:val="tx1"/>
                  </w14:solidFill>
                </w14:textFill>
              </w:rPr>
              <w:t>每年提交一项最高级别的发表论文：</w:t>
            </w:r>
          </w:p>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校级5点、市级10点、省级</w:t>
            </w:r>
            <w:r>
              <w:rPr>
                <w:rFonts w:hint="eastAsia" w:ascii="宋体" w:hAnsi="宋体"/>
                <w:color w:val="000000" w:themeColor="text1"/>
                <w:sz w:val="24"/>
                <w:szCs w:val="24"/>
                <w:lang w:val="en-US" w:eastAsia="zh-CN"/>
                <w14:textFill>
                  <w14:solidFill>
                    <w14:schemeClr w14:val="tx1"/>
                  </w14:solidFill>
                </w14:textFill>
              </w:rPr>
              <w:t>15</w:t>
            </w:r>
            <w:r>
              <w:rPr>
                <w:rFonts w:hint="eastAsia" w:ascii="宋体" w:hAnsi="宋体"/>
                <w:color w:val="000000" w:themeColor="text1"/>
                <w:sz w:val="24"/>
                <w:szCs w:val="24"/>
                <w14:textFill>
                  <w14:solidFill>
                    <w14:schemeClr w14:val="tx1"/>
                  </w14:solidFill>
                </w14:textFill>
              </w:rPr>
              <w:t>点、国家级</w:t>
            </w:r>
            <w:r>
              <w:rPr>
                <w:rFonts w:hint="eastAsia" w:ascii="宋体" w:hAnsi="宋体"/>
                <w:color w:val="000000" w:themeColor="text1"/>
                <w:sz w:val="24"/>
                <w:szCs w:val="24"/>
                <w:lang w:val="en-US" w:eastAsia="zh-CN"/>
                <w14:textFill>
                  <w14:solidFill>
                    <w14:schemeClr w14:val="tx1"/>
                  </w14:solidFill>
                </w14:textFill>
              </w:rPr>
              <w:t>20</w:t>
            </w:r>
            <w:r>
              <w:rPr>
                <w:rFonts w:hint="eastAsia" w:ascii="宋体" w:hAnsi="宋体"/>
                <w:color w:val="000000" w:themeColor="text1"/>
                <w:sz w:val="24"/>
                <w:szCs w:val="24"/>
                <w14:textFill>
                  <w14:solidFill>
                    <w14:schemeClr w14:val="tx1"/>
                  </w14:solidFill>
                </w14:textFill>
              </w:rPr>
              <w:t>点。</w:t>
            </w:r>
          </w:p>
          <w:p>
            <w:pPr>
              <w:spacing w:line="360" w:lineRule="auto"/>
              <w:jc w:val="center"/>
              <w:rPr>
                <w:rFonts w:ascii="宋体" w:hAnsi="宋体"/>
                <w:color w:val="000000" w:themeColor="text1"/>
                <w:sz w:val="24"/>
                <w:szCs w:val="24"/>
                <w14:textFill>
                  <w14:solidFill>
                    <w14:schemeClr w14:val="tx1"/>
                  </w14:solidFill>
                </w14:textFill>
              </w:rPr>
            </w:pPr>
          </w:p>
        </w:tc>
        <w:tc>
          <w:tcPr>
            <w:tcW w:w="2535" w:type="dxa"/>
            <w:vAlign w:val="center"/>
          </w:tcPr>
          <w:p>
            <w:pPr>
              <w:pStyle w:val="12"/>
              <w:spacing w:line="360" w:lineRule="auto"/>
              <w:ind w:firstLine="0" w:firstLineChars="0"/>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校，市、省、全国教育行政部门或直属学会立项的课题，（含子课题）。不同级别的相同课题，按一个计，取最高分。每人每学年最多计两个课题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 w:hRule="atLeast"/>
          <w:jc w:val="center"/>
        </w:trPr>
        <w:tc>
          <w:tcPr>
            <w:tcW w:w="738" w:type="dxa"/>
            <w:vMerge w:val="continue"/>
            <w:vAlign w:val="center"/>
          </w:tcPr>
          <w:p>
            <w:pPr>
              <w:spacing w:line="360" w:lineRule="auto"/>
              <w:jc w:val="center"/>
              <w:rPr>
                <w:rFonts w:ascii="宋体" w:hAnsi="宋体"/>
                <w:color w:val="000000" w:themeColor="text1"/>
                <w:sz w:val="24"/>
                <w:szCs w:val="24"/>
                <w14:textFill>
                  <w14:solidFill>
                    <w14:schemeClr w14:val="tx1"/>
                  </w14:solidFill>
                </w14:textFill>
              </w:rPr>
            </w:pPr>
          </w:p>
        </w:tc>
        <w:tc>
          <w:tcPr>
            <w:tcW w:w="2033" w:type="dxa"/>
            <w:gridSpan w:val="2"/>
            <w:vAlign w:val="center"/>
          </w:tcPr>
          <w:p>
            <w:pPr>
              <w:spacing w:line="36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八大学堂选修课主讲教师、社团指导老师、导师制导师、工会委员、工会组长</w:t>
            </w:r>
          </w:p>
        </w:tc>
        <w:tc>
          <w:tcPr>
            <w:tcW w:w="4015" w:type="dxa"/>
            <w:vAlign w:val="center"/>
          </w:tcPr>
          <w:p>
            <w:pPr>
              <w:spacing w:line="36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5个积点，工会组长4个积点。</w:t>
            </w:r>
            <w:r>
              <w:rPr>
                <w:rFonts w:hint="eastAsia" w:ascii="宋体" w:hAnsi="宋体"/>
                <w:color w:val="000000" w:themeColor="text1"/>
                <w:sz w:val="24"/>
                <w:szCs w:val="24"/>
                <w:lang w:eastAsia="zh-CN"/>
                <w14:textFill>
                  <w14:solidFill>
                    <w14:schemeClr w14:val="tx1"/>
                  </w14:solidFill>
                </w14:textFill>
              </w:rPr>
              <w:t>身兼数职累积计算，参与学校重大节日的专业教师加</w:t>
            </w:r>
            <w:r>
              <w:rPr>
                <w:rFonts w:hint="eastAsia" w:ascii="宋体" w:hAnsi="宋体"/>
                <w:color w:val="000000" w:themeColor="text1"/>
                <w:sz w:val="24"/>
                <w:szCs w:val="24"/>
                <w:lang w:val="en-US" w:eastAsia="zh-CN"/>
                <w14:textFill>
                  <w14:solidFill>
                    <w14:schemeClr w14:val="tx1"/>
                  </w14:solidFill>
                </w14:textFill>
              </w:rPr>
              <w:t>4分</w:t>
            </w:r>
          </w:p>
        </w:tc>
        <w:tc>
          <w:tcPr>
            <w:tcW w:w="2535" w:type="dxa"/>
            <w:vAlign w:val="center"/>
          </w:tcPr>
          <w:p>
            <w:pPr>
              <w:spacing w:line="360" w:lineRule="auto"/>
              <w:jc w:val="center"/>
              <w:rPr>
                <w:rFonts w:ascii="宋体" w:hAnsi="宋体"/>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 w:hRule="atLeast"/>
          <w:jc w:val="center"/>
        </w:trPr>
        <w:tc>
          <w:tcPr>
            <w:tcW w:w="738" w:type="dxa"/>
            <w:vMerge w:val="continue"/>
            <w:vAlign w:val="center"/>
          </w:tcPr>
          <w:p>
            <w:pPr>
              <w:spacing w:line="360" w:lineRule="auto"/>
              <w:jc w:val="center"/>
              <w:rPr>
                <w:rFonts w:ascii="宋体" w:hAnsi="宋体"/>
                <w:color w:val="000000" w:themeColor="text1"/>
                <w:sz w:val="24"/>
                <w:szCs w:val="24"/>
                <w14:textFill>
                  <w14:solidFill>
                    <w14:schemeClr w14:val="tx1"/>
                  </w14:solidFill>
                </w14:textFill>
              </w:rPr>
            </w:pPr>
          </w:p>
        </w:tc>
        <w:tc>
          <w:tcPr>
            <w:tcW w:w="2033" w:type="dxa"/>
            <w:gridSpan w:val="2"/>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心理咨询师</w:t>
            </w:r>
          </w:p>
        </w:tc>
        <w:tc>
          <w:tcPr>
            <w:tcW w:w="4015" w:type="dxa"/>
            <w:vAlign w:val="center"/>
          </w:tcPr>
          <w:p>
            <w:pPr>
              <w:spacing w:line="360" w:lineRule="auto"/>
              <w:jc w:val="center"/>
              <w:rPr>
                <w:rFonts w:hint="eastAsia" w:ascii="宋体" w:hAnsi="宋体" w:eastAsia="宋体"/>
                <w:color w:val="000000" w:themeColor="text1"/>
                <w:sz w:val="24"/>
                <w:szCs w:val="24"/>
                <w:lang w:eastAsia="zh-CN"/>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5</w:t>
            </w:r>
          </w:p>
        </w:tc>
        <w:tc>
          <w:tcPr>
            <w:tcW w:w="2535" w:type="dxa"/>
            <w:vAlign w:val="center"/>
          </w:tcPr>
          <w:p>
            <w:pPr>
              <w:spacing w:line="360" w:lineRule="auto"/>
              <w:jc w:val="center"/>
              <w:rPr>
                <w:rFonts w:ascii="宋体" w:hAnsi="宋体"/>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 w:hRule="atLeast"/>
          <w:jc w:val="center"/>
        </w:trPr>
        <w:tc>
          <w:tcPr>
            <w:tcW w:w="738" w:type="dxa"/>
            <w:vMerge w:val="continue"/>
            <w:vAlign w:val="center"/>
          </w:tcPr>
          <w:p>
            <w:pPr>
              <w:spacing w:line="360" w:lineRule="auto"/>
              <w:jc w:val="center"/>
              <w:rPr>
                <w:rFonts w:ascii="宋体" w:hAnsi="宋体"/>
                <w:color w:val="000000" w:themeColor="text1"/>
                <w:sz w:val="24"/>
                <w:szCs w:val="24"/>
                <w14:textFill>
                  <w14:solidFill>
                    <w14:schemeClr w14:val="tx1"/>
                  </w14:solidFill>
                </w14:textFill>
              </w:rPr>
            </w:pPr>
          </w:p>
        </w:tc>
        <w:tc>
          <w:tcPr>
            <w:tcW w:w="2033" w:type="dxa"/>
            <w:gridSpan w:val="2"/>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替</w:t>
            </w:r>
            <w:r>
              <w:rPr>
                <w:rFonts w:hint="eastAsia" w:ascii="宋体" w:hAnsi="宋体"/>
                <w:color w:val="000000" w:themeColor="text1"/>
                <w:sz w:val="24"/>
                <w:szCs w:val="24"/>
                <w:lang w:eastAsia="zh-CN"/>
                <w14:textFill>
                  <w14:solidFill>
                    <w14:schemeClr w14:val="tx1"/>
                  </w14:solidFill>
                </w14:textFill>
              </w:rPr>
              <w:t>公假、</w:t>
            </w:r>
            <w:r>
              <w:rPr>
                <w:rFonts w:hint="eastAsia" w:ascii="宋体" w:hAnsi="宋体"/>
                <w:color w:val="000000" w:themeColor="text1"/>
                <w:sz w:val="24"/>
                <w:szCs w:val="24"/>
                <w14:textFill>
                  <w14:solidFill>
                    <w14:schemeClr w14:val="tx1"/>
                  </w14:solidFill>
                </w14:textFill>
              </w:rPr>
              <w:t>事假、病假、婚假老师顶岗代课</w:t>
            </w:r>
          </w:p>
        </w:tc>
        <w:tc>
          <w:tcPr>
            <w:tcW w:w="4015" w:type="dxa"/>
            <w:vAlign w:val="center"/>
          </w:tcPr>
          <w:p>
            <w:pPr>
              <w:spacing w:line="36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每带一节加0.</w:t>
            </w:r>
            <w:r>
              <w:rPr>
                <w:rFonts w:hint="eastAsia" w:ascii="宋体" w:hAnsi="宋体"/>
                <w:color w:val="000000" w:themeColor="text1"/>
                <w:sz w:val="24"/>
                <w:szCs w:val="24"/>
                <w:lang w:val="en-US" w:eastAsia="zh-CN"/>
                <w14:textFill>
                  <w14:solidFill>
                    <w14:schemeClr w14:val="tx1"/>
                  </w14:solidFill>
                </w14:textFill>
              </w:rPr>
              <w:t>5</w:t>
            </w:r>
            <w:r>
              <w:rPr>
                <w:rFonts w:hint="eastAsia" w:ascii="宋体" w:hAnsi="宋体"/>
                <w:color w:val="000000" w:themeColor="text1"/>
                <w:sz w:val="24"/>
                <w:szCs w:val="24"/>
                <w14:textFill>
                  <w14:solidFill>
                    <w14:schemeClr w14:val="tx1"/>
                  </w14:solidFill>
                </w14:textFill>
              </w:rPr>
              <w:t>积点。</w:t>
            </w:r>
          </w:p>
        </w:tc>
        <w:tc>
          <w:tcPr>
            <w:tcW w:w="2535" w:type="dxa"/>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以教务处调课单据为依据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7" w:hRule="atLeast"/>
          <w:jc w:val="center"/>
        </w:trPr>
        <w:tc>
          <w:tcPr>
            <w:tcW w:w="738" w:type="dxa"/>
            <w:vAlign w:val="center"/>
          </w:tcPr>
          <w:p>
            <w:pPr>
              <w:spacing w:line="360" w:lineRule="auto"/>
              <w:jc w:val="center"/>
              <w:rPr>
                <w:rFonts w:ascii="宋体" w:hAnsi="宋体"/>
                <w:color w:val="000000" w:themeColor="text1"/>
                <w:sz w:val="24"/>
                <w:szCs w:val="24"/>
                <w14:textFill>
                  <w14:solidFill>
                    <w14:schemeClr w14:val="tx1"/>
                  </w14:solidFill>
                </w14:textFill>
              </w:rPr>
            </w:pPr>
          </w:p>
        </w:tc>
        <w:tc>
          <w:tcPr>
            <w:tcW w:w="2033" w:type="dxa"/>
            <w:gridSpan w:val="2"/>
            <w:tcBorders>
              <w:top w:val="single" w:color="auto" w:sz="4" w:space="0"/>
            </w:tcBorders>
            <w:vAlign w:val="center"/>
          </w:tcPr>
          <w:p>
            <w:pPr>
              <w:spacing w:line="36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学生满意度调查</w:t>
            </w:r>
          </w:p>
        </w:tc>
        <w:tc>
          <w:tcPr>
            <w:tcW w:w="4015" w:type="dxa"/>
            <w:tcBorders>
              <w:top w:val="single" w:color="auto" w:sz="4" w:space="0"/>
            </w:tcBorders>
            <w:vAlign w:val="center"/>
          </w:tcPr>
          <w:p>
            <w:pPr>
              <w:spacing w:line="36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每学年进行</w:t>
            </w:r>
            <w:r>
              <w:rPr>
                <w:rFonts w:ascii="宋体" w:hAnsi="宋体"/>
                <w:color w:val="000000" w:themeColor="text1"/>
                <w:sz w:val="24"/>
                <w:szCs w:val="24"/>
                <w14:textFill>
                  <w14:solidFill>
                    <w14:schemeClr w14:val="tx1"/>
                  </w14:solidFill>
                </w14:textFill>
              </w:rPr>
              <w:t>2</w:t>
            </w:r>
            <w:r>
              <w:rPr>
                <w:rFonts w:hint="eastAsia" w:ascii="宋体" w:hAnsi="宋体"/>
                <w:color w:val="000000" w:themeColor="text1"/>
                <w:sz w:val="24"/>
                <w:szCs w:val="24"/>
                <w14:textFill>
                  <w14:solidFill>
                    <w14:schemeClr w14:val="tx1"/>
                  </w14:solidFill>
                </w14:textFill>
              </w:rPr>
              <w:t>次满意度调查，每次满意度达80%以上，可获得</w:t>
            </w:r>
            <w:r>
              <w:rPr>
                <w:rFonts w:ascii="宋体" w:hAnsi="宋体"/>
                <w:color w:val="000000" w:themeColor="text1"/>
                <w:sz w:val="24"/>
                <w:szCs w:val="24"/>
                <w14:textFill>
                  <w14:solidFill>
                    <w14:schemeClr w14:val="tx1"/>
                  </w14:solidFill>
                </w14:textFill>
              </w:rPr>
              <w:t>5</w:t>
            </w:r>
            <w:r>
              <w:rPr>
                <w:rFonts w:hint="eastAsia" w:ascii="宋体" w:hAnsi="宋体"/>
                <w:color w:val="000000" w:themeColor="text1"/>
                <w:sz w:val="24"/>
                <w:szCs w:val="24"/>
                <w14:textFill>
                  <w14:solidFill>
                    <w14:schemeClr w14:val="tx1"/>
                  </w14:solidFill>
                </w14:textFill>
              </w:rPr>
              <w:t>个积点奖励。</w:t>
            </w:r>
          </w:p>
        </w:tc>
        <w:tc>
          <w:tcPr>
            <w:tcW w:w="2535" w:type="dxa"/>
            <w:tcBorders>
              <w:top w:val="single" w:color="auto" w:sz="4" w:space="0"/>
            </w:tcBorders>
            <w:vAlign w:val="center"/>
          </w:tcPr>
          <w:p>
            <w:pPr>
              <w:spacing w:line="360" w:lineRule="auto"/>
              <w:jc w:val="center"/>
              <w:rPr>
                <w:rFonts w:hint="eastAsia" w:ascii="宋体" w:hAnsi="宋体"/>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19" w:hRule="atLeast"/>
          <w:jc w:val="center"/>
        </w:trPr>
        <w:tc>
          <w:tcPr>
            <w:tcW w:w="738" w:type="dxa"/>
            <w:vMerge w:val="restart"/>
            <w:tcBorders>
              <w:top w:val="single" w:color="auto" w:sz="4" w:space="0"/>
            </w:tcBorders>
            <w:vAlign w:val="center"/>
          </w:tcPr>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hint="eastAsia" w:ascii="宋体" w:hAnsi="宋体"/>
                <w:b/>
                <w:color w:val="000000" w:themeColor="text1"/>
                <w:sz w:val="24"/>
                <w:szCs w:val="24"/>
                <w14:textFill>
                  <w14:solidFill>
                    <w14:schemeClr w14:val="tx1"/>
                  </w14:solidFill>
                </w14:textFill>
              </w:rPr>
            </w:pPr>
          </w:p>
          <w:p>
            <w:pPr>
              <w:spacing w:line="360" w:lineRule="auto"/>
              <w:ind w:left="113" w:right="113"/>
              <w:jc w:val="center"/>
              <w:rPr>
                <w:rFonts w:hint="eastAsia" w:ascii="宋体" w:hAnsi="宋体"/>
                <w:b/>
                <w:color w:val="000000" w:themeColor="text1"/>
                <w:sz w:val="24"/>
                <w:szCs w:val="24"/>
                <w14:textFill>
                  <w14:solidFill>
                    <w14:schemeClr w14:val="tx1"/>
                  </w14:solidFill>
                </w14:textFill>
              </w:rPr>
            </w:pPr>
          </w:p>
          <w:p>
            <w:pPr>
              <w:spacing w:line="360" w:lineRule="auto"/>
              <w:ind w:left="113" w:right="113"/>
              <w:jc w:val="center"/>
              <w:rPr>
                <w:rFonts w:hint="eastAsia" w:ascii="宋体" w:hAnsi="宋体"/>
                <w:b/>
                <w:color w:val="000000" w:themeColor="text1"/>
                <w:sz w:val="24"/>
                <w:szCs w:val="24"/>
                <w14:textFill>
                  <w14:solidFill>
                    <w14:schemeClr w14:val="tx1"/>
                  </w14:solidFill>
                </w14:textFill>
              </w:rPr>
            </w:pPr>
          </w:p>
          <w:p>
            <w:pPr>
              <w:spacing w:line="360" w:lineRule="auto"/>
              <w:ind w:left="113" w:right="113"/>
              <w:jc w:val="center"/>
              <w:rPr>
                <w:rFonts w:hint="eastAsia" w:ascii="宋体" w:hAnsi="宋体"/>
                <w:b/>
                <w:color w:val="000000" w:themeColor="text1"/>
                <w:sz w:val="24"/>
                <w:szCs w:val="24"/>
                <w14:textFill>
                  <w14:solidFill>
                    <w14:schemeClr w14:val="tx1"/>
                  </w14:solidFill>
                </w14:textFill>
              </w:rPr>
            </w:pPr>
          </w:p>
          <w:p>
            <w:pPr>
              <w:spacing w:line="360" w:lineRule="auto"/>
              <w:ind w:left="113" w:right="113"/>
              <w:jc w:val="center"/>
              <w:rPr>
                <w:rFonts w:hint="eastAsia" w:ascii="宋体" w:hAnsi="宋体"/>
                <w:b/>
                <w:color w:val="000000" w:themeColor="text1"/>
                <w:sz w:val="24"/>
                <w:szCs w:val="24"/>
                <w14:textFill>
                  <w14:solidFill>
                    <w14:schemeClr w14:val="tx1"/>
                  </w14:solidFill>
                </w14:textFill>
              </w:rPr>
            </w:pPr>
          </w:p>
          <w:p>
            <w:pPr>
              <w:spacing w:line="360" w:lineRule="auto"/>
              <w:ind w:left="113" w:right="113"/>
              <w:jc w:val="center"/>
              <w:rPr>
                <w:rFonts w:hint="eastAsia" w:ascii="宋体" w:hAnsi="宋体"/>
                <w:b/>
                <w:color w:val="000000" w:themeColor="text1"/>
                <w:sz w:val="24"/>
                <w:szCs w:val="24"/>
                <w14:textFill>
                  <w14:solidFill>
                    <w14:schemeClr w14:val="tx1"/>
                  </w14:solidFill>
                </w14:textFill>
              </w:rPr>
            </w:pPr>
          </w:p>
          <w:p>
            <w:pPr>
              <w:spacing w:line="360" w:lineRule="auto"/>
              <w:ind w:left="113" w:right="113"/>
              <w:jc w:val="center"/>
              <w:rPr>
                <w:rFonts w:hint="eastAsia"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奖励性积点</w:t>
            </w: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奖励性积点</w:t>
            </w:r>
          </w:p>
        </w:tc>
        <w:tc>
          <w:tcPr>
            <w:tcW w:w="2033" w:type="dxa"/>
            <w:gridSpan w:val="2"/>
            <w:tcBorders>
              <w:top w:val="single" w:color="auto" w:sz="4" w:space="0"/>
            </w:tcBorders>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出勤奖</w:t>
            </w:r>
          </w:p>
        </w:tc>
        <w:tc>
          <w:tcPr>
            <w:tcW w:w="4015" w:type="dxa"/>
            <w:vAlign w:val="center"/>
          </w:tcPr>
          <w:p>
            <w:pPr>
              <w:spacing w:line="360" w:lineRule="auto"/>
              <w:jc w:val="center"/>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20</w:t>
            </w:r>
          </w:p>
        </w:tc>
        <w:tc>
          <w:tcPr>
            <w:tcW w:w="2535" w:type="dxa"/>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全校集会</w:t>
            </w:r>
            <w:r>
              <w:rPr>
                <w:rFonts w:hint="eastAsia" w:ascii="宋体" w:hAnsi="宋体"/>
                <w:b w:val="0"/>
                <w:bCs w:val="0"/>
                <w:color w:val="000000" w:themeColor="text1"/>
                <w:sz w:val="24"/>
                <w:szCs w:val="24"/>
                <w14:textFill>
                  <w14:solidFill>
                    <w14:schemeClr w14:val="tx1"/>
                  </w14:solidFill>
                </w14:textFill>
              </w:rPr>
              <w:t>、部门会议</w:t>
            </w:r>
            <w:r>
              <w:rPr>
                <w:rFonts w:hint="eastAsia" w:ascii="宋体" w:hAnsi="宋体"/>
                <w:color w:val="000000" w:themeColor="text1"/>
                <w:sz w:val="24"/>
                <w:szCs w:val="24"/>
                <w14:textFill>
                  <w14:solidFill>
                    <w14:schemeClr w14:val="tx1"/>
                  </w14:solidFill>
                </w14:textFill>
              </w:rPr>
              <w:t>、科组、备课组、班主任例会等缺席一次扣除</w:t>
            </w:r>
            <w:r>
              <w:rPr>
                <w:rFonts w:ascii="宋体" w:hAnsi="宋体"/>
                <w:color w:val="000000" w:themeColor="text1"/>
                <w:sz w:val="24"/>
                <w:szCs w:val="24"/>
                <w14:textFill>
                  <w14:solidFill>
                    <w14:schemeClr w14:val="tx1"/>
                  </w14:solidFill>
                </w14:textFill>
              </w:rPr>
              <w:t>1</w:t>
            </w:r>
            <w:r>
              <w:rPr>
                <w:rFonts w:hint="eastAsia" w:ascii="宋体" w:hAnsi="宋体"/>
                <w:color w:val="000000" w:themeColor="text1"/>
                <w:sz w:val="24"/>
                <w:szCs w:val="24"/>
                <w14:textFill>
                  <w14:solidFill>
                    <w14:schemeClr w14:val="tx1"/>
                  </w14:solidFill>
                </w14:textFill>
              </w:rPr>
              <w:t>个积点，扣完为止。部门负责人负责考勤，提供考勤记录。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 w:hRule="atLeast"/>
          <w:jc w:val="center"/>
        </w:trPr>
        <w:tc>
          <w:tcPr>
            <w:tcW w:w="738" w:type="dxa"/>
            <w:vMerge w:val="continue"/>
            <w:textDirection w:val="tbRlV"/>
            <w:vAlign w:val="center"/>
          </w:tcPr>
          <w:p>
            <w:pPr>
              <w:spacing w:line="360" w:lineRule="auto"/>
              <w:ind w:left="113" w:right="113"/>
              <w:jc w:val="center"/>
              <w:rPr>
                <w:rFonts w:ascii="宋体" w:hAnsi="宋体"/>
                <w:b/>
                <w:color w:val="000000" w:themeColor="text1"/>
                <w:sz w:val="24"/>
                <w:szCs w:val="24"/>
                <w14:textFill>
                  <w14:solidFill>
                    <w14:schemeClr w14:val="tx1"/>
                  </w14:solidFill>
                </w14:textFill>
              </w:rPr>
            </w:pPr>
          </w:p>
        </w:tc>
        <w:tc>
          <w:tcPr>
            <w:tcW w:w="2033" w:type="dxa"/>
            <w:gridSpan w:val="2"/>
            <w:tcBorders>
              <w:top w:val="single" w:color="auto" w:sz="4" w:space="0"/>
            </w:tcBorders>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高三（初三）教师、多语种班项目</w:t>
            </w:r>
          </w:p>
          <w:p>
            <w:pPr>
              <w:spacing w:line="360" w:lineRule="auto"/>
              <w:jc w:val="center"/>
              <w:rPr>
                <w:rFonts w:ascii="宋体" w:hAnsi="宋体"/>
                <w:color w:val="000000" w:themeColor="text1"/>
                <w:sz w:val="24"/>
                <w:szCs w:val="24"/>
                <w14:textFill>
                  <w14:solidFill>
                    <w14:schemeClr w14:val="tx1"/>
                  </w14:solidFill>
                </w14:textFill>
              </w:rPr>
            </w:pPr>
          </w:p>
        </w:tc>
        <w:tc>
          <w:tcPr>
            <w:tcW w:w="4015" w:type="dxa"/>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被聘可获30个奖励积点；完成高考（中考）预定指标另加</w:t>
            </w:r>
            <w:r>
              <w:rPr>
                <w:rFonts w:ascii="宋体" w:hAnsi="宋体"/>
                <w:color w:val="000000" w:themeColor="text1"/>
                <w:sz w:val="24"/>
                <w:szCs w:val="24"/>
                <w14:textFill>
                  <w14:solidFill>
                    <w14:schemeClr w14:val="tx1"/>
                  </w14:solidFill>
                </w14:textFill>
              </w:rPr>
              <w:t>5</w:t>
            </w:r>
            <w:r>
              <w:rPr>
                <w:rFonts w:hint="eastAsia" w:ascii="宋体" w:hAnsi="宋体"/>
                <w:color w:val="000000" w:themeColor="text1"/>
                <w:sz w:val="24"/>
                <w:szCs w:val="24"/>
                <w14:textFill>
                  <w14:solidFill>
                    <w14:schemeClr w14:val="tx1"/>
                  </w14:solidFill>
                </w14:textFill>
              </w:rPr>
              <w:t>个奖励积点。 重点生指标每多超一个加10个点，本科生指标多超一个加6个点。</w:t>
            </w:r>
          </w:p>
        </w:tc>
        <w:tc>
          <w:tcPr>
            <w:tcW w:w="2535" w:type="dxa"/>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多语种班和毕业班教师不重复计算。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 w:hRule="atLeast"/>
          <w:jc w:val="center"/>
        </w:trPr>
        <w:tc>
          <w:tcPr>
            <w:tcW w:w="738" w:type="dxa"/>
            <w:vMerge w:val="continue"/>
            <w:textDirection w:val="tbRlV"/>
            <w:vAlign w:val="center"/>
          </w:tcPr>
          <w:p>
            <w:pPr>
              <w:spacing w:line="360" w:lineRule="auto"/>
              <w:ind w:left="113" w:right="113"/>
              <w:jc w:val="center"/>
              <w:rPr>
                <w:rFonts w:ascii="宋体" w:hAnsi="宋体"/>
                <w:b/>
                <w:color w:val="000000" w:themeColor="text1"/>
                <w:sz w:val="24"/>
                <w:szCs w:val="24"/>
                <w14:textFill>
                  <w14:solidFill>
                    <w14:schemeClr w14:val="tx1"/>
                  </w14:solidFill>
                </w14:textFill>
              </w:rPr>
            </w:pPr>
          </w:p>
        </w:tc>
        <w:tc>
          <w:tcPr>
            <w:tcW w:w="2033" w:type="dxa"/>
            <w:gridSpan w:val="2"/>
            <w:tcBorders>
              <w:right w:val="single" w:color="auto" w:sz="4" w:space="0"/>
            </w:tcBorders>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超工作量</w:t>
            </w:r>
          </w:p>
        </w:tc>
        <w:tc>
          <w:tcPr>
            <w:tcW w:w="4015" w:type="dxa"/>
            <w:tcBorders>
              <w:left w:val="single" w:color="auto" w:sz="4" w:space="0"/>
            </w:tcBorders>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每超1节课奖励0.</w:t>
            </w:r>
            <w:r>
              <w:rPr>
                <w:rFonts w:hint="eastAsia" w:ascii="宋体" w:hAnsi="宋体"/>
                <w:color w:val="000000" w:themeColor="text1"/>
                <w:sz w:val="24"/>
                <w:szCs w:val="24"/>
                <w:lang w:val="en-US" w:eastAsia="zh-CN"/>
                <w14:textFill>
                  <w14:solidFill>
                    <w14:schemeClr w14:val="tx1"/>
                  </w14:solidFill>
                </w14:textFill>
              </w:rPr>
              <w:t>5</w:t>
            </w:r>
            <w:r>
              <w:rPr>
                <w:rFonts w:hint="eastAsia" w:ascii="宋体" w:hAnsi="宋体"/>
                <w:color w:val="000000" w:themeColor="text1"/>
                <w:sz w:val="24"/>
                <w:szCs w:val="24"/>
                <w14:textFill>
                  <w14:solidFill>
                    <w14:schemeClr w14:val="tx1"/>
                  </w14:solidFill>
                </w14:textFill>
              </w:rPr>
              <w:t>个积点。</w:t>
            </w:r>
          </w:p>
        </w:tc>
        <w:tc>
          <w:tcPr>
            <w:tcW w:w="2535" w:type="dxa"/>
            <w:vAlign w:val="center"/>
          </w:tcPr>
          <w:p>
            <w:pPr>
              <w:spacing w:line="360" w:lineRule="auto"/>
              <w:jc w:val="center"/>
              <w:rPr>
                <w:rFonts w:hint="eastAsia" w:ascii="宋体" w:hAnsi="宋体"/>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8" w:hRule="atLeast"/>
          <w:jc w:val="center"/>
        </w:trPr>
        <w:tc>
          <w:tcPr>
            <w:tcW w:w="738" w:type="dxa"/>
            <w:vMerge w:val="continue"/>
            <w:vAlign w:val="center"/>
          </w:tcPr>
          <w:p>
            <w:pPr>
              <w:spacing w:line="360" w:lineRule="auto"/>
              <w:ind w:left="113"/>
              <w:jc w:val="center"/>
              <w:rPr>
                <w:rFonts w:ascii="宋体" w:hAnsi="宋体"/>
                <w:color w:val="000000" w:themeColor="text1"/>
                <w:sz w:val="24"/>
                <w:szCs w:val="24"/>
                <w14:textFill>
                  <w14:solidFill>
                    <w14:schemeClr w14:val="tx1"/>
                  </w14:solidFill>
                </w14:textFill>
              </w:rPr>
            </w:pPr>
          </w:p>
        </w:tc>
        <w:tc>
          <w:tcPr>
            <w:tcW w:w="2033" w:type="dxa"/>
            <w:gridSpan w:val="2"/>
            <w:vAlign w:val="center"/>
          </w:tcPr>
          <w:p>
            <w:pPr>
              <w:spacing w:line="360" w:lineRule="auto"/>
              <w:jc w:val="center"/>
              <w:rPr>
                <w:rFonts w:ascii="宋体" w:hAnsi="宋体"/>
                <w:color w:val="000000" w:themeColor="text1"/>
                <w:sz w:val="24"/>
                <w:szCs w:val="24"/>
                <w14:textFill>
                  <w14:solidFill>
                    <w14:schemeClr w14:val="tx1"/>
                  </w14:solidFill>
                </w14:textFill>
              </w:rPr>
            </w:pPr>
          </w:p>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各类公开课</w:t>
            </w:r>
          </w:p>
          <w:p>
            <w:pPr>
              <w:spacing w:line="360" w:lineRule="auto"/>
              <w:jc w:val="center"/>
              <w:rPr>
                <w:rFonts w:ascii="宋体" w:hAnsi="宋体"/>
                <w:color w:val="000000" w:themeColor="text1"/>
                <w:sz w:val="24"/>
                <w:szCs w:val="24"/>
                <w14:textFill>
                  <w14:solidFill>
                    <w14:schemeClr w14:val="tx1"/>
                  </w14:solidFill>
                </w14:textFill>
              </w:rPr>
            </w:pPr>
          </w:p>
        </w:tc>
        <w:tc>
          <w:tcPr>
            <w:tcW w:w="4015" w:type="dxa"/>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校级示范性公开课课改实验课每一节课奖励</w:t>
            </w:r>
            <w:r>
              <w:rPr>
                <w:rFonts w:hint="eastAsia" w:ascii="宋体" w:hAnsi="宋体"/>
                <w:color w:val="000000" w:themeColor="text1"/>
                <w:sz w:val="24"/>
                <w:szCs w:val="24"/>
                <w:lang w:val="en-US" w:eastAsia="zh-CN"/>
                <w14:textFill>
                  <w14:solidFill>
                    <w14:schemeClr w14:val="tx1"/>
                  </w14:solidFill>
                </w14:textFill>
              </w:rPr>
              <w:t>5</w:t>
            </w:r>
            <w:r>
              <w:rPr>
                <w:rFonts w:hint="eastAsia" w:ascii="宋体" w:hAnsi="宋体"/>
                <w:color w:val="000000" w:themeColor="text1"/>
                <w:sz w:val="24"/>
                <w:szCs w:val="24"/>
                <w14:textFill>
                  <w14:solidFill>
                    <w14:schemeClr w14:val="tx1"/>
                  </w14:solidFill>
                </w14:textFill>
              </w:rPr>
              <w:t>个积点。</w:t>
            </w:r>
          </w:p>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市级（及以上）示范性公开课每一节课奖励</w:t>
            </w:r>
            <w:r>
              <w:rPr>
                <w:rFonts w:hint="eastAsia" w:ascii="宋体" w:hAnsi="宋体"/>
                <w:color w:val="000000" w:themeColor="text1"/>
                <w:sz w:val="24"/>
                <w:szCs w:val="24"/>
                <w:lang w:val="en-US" w:eastAsia="zh-CN"/>
                <w14:textFill>
                  <w14:solidFill>
                    <w14:schemeClr w14:val="tx1"/>
                  </w14:solidFill>
                </w14:textFill>
              </w:rPr>
              <w:t>10</w:t>
            </w:r>
            <w:r>
              <w:rPr>
                <w:rFonts w:hint="eastAsia" w:ascii="宋体" w:hAnsi="宋体"/>
                <w:color w:val="000000" w:themeColor="text1"/>
                <w:sz w:val="24"/>
                <w:szCs w:val="24"/>
                <w14:textFill>
                  <w14:solidFill>
                    <w14:schemeClr w14:val="tx1"/>
                  </w14:solidFill>
                </w14:textFill>
              </w:rPr>
              <w:t>个积点。</w:t>
            </w:r>
          </w:p>
        </w:tc>
        <w:tc>
          <w:tcPr>
            <w:tcW w:w="2535" w:type="dxa"/>
            <w:vAlign w:val="center"/>
          </w:tcPr>
          <w:p>
            <w:pPr>
              <w:spacing w:line="36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提交教学设计，由教学主管部门审请批准，听课人数不少于</w:t>
            </w:r>
            <w:r>
              <w:rPr>
                <w:rFonts w:hint="eastAsia" w:ascii="宋体" w:hAnsi="宋体"/>
                <w:color w:val="000000" w:themeColor="text1"/>
                <w:sz w:val="24"/>
                <w:szCs w:val="24"/>
                <w:lang w:val="en-US" w:eastAsia="zh-CN"/>
                <w14:textFill>
                  <w14:solidFill>
                    <w14:schemeClr w14:val="tx1"/>
                  </w14:solidFill>
                </w14:textFill>
              </w:rPr>
              <w:t>3</w:t>
            </w:r>
            <w:r>
              <w:rPr>
                <w:rFonts w:hint="eastAsia" w:ascii="宋体" w:hAnsi="宋体"/>
                <w:color w:val="000000" w:themeColor="text1"/>
                <w:sz w:val="24"/>
                <w:szCs w:val="24"/>
                <w14:textFill>
                  <w14:solidFill>
                    <w14:schemeClr w14:val="tx1"/>
                  </w14:solidFill>
                </w14:textFill>
              </w:rPr>
              <w:t>人，提交听课人签名表。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1" w:hRule="atLeast"/>
          <w:jc w:val="center"/>
        </w:trPr>
        <w:tc>
          <w:tcPr>
            <w:tcW w:w="738" w:type="dxa"/>
            <w:vMerge w:val="continue"/>
            <w:vAlign w:val="center"/>
          </w:tcPr>
          <w:p>
            <w:pPr>
              <w:spacing w:line="360" w:lineRule="auto"/>
              <w:jc w:val="center"/>
              <w:rPr>
                <w:rFonts w:ascii="宋体" w:hAnsi="宋体"/>
                <w:color w:val="000000" w:themeColor="text1"/>
                <w:sz w:val="24"/>
                <w:szCs w:val="24"/>
                <w14:textFill>
                  <w14:solidFill>
                    <w14:schemeClr w14:val="tx1"/>
                  </w14:solidFill>
                </w14:textFill>
              </w:rPr>
            </w:pPr>
          </w:p>
        </w:tc>
        <w:tc>
          <w:tcPr>
            <w:tcW w:w="2033" w:type="dxa"/>
            <w:gridSpan w:val="2"/>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八大学堂精品课程</w:t>
            </w:r>
          </w:p>
        </w:tc>
        <w:tc>
          <w:tcPr>
            <w:tcW w:w="4015" w:type="dxa"/>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课程被</w:t>
            </w:r>
            <w:r>
              <w:rPr>
                <w:rFonts w:hint="eastAsia" w:ascii="宋体" w:hAnsi="宋体"/>
                <w:color w:val="000000" w:themeColor="text1"/>
                <w:sz w:val="24"/>
                <w:szCs w:val="24"/>
                <w:lang w:eastAsia="zh-CN"/>
                <w14:textFill>
                  <w14:solidFill>
                    <w14:schemeClr w14:val="tx1"/>
                  </w14:solidFill>
                </w14:textFill>
              </w:rPr>
              <w:t>教科院</w:t>
            </w:r>
            <w:r>
              <w:rPr>
                <w:rFonts w:hint="eastAsia" w:ascii="宋体" w:hAnsi="宋体"/>
                <w:color w:val="000000" w:themeColor="text1"/>
                <w:sz w:val="24"/>
                <w:szCs w:val="24"/>
                <w14:textFill>
                  <w14:solidFill>
                    <w14:schemeClr w14:val="tx1"/>
                  </w14:solidFill>
                </w14:textFill>
              </w:rPr>
              <w:t>评为</w:t>
            </w:r>
            <w:r>
              <w:rPr>
                <w:rFonts w:hint="eastAsia" w:ascii="宋体" w:hAnsi="宋体"/>
                <w:color w:val="000000" w:themeColor="text1"/>
                <w:sz w:val="24"/>
                <w:szCs w:val="24"/>
                <w:lang w:eastAsia="zh-CN"/>
                <w14:textFill>
                  <w14:solidFill>
                    <w14:schemeClr w14:val="tx1"/>
                  </w14:solidFill>
                </w14:textFill>
              </w:rPr>
              <w:t>好课程</w:t>
            </w:r>
            <w:r>
              <w:rPr>
                <w:rFonts w:hint="eastAsia" w:ascii="宋体" w:hAnsi="宋体"/>
                <w:color w:val="000000" w:themeColor="text1"/>
                <w:sz w:val="24"/>
                <w:szCs w:val="24"/>
                <w14:textFill>
                  <w14:solidFill>
                    <w14:schemeClr w14:val="tx1"/>
                  </w14:solidFill>
                </w14:textFill>
              </w:rPr>
              <w:t>的任课老师每学年有</w:t>
            </w:r>
            <w:r>
              <w:rPr>
                <w:rFonts w:ascii="宋体" w:hAnsi="宋体"/>
                <w:color w:val="000000" w:themeColor="text1"/>
                <w:sz w:val="24"/>
                <w:szCs w:val="24"/>
                <w14:textFill>
                  <w14:solidFill>
                    <w14:schemeClr w14:val="tx1"/>
                  </w14:solidFill>
                </w14:textFill>
              </w:rPr>
              <w:t>2</w:t>
            </w:r>
            <w:r>
              <w:rPr>
                <w:rFonts w:hint="eastAsia" w:ascii="宋体" w:hAnsi="宋体"/>
                <w:color w:val="000000" w:themeColor="text1"/>
                <w:sz w:val="24"/>
                <w:szCs w:val="24"/>
                <w14:textFill>
                  <w14:solidFill>
                    <w14:schemeClr w14:val="tx1"/>
                  </w14:solidFill>
                </w14:textFill>
              </w:rPr>
              <w:t>次，每学期可获得</w:t>
            </w:r>
            <w:r>
              <w:rPr>
                <w:rFonts w:ascii="宋体" w:hAnsi="宋体"/>
                <w:color w:val="000000" w:themeColor="text1"/>
                <w:sz w:val="24"/>
                <w:szCs w:val="24"/>
                <w14:textFill>
                  <w14:solidFill>
                    <w14:schemeClr w14:val="tx1"/>
                  </w14:solidFill>
                </w14:textFill>
              </w:rPr>
              <w:t>3</w:t>
            </w:r>
            <w:r>
              <w:rPr>
                <w:rFonts w:hint="eastAsia" w:ascii="宋体" w:hAnsi="宋体"/>
                <w:color w:val="000000" w:themeColor="text1"/>
                <w:sz w:val="24"/>
                <w:szCs w:val="24"/>
                <w14:textFill>
                  <w14:solidFill>
                    <w14:schemeClr w14:val="tx1"/>
                  </w14:solidFill>
                </w14:textFill>
              </w:rPr>
              <w:t>个积点。</w:t>
            </w:r>
          </w:p>
        </w:tc>
        <w:tc>
          <w:tcPr>
            <w:tcW w:w="2535" w:type="dxa"/>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以学校评选结果为依据。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78" w:hRule="atLeast"/>
          <w:jc w:val="center"/>
        </w:trPr>
        <w:tc>
          <w:tcPr>
            <w:tcW w:w="738" w:type="dxa"/>
            <w:vMerge w:val="continue"/>
            <w:textDirection w:val="tbRlV"/>
            <w:vAlign w:val="center"/>
          </w:tcPr>
          <w:p>
            <w:pPr>
              <w:spacing w:line="360" w:lineRule="auto"/>
              <w:ind w:left="113" w:right="113"/>
              <w:jc w:val="center"/>
              <w:rPr>
                <w:rFonts w:ascii="宋体" w:hAnsi="宋体"/>
                <w:color w:val="000000" w:themeColor="text1"/>
                <w:sz w:val="24"/>
                <w:szCs w:val="24"/>
                <w14:textFill>
                  <w14:solidFill>
                    <w14:schemeClr w14:val="tx1"/>
                  </w14:solidFill>
                </w14:textFill>
              </w:rPr>
            </w:pPr>
          </w:p>
        </w:tc>
        <w:tc>
          <w:tcPr>
            <w:tcW w:w="2033" w:type="dxa"/>
            <w:gridSpan w:val="2"/>
            <w:vAlign w:val="center"/>
          </w:tcPr>
          <w:p>
            <w:pPr>
              <w:spacing w:line="36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中学生奥林匹克竞赛、学科竞赛、外语竞赛、综合、通用类比赛</w:t>
            </w:r>
          </w:p>
        </w:tc>
        <w:tc>
          <w:tcPr>
            <w:tcW w:w="4015" w:type="dxa"/>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学生进入国家集训队或以上，可获得</w:t>
            </w:r>
            <w:r>
              <w:rPr>
                <w:rFonts w:ascii="宋体" w:hAnsi="宋体"/>
                <w:color w:val="000000" w:themeColor="text1"/>
                <w:sz w:val="24"/>
                <w:szCs w:val="24"/>
                <w14:textFill>
                  <w14:solidFill>
                    <w14:schemeClr w14:val="tx1"/>
                  </w14:solidFill>
                </w14:textFill>
              </w:rPr>
              <w:t>5</w:t>
            </w:r>
            <w:r>
              <w:rPr>
                <w:rFonts w:hint="eastAsia" w:ascii="宋体" w:hAnsi="宋体"/>
                <w:color w:val="000000" w:themeColor="text1"/>
                <w:sz w:val="24"/>
                <w:szCs w:val="24"/>
                <w14:textFill>
                  <w14:solidFill>
                    <w14:schemeClr w14:val="tx1"/>
                  </w14:solidFill>
                </w14:textFill>
              </w:rPr>
              <w:t>×（学生数）个积点。省级以上3×（学生数），市级以上1×（学生数）</w:t>
            </w:r>
          </w:p>
        </w:tc>
        <w:tc>
          <w:tcPr>
            <w:tcW w:w="2535" w:type="dxa"/>
            <w:vAlign w:val="center"/>
          </w:tcPr>
          <w:p>
            <w:pPr>
              <w:spacing w:line="360" w:lineRule="auto"/>
              <w:jc w:val="center"/>
              <w:rPr>
                <w:rFonts w:hint="eastAsia" w:ascii="宋体" w:hAnsi="宋体"/>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8" w:hRule="atLeast"/>
          <w:jc w:val="center"/>
        </w:trPr>
        <w:tc>
          <w:tcPr>
            <w:tcW w:w="738" w:type="dxa"/>
            <w:vMerge w:val="continue"/>
            <w:vAlign w:val="center"/>
          </w:tcPr>
          <w:p>
            <w:pPr>
              <w:spacing w:line="360" w:lineRule="auto"/>
              <w:jc w:val="center"/>
              <w:rPr>
                <w:rFonts w:ascii="宋体" w:hAnsi="宋体"/>
                <w:color w:val="000000" w:themeColor="text1"/>
                <w:sz w:val="24"/>
                <w:szCs w:val="24"/>
                <w14:textFill>
                  <w14:solidFill>
                    <w14:schemeClr w14:val="tx1"/>
                  </w14:solidFill>
                </w14:textFill>
              </w:rPr>
            </w:pPr>
          </w:p>
        </w:tc>
        <w:tc>
          <w:tcPr>
            <w:tcW w:w="2033" w:type="dxa"/>
            <w:gridSpan w:val="2"/>
            <w:vAlign w:val="top"/>
          </w:tcPr>
          <w:p>
            <w:pPr>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学段考命题、审题、学段考成绩优秀者</w:t>
            </w:r>
          </w:p>
        </w:tc>
        <w:tc>
          <w:tcPr>
            <w:tcW w:w="4015" w:type="dxa"/>
            <w:vAlign w:val="top"/>
          </w:tcPr>
          <w:p>
            <w:pPr>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按照教务处安排表为依据，一等试卷可获得3个积点，二等试卷2个积点，三等试卷1个积点。以教务处学段考考试简报为依据，学段考试成绩综合排名（</w:t>
            </w:r>
            <w:r>
              <w:rPr>
                <w:rFonts w:hint="eastAsia" w:ascii="宋体" w:hAnsi="宋体"/>
                <w:color w:val="000000" w:themeColor="text1"/>
                <w:sz w:val="24"/>
                <w:szCs w:val="24"/>
                <w:lang w:eastAsia="zh-CN"/>
                <w14:textFill>
                  <w14:solidFill>
                    <w14:schemeClr w14:val="tx1"/>
                  </w14:solidFill>
                </w14:textFill>
              </w:rPr>
              <w:t>参考</w:t>
            </w:r>
            <w:r>
              <w:rPr>
                <w:rFonts w:hint="eastAsia" w:ascii="宋体" w:hAnsi="宋体"/>
                <w:color w:val="000000" w:themeColor="text1"/>
                <w:sz w:val="24"/>
                <w:szCs w:val="24"/>
                <w14:textFill>
                  <w14:solidFill>
                    <w14:schemeClr w14:val="tx1"/>
                  </w14:solidFill>
                </w14:textFill>
              </w:rPr>
              <w:t>B值，</w:t>
            </w:r>
            <w:r>
              <w:rPr>
                <w:rFonts w:hint="eastAsia" w:ascii="宋体" w:hAnsi="宋体"/>
                <w:color w:val="000000" w:themeColor="text1"/>
                <w:sz w:val="24"/>
                <w:szCs w:val="24"/>
                <w:lang w:eastAsia="zh-CN"/>
                <w14:textFill>
                  <w14:solidFill>
                    <w14:schemeClr w14:val="tx1"/>
                  </w14:solidFill>
                </w14:textFill>
              </w:rPr>
              <w:t>均分</w:t>
            </w:r>
            <w:r>
              <w:rPr>
                <w:rFonts w:hint="eastAsia" w:ascii="宋体" w:hAnsi="宋体"/>
                <w:color w:val="000000" w:themeColor="text1"/>
                <w:sz w:val="24"/>
                <w:szCs w:val="24"/>
                <w14:textFill>
                  <w14:solidFill>
                    <w14:schemeClr w14:val="tx1"/>
                  </w14:solidFill>
                </w14:textFill>
              </w:rPr>
              <w:t>）在同备课组内位列前50%的，奖励科任老师6个积点。</w:t>
            </w:r>
          </w:p>
        </w:tc>
        <w:tc>
          <w:tcPr>
            <w:tcW w:w="2535" w:type="dxa"/>
            <w:vAlign w:val="center"/>
          </w:tcPr>
          <w:p>
            <w:pPr>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命题不合格试卷，除追究责任之外，取消任何积点奖励。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8" w:hRule="atLeast"/>
          <w:jc w:val="center"/>
        </w:trPr>
        <w:tc>
          <w:tcPr>
            <w:tcW w:w="738" w:type="dxa"/>
            <w:vMerge w:val="continue"/>
            <w:vAlign w:val="center"/>
          </w:tcPr>
          <w:p>
            <w:pPr>
              <w:spacing w:line="360" w:lineRule="auto"/>
              <w:jc w:val="center"/>
              <w:rPr>
                <w:rFonts w:ascii="宋体" w:hAnsi="宋体"/>
                <w:color w:val="000000" w:themeColor="text1"/>
                <w:sz w:val="24"/>
                <w:szCs w:val="24"/>
                <w14:textFill>
                  <w14:solidFill>
                    <w14:schemeClr w14:val="tx1"/>
                  </w14:solidFill>
                </w14:textFill>
              </w:rPr>
            </w:pPr>
          </w:p>
        </w:tc>
        <w:tc>
          <w:tcPr>
            <w:tcW w:w="2033" w:type="dxa"/>
            <w:gridSpan w:val="2"/>
            <w:tcBorders>
              <w:top w:val="single" w:color="auto" w:sz="4" w:space="0"/>
            </w:tcBorders>
            <w:vAlign w:val="center"/>
          </w:tcPr>
          <w:p>
            <w:pPr>
              <w:spacing w:line="36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优秀特色学科组</w:t>
            </w:r>
          </w:p>
        </w:tc>
        <w:tc>
          <w:tcPr>
            <w:tcW w:w="4015" w:type="dxa"/>
            <w:tcBorders>
              <w:top w:val="single" w:color="auto" w:sz="4" w:space="0"/>
              <w:bottom w:val="single" w:color="auto" w:sz="4" w:space="0"/>
            </w:tcBorders>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以市教科院文件为准，</w:t>
            </w:r>
            <w:r>
              <w:rPr>
                <w:rFonts w:hint="eastAsia" w:ascii="宋体" w:hAnsi="宋体"/>
                <w:color w:val="000000" w:themeColor="text1"/>
                <w:sz w:val="24"/>
                <w:szCs w:val="24"/>
                <w14:textFill>
                  <w14:solidFill>
                    <w14:schemeClr w14:val="tx1"/>
                  </w14:solidFill>
                </w14:textFill>
              </w:rPr>
              <w:t>市级以上科组成员人均获得</w:t>
            </w:r>
            <w:r>
              <w:rPr>
                <w:rFonts w:ascii="宋体" w:hAnsi="宋体"/>
                <w:color w:val="000000" w:themeColor="text1"/>
                <w:sz w:val="24"/>
                <w:szCs w:val="24"/>
                <w14:textFill>
                  <w14:solidFill>
                    <w14:schemeClr w14:val="tx1"/>
                  </w14:solidFill>
                </w14:textFill>
              </w:rPr>
              <w:t>2</w:t>
            </w:r>
            <w:r>
              <w:rPr>
                <w:rFonts w:hint="eastAsia" w:ascii="宋体" w:hAnsi="宋体"/>
                <w:color w:val="000000" w:themeColor="text1"/>
                <w:sz w:val="24"/>
                <w:szCs w:val="24"/>
                <w14:textFill>
                  <w14:solidFill>
                    <w14:schemeClr w14:val="tx1"/>
                  </w14:solidFill>
                </w14:textFill>
              </w:rPr>
              <w:t>个积点。科组长另奖励5个积点。</w:t>
            </w:r>
          </w:p>
        </w:tc>
        <w:tc>
          <w:tcPr>
            <w:tcW w:w="2535" w:type="dxa"/>
            <w:tcBorders>
              <w:top w:val="single" w:color="auto" w:sz="4" w:space="0"/>
              <w:bottom w:val="single" w:color="auto" w:sz="4" w:space="0"/>
            </w:tcBorders>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学科组申报，由上级</w:t>
            </w:r>
            <w:r>
              <w:rPr>
                <w:rFonts w:hint="eastAsia" w:ascii="宋体" w:hAnsi="宋体"/>
                <w:color w:val="000000" w:themeColor="text1"/>
                <w:sz w:val="24"/>
                <w:szCs w:val="24"/>
                <w:lang w:eastAsia="zh-CN"/>
                <w14:textFill>
                  <w14:solidFill>
                    <w14:schemeClr w14:val="tx1"/>
                  </w14:solidFill>
                </w14:textFill>
              </w:rPr>
              <w:t>主管部门</w:t>
            </w:r>
            <w:r>
              <w:rPr>
                <w:rFonts w:hint="eastAsia" w:ascii="宋体" w:hAnsi="宋体"/>
                <w:color w:val="000000" w:themeColor="text1"/>
                <w:sz w:val="24"/>
                <w:szCs w:val="24"/>
                <w14:textFill>
                  <w14:solidFill>
                    <w14:schemeClr w14:val="tx1"/>
                  </w14:solidFill>
                </w14:textFill>
              </w:rPr>
              <w:t>负责评定。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8" w:hRule="atLeast"/>
          <w:jc w:val="center"/>
        </w:trPr>
        <w:tc>
          <w:tcPr>
            <w:tcW w:w="738" w:type="dxa"/>
            <w:vMerge w:val="continue"/>
            <w:vAlign w:val="center"/>
          </w:tcPr>
          <w:p>
            <w:pPr>
              <w:spacing w:line="360" w:lineRule="auto"/>
              <w:jc w:val="center"/>
              <w:rPr>
                <w:rFonts w:ascii="宋体" w:hAnsi="宋体"/>
                <w:color w:val="000000" w:themeColor="text1"/>
                <w:sz w:val="24"/>
                <w:szCs w:val="24"/>
                <w14:textFill>
                  <w14:solidFill>
                    <w14:schemeClr w14:val="tx1"/>
                  </w14:solidFill>
                </w14:textFill>
              </w:rPr>
            </w:pPr>
          </w:p>
        </w:tc>
        <w:tc>
          <w:tcPr>
            <w:tcW w:w="2033" w:type="dxa"/>
            <w:gridSpan w:val="2"/>
            <w:tcBorders>
              <w:top w:val="single" w:color="auto" w:sz="4" w:space="0"/>
            </w:tcBorders>
            <w:vAlign w:val="center"/>
          </w:tcPr>
          <w:p>
            <w:pPr>
              <w:spacing w:line="360" w:lineRule="auto"/>
              <w:jc w:val="center"/>
              <w:rPr>
                <w:rFonts w:ascii="宋体" w:hAnsi="宋体"/>
                <w:color w:val="000000" w:themeColor="text1"/>
                <w:sz w:val="24"/>
                <w:szCs w:val="24"/>
                <w14:textFill>
                  <w14:solidFill>
                    <w14:schemeClr w14:val="tx1"/>
                  </w14:solidFill>
                </w14:textFill>
              </w:rPr>
            </w:pPr>
          </w:p>
          <w:p>
            <w:pPr>
              <w:spacing w:line="36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学年度考核评优</w:t>
            </w:r>
          </w:p>
        </w:tc>
        <w:tc>
          <w:tcPr>
            <w:tcW w:w="4015" w:type="dxa"/>
            <w:tcBorders>
              <w:bottom w:val="single" w:color="auto" w:sz="4" w:space="0"/>
            </w:tcBorders>
            <w:vAlign w:val="center"/>
          </w:tcPr>
          <w:tbl>
            <w:tblPr>
              <w:tblStyle w:val="7"/>
              <w:tblpPr w:leftFromText="180" w:rightFromText="180" w:vertAnchor="text" w:horzAnchor="margin" w:tblpY="-352"/>
              <w:tblOverlap w:val="never"/>
              <w:tblW w:w="40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6"/>
              <w:gridCol w:w="714"/>
              <w:gridCol w:w="1063"/>
              <w:gridCol w:w="7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91" w:hRule="atLeast"/>
              </w:trPr>
              <w:tc>
                <w:tcPr>
                  <w:tcW w:w="1556"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奖项名称</w:t>
                  </w:r>
                </w:p>
              </w:tc>
              <w:tc>
                <w:tcPr>
                  <w:tcW w:w="714"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奖励积点</w:t>
                  </w:r>
                </w:p>
              </w:tc>
              <w:tc>
                <w:tcPr>
                  <w:tcW w:w="1063"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奖项名称</w:t>
                  </w:r>
                </w:p>
              </w:tc>
              <w:tc>
                <w:tcPr>
                  <w:tcW w:w="715"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奖励积点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07" w:hRule="atLeast"/>
              </w:trPr>
              <w:tc>
                <w:tcPr>
                  <w:tcW w:w="1556"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校级优秀（含优秀班主任或工作人员</w:t>
                  </w:r>
                  <w:r>
                    <w:rPr>
                      <w:rFonts w:hint="eastAsia" w:ascii="宋体" w:hAnsi="宋体"/>
                      <w:b w:val="0"/>
                      <w:bCs w:val="0"/>
                      <w:color w:val="000000" w:themeColor="text1"/>
                      <w:szCs w:val="21"/>
                      <w14:textFill>
                        <w14:solidFill>
                          <w14:schemeClr w14:val="tx1"/>
                        </w14:solidFill>
                      </w14:textFill>
                    </w:rPr>
                    <w:t>或优秀课题组主持人或课题组科研骨干）</w:t>
                  </w:r>
                </w:p>
              </w:tc>
              <w:tc>
                <w:tcPr>
                  <w:tcW w:w="714"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5</w:t>
                  </w:r>
                </w:p>
              </w:tc>
              <w:tc>
                <w:tcPr>
                  <w:tcW w:w="1063"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深圳市级优秀</w:t>
                  </w:r>
                </w:p>
              </w:tc>
              <w:tc>
                <w:tcPr>
                  <w:tcW w:w="715"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53" w:hRule="atLeast"/>
              </w:trPr>
              <w:tc>
                <w:tcPr>
                  <w:tcW w:w="1556"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学校年度考核优秀</w:t>
                  </w:r>
                </w:p>
              </w:tc>
              <w:tc>
                <w:tcPr>
                  <w:tcW w:w="714"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6</w:t>
                  </w:r>
                </w:p>
              </w:tc>
              <w:tc>
                <w:tcPr>
                  <w:tcW w:w="1063"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省级优秀</w:t>
                  </w:r>
                </w:p>
              </w:tc>
              <w:tc>
                <w:tcPr>
                  <w:tcW w:w="715"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77" w:hRule="atLeast"/>
              </w:trPr>
              <w:tc>
                <w:tcPr>
                  <w:tcW w:w="1556"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教育系统表彰高考工作先进个人（学科先进个人）</w:t>
                  </w:r>
                </w:p>
              </w:tc>
              <w:tc>
                <w:tcPr>
                  <w:tcW w:w="714"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6</w:t>
                  </w:r>
                </w:p>
              </w:tc>
              <w:tc>
                <w:tcPr>
                  <w:tcW w:w="1063"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国家级优秀</w:t>
                  </w:r>
                </w:p>
              </w:tc>
              <w:tc>
                <w:tcPr>
                  <w:tcW w:w="715"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20</w:t>
                  </w:r>
                </w:p>
              </w:tc>
            </w:tr>
          </w:tbl>
          <w:p>
            <w:pPr>
              <w:spacing w:line="360" w:lineRule="auto"/>
              <w:rPr>
                <w:rFonts w:ascii="宋体" w:hAnsi="宋体"/>
                <w:color w:val="000000" w:themeColor="text1"/>
                <w:sz w:val="24"/>
                <w:szCs w:val="24"/>
                <w14:textFill>
                  <w14:solidFill>
                    <w14:schemeClr w14:val="tx1"/>
                  </w14:solidFill>
                </w14:textFill>
              </w:rPr>
            </w:pPr>
          </w:p>
        </w:tc>
        <w:tc>
          <w:tcPr>
            <w:tcW w:w="2535" w:type="dxa"/>
            <w:tcBorders>
              <w:bottom w:val="single" w:color="auto" w:sz="4" w:space="0"/>
            </w:tcBorders>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s="宋体"/>
                <w:color w:val="000000" w:themeColor="text1"/>
                <w:kern w:val="0"/>
                <w:sz w:val="24"/>
                <w:szCs w:val="24"/>
                <w:lang w:val="zh-CN"/>
                <w14:textFill>
                  <w14:solidFill>
                    <w14:schemeClr w14:val="tx1"/>
                  </w14:solidFill>
                </w14:textFill>
              </w:rPr>
              <w:t>评优积点原则上一个学年内不重复计算，取最高值。</w:t>
            </w:r>
            <w:r>
              <w:rPr>
                <w:rFonts w:hint="eastAsia" w:ascii="宋体" w:hAnsi="宋体" w:cs="华文宋体"/>
                <w:color w:val="000000" w:themeColor="text1"/>
                <w:kern w:val="0"/>
                <w:sz w:val="24"/>
                <w:szCs w:val="24"/>
                <w:lang w:val="zh-CN"/>
                <w14:textFill>
                  <w14:solidFill>
                    <w14:schemeClr w14:val="tx1"/>
                  </w14:solidFill>
                </w14:textFill>
              </w:rPr>
              <w:t>优秀班主任积点与优秀教师积点可以累加，</w:t>
            </w:r>
            <w:r>
              <w:rPr>
                <w:rFonts w:hint="eastAsia" w:ascii="宋体" w:hAnsi="宋体" w:cs="宋体"/>
                <w:color w:val="000000" w:themeColor="text1"/>
                <w:kern w:val="0"/>
                <w:sz w:val="24"/>
                <w:szCs w:val="24"/>
                <w:lang w:val="zh-CN"/>
                <w14:textFill>
                  <w14:solidFill>
                    <w14:schemeClr w14:val="tx1"/>
                  </w14:solidFill>
                </w14:textFill>
              </w:rPr>
              <w:t>但若有市级优秀，在该市级优秀积点将顶替优秀教师或优秀班主任，看市级优秀的评选是侧重教学，还是班级管理，如果无法判断，则定为侧重教学。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7" w:hRule="atLeast"/>
          <w:jc w:val="center"/>
        </w:trPr>
        <w:tc>
          <w:tcPr>
            <w:tcW w:w="738" w:type="dxa"/>
            <w:vMerge w:val="continue"/>
            <w:vAlign w:val="center"/>
          </w:tcPr>
          <w:p>
            <w:pPr>
              <w:spacing w:line="360" w:lineRule="auto"/>
              <w:jc w:val="center"/>
              <w:rPr>
                <w:rFonts w:ascii="宋体" w:hAnsi="宋体"/>
                <w:color w:val="000000" w:themeColor="text1"/>
                <w:sz w:val="24"/>
                <w:szCs w:val="24"/>
                <w14:textFill>
                  <w14:solidFill>
                    <w14:schemeClr w14:val="tx1"/>
                  </w14:solidFill>
                </w14:textFill>
              </w:rPr>
            </w:pPr>
          </w:p>
        </w:tc>
        <w:tc>
          <w:tcPr>
            <w:tcW w:w="1908" w:type="dxa"/>
            <w:tcBorders>
              <w:top w:val="single" w:color="auto" w:sz="4" w:space="0"/>
              <w:bottom w:val="single" w:color="auto" w:sz="4" w:space="0"/>
            </w:tcBorders>
            <w:vAlign w:val="center"/>
          </w:tcPr>
          <w:p>
            <w:pPr>
              <w:spacing w:line="360" w:lineRule="auto"/>
              <w:jc w:val="left"/>
              <w:rPr>
                <w:rFonts w:ascii="宋体" w:hAnsi="宋体"/>
                <w:color w:val="000000" w:themeColor="text1"/>
                <w:sz w:val="24"/>
                <w:szCs w:val="24"/>
                <w14:textFill>
                  <w14:solidFill>
                    <w14:schemeClr w14:val="tx1"/>
                  </w14:solidFill>
                </w14:textFill>
              </w:rPr>
            </w:pPr>
            <w:r>
              <w:rPr>
                <w:rFonts w:hint="eastAsia" w:ascii="宋体" w:hAnsi="宋体"/>
                <w:b w:val="0"/>
                <w:bCs/>
                <w:color w:val="000000" w:themeColor="text1"/>
                <w:sz w:val="24"/>
                <w:szCs w:val="24"/>
                <w14:textFill>
                  <w14:solidFill>
                    <w14:schemeClr w14:val="tx1"/>
                  </w14:solidFill>
                </w14:textFill>
              </w:rPr>
              <w:t>专家、特级教师名师、名班主任、骨干教师、教</w:t>
            </w:r>
            <w:r>
              <w:rPr>
                <w:rFonts w:hint="eastAsia" w:ascii="宋体" w:hAnsi="宋体"/>
                <w:color w:val="000000" w:themeColor="text1"/>
                <w:sz w:val="24"/>
                <w:szCs w:val="24"/>
                <w14:textFill>
                  <w14:solidFill>
                    <w14:schemeClr w14:val="tx1"/>
                  </w14:solidFill>
                </w14:textFill>
              </w:rPr>
              <w:t>坛新秀</w:t>
            </w:r>
          </w:p>
        </w:tc>
        <w:tc>
          <w:tcPr>
            <w:tcW w:w="4140" w:type="dxa"/>
            <w:gridSpan w:val="2"/>
            <w:tcBorders>
              <w:top w:val="single" w:color="auto" w:sz="4" w:space="0"/>
              <w:bottom w:val="single" w:color="auto" w:sz="4" w:space="0"/>
            </w:tcBorders>
            <w:vAlign w:val="top"/>
          </w:tcPr>
          <w:p>
            <w:pPr>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b w:val="0"/>
                <w:bCs/>
                <w:color w:val="000000" w:themeColor="text1"/>
                <w:szCs w:val="21"/>
                <w14:textFill>
                  <w14:solidFill>
                    <w14:schemeClr w14:val="tx1"/>
                  </w14:solidFill>
                </w14:textFill>
              </w:rPr>
              <w:t>教育科研专家工作室主持人、名师工作室主持人、名班主任、骨</w:t>
            </w:r>
            <w:r>
              <w:rPr>
                <w:rFonts w:hint="eastAsia" w:ascii="宋体" w:hAnsi="宋体"/>
                <w:color w:val="000000" w:themeColor="text1"/>
                <w:szCs w:val="21"/>
                <w14:textFill>
                  <w14:solidFill>
                    <w14:schemeClr w14:val="tx1"/>
                  </w14:solidFill>
                </w14:textFill>
              </w:rPr>
              <w:t>干教师、教坛新秀等市级奖励</w:t>
            </w:r>
            <w:r>
              <w:rPr>
                <w:rFonts w:ascii="宋体" w:hAnsi="宋体"/>
                <w:color w:val="000000" w:themeColor="text1"/>
                <w:szCs w:val="21"/>
                <w14:textFill>
                  <w14:solidFill>
                    <w14:schemeClr w14:val="tx1"/>
                  </w14:solidFill>
                </w14:textFill>
              </w:rPr>
              <w:t>10</w:t>
            </w:r>
            <w:r>
              <w:rPr>
                <w:rFonts w:hint="eastAsia" w:ascii="宋体" w:hAnsi="宋体"/>
                <w:color w:val="000000" w:themeColor="text1"/>
                <w:szCs w:val="21"/>
                <w14:textFill>
                  <w14:solidFill>
                    <w14:schemeClr w14:val="tx1"/>
                  </w14:solidFill>
                </w14:textFill>
              </w:rPr>
              <w:t>个积点，省级奖励</w:t>
            </w:r>
            <w:r>
              <w:rPr>
                <w:rFonts w:ascii="宋体" w:hAnsi="宋体"/>
                <w:color w:val="000000" w:themeColor="text1"/>
                <w:szCs w:val="21"/>
                <w14:textFill>
                  <w14:solidFill>
                    <w14:schemeClr w14:val="tx1"/>
                  </w14:solidFill>
                </w14:textFill>
              </w:rPr>
              <w:t>15</w:t>
            </w:r>
            <w:r>
              <w:rPr>
                <w:rFonts w:hint="eastAsia" w:ascii="宋体" w:hAnsi="宋体"/>
                <w:color w:val="000000" w:themeColor="text1"/>
                <w:szCs w:val="21"/>
                <w14:textFill>
                  <w14:solidFill>
                    <w14:schemeClr w14:val="tx1"/>
                  </w14:solidFill>
                </w14:textFill>
              </w:rPr>
              <w:t>个积点。特级教师奖励20个积点。</w:t>
            </w:r>
          </w:p>
        </w:tc>
        <w:tc>
          <w:tcPr>
            <w:tcW w:w="2535" w:type="dxa"/>
            <w:tcBorders>
              <w:top w:val="single" w:color="auto" w:sz="4" w:space="0"/>
              <w:bottom w:val="single" w:color="auto" w:sz="4" w:space="0"/>
            </w:tcBorders>
            <w:vAlign w:val="center"/>
          </w:tcPr>
          <w:p>
            <w:pPr>
              <w:spacing w:line="360" w:lineRule="auto"/>
              <w:jc w:val="center"/>
              <w:rPr>
                <w:rFonts w:ascii="宋体" w:hAnsi="宋体"/>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20" w:hRule="atLeast"/>
          <w:jc w:val="center"/>
        </w:trPr>
        <w:tc>
          <w:tcPr>
            <w:tcW w:w="738" w:type="dxa"/>
            <w:vMerge w:val="continue"/>
            <w:vAlign w:val="center"/>
          </w:tcPr>
          <w:p>
            <w:pPr>
              <w:spacing w:line="360" w:lineRule="auto"/>
              <w:jc w:val="center"/>
              <w:rPr>
                <w:rFonts w:ascii="宋体" w:hAnsi="宋体"/>
                <w:color w:val="000000" w:themeColor="text1"/>
                <w:sz w:val="24"/>
                <w:szCs w:val="24"/>
                <w14:textFill>
                  <w14:solidFill>
                    <w14:schemeClr w14:val="tx1"/>
                  </w14:solidFill>
                </w14:textFill>
              </w:rPr>
            </w:pPr>
          </w:p>
        </w:tc>
        <w:tc>
          <w:tcPr>
            <w:tcW w:w="1908" w:type="dxa"/>
            <w:tcBorders>
              <w:top w:val="single" w:color="auto" w:sz="4" w:space="0"/>
              <w:bottom w:val="single" w:color="auto" w:sz="4" w:space="0"/>
            </w:tcBorders>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工龄</w:t>
            </w:r>
          </w:p>
        </w:tc>
        <w:tc>
          <w:tcPr>
            <w:tcW w:w="4140" w:type="dxa"/>
            <w:gridSpan w:val="2"/>
            <w:tcBorders>
              <w:top w:val="single" w:color="auto" w:sz="4" w:space="0"/>
              <w:bottom w:val="single" w:color="auto" w:sz="4" w:space="0"/>
            </w:tcBorders>
            <w:vAlign w:val="top"/>
          </w:tcPr>
          <w:p>
            <w:pPr>
              <w:spacing w:line="360" w:lineRule="auto"/>
              <w:rPr>
                <w:rFonts w:ascii="宋体" w:hAnsi="宋体"/>
                <w:color w:val="000000" w:themeColor="text1"/>
                <w:szCs w:val="21"/>
                <w14:textFill>
                  <w14:solidFill>
                    <w14:schemeClr w14:val="tx1"/>
                  </w14:solidFill>
                </w14:textFill>
              </w:rPr>
            </w:pPr>
            <w:r>
              <w:rPr>
                <w:rFonts w:hint="eastAsia" w:ascii="宋体" w:hAnsi="宋体"/>
                <w:color w:val="000000" w:themeColor="text1"/>
                <w:sz w:val="24"/>
                <w:szCs w:val="24"/>
                <w14:textFill>
                  <w14:solidFill>
                    <w14:schemeClr w14:val="tx1"/>
                  </w14:solidFill>
                </w14:textFill>
              </w:rPr>
              <w:t>自竞聘人员参加工作之月计起（以人事档案的第一份履历表为准），每月0.4分。</w:t>
            </w:r>
            <w:r>
              <w:rPr>
                <w:rFonts w:hint="eastAsia" w:ascii="宋体" w:hAnsi="宋体"/>
                <w:color w:val="000000" w:themeColor="text1"/>
                <w:sz w:val="24"/>
                <w:szCs w:val="24"/>
                <w:lang w:eastAsia="zh-CN"/>
                <w14:textFill>
                  <w14:solidFill>
                    <w14:schemeClr w14:val="tx1"/>
                  </w14:solidFill>
                </w14:textFill>
              </w:rPr>
              <w:t>研究生工龄从上研究生之日进行计算。</w:t>
            </w:r>
          </w:p>
        </w:tc>
        <w:tc>
          <w:tcPr>
            <w:tcW w:w="2535" w:type="dxa"/>
            <w:tcBorders>
              <w:top w:val="single" w:color="auto" w:sz="4" w:space="0"/>
              <w:bottom w:val="single" w:color="auto" w:sz="4" w:space="0"/>
            </w:tcBorders>
            <w:vAlign w:val="top"/>
          </w:tcPr>
          <w:p>
            <w:pPr>
              <w:spacing w:line="360" w:lineRule="auto"/>
              <w:jc w:val="center"/>
              <w:rPr>
                <w:rFonts w:ascii="宋体" w:hAnsi="宋体"/>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20" w:hRule="atLeast"/>
          <w:jc w:val="center"/>
        </w:trPr>
        <w:tc>
          <w:tcPr>
            <w:tcW w:w="738" w:type="dxa"/>
            <w:vMerge w:val="restart"/>
            <w:vAlign w:val="top"/>
          </w:tcPr>
          <w:p>
            <w:pPr>
              <w:spacing w:line="360" w:lineRule="auto"/>
              <w:jc w:val="center"/>
              <w:rPr>
                <w:rFonts w:hint="eastAsia" w:ascii="宋体" w:hAnsi="宋体"/>
                <w:b/>
                <w:color w:val="000000" w:themeColor="text1"/>
                <w:sz w:val="24"/>
                <w:szCs w:val="24"/>
                <w14:textFill>
                  <w14:solidFill>
                    <w14:schemeClr w14:val="tx1"/>
                  </w14:solidFill>
                </w14:textFill>
              </w:rPr>
            </w:pPr>
          </w:p>
          <w:p>
            <w:pPr>
              <w:spacing w:line="360" w:lineRule="auto"/>
              <w:jc w:val="center"/>
              <w:rPr>
                <w:rFonts w:hint="eastAsia" w:ascii="宋体" w:hAnsi="宋体"/>
                <w:b/>
                <w:color w:val="000000" w:themeColor="text1"/>
                <w:sz w:val="24"/>
                <w:szCs w:val="24"/>
                <w14:textFill>
                  <w14:solidFill>
                    <w14:schemeClr w14:val="tx1"/>
                  </w14:solidFill>
                </w14:textFill>
              </w:rPr>
            </w:pPr>
          </w:p>
          <w:p>
            <w:pPr>
              <w:spacing w:line="360" w:lineRule="auto"/>
              <w:jc w:val="center"/>
              <w:rPr>
                <w:rFonts w:hint="eastAsia" w:ascii="宋体" w:hAnsi="宋体"/>
                <w:b/>
                <w:color w:val="000000" w:themeColor="text1"/>
                <w:sz w:val="24"/>
                <w:szCs w:val="24"/>
                <w14:textFill>
                  <w14:solidFill>
                    <w14:schemeClr w14:val="tx1"/>
                  </w14:solidFill>
                </w14:textFill>
              </w:rPr>
            </w:pPr>
          </w:p>
          <w:p>
            <w:pPr>
              <w:spacing w:line="360" w:lineRule="auto"/>
              <w:jc w:val="center"/>
              <w:rPr>
                <w:rFonts w:hint="eastAsia"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个</w:t>
            </w:r>
          </w:p>
          <w:p>
            <w:pPr>
              <w:spacing w:line="360" w:lineRule="auto"/>
              <w:jc w:val="center"/>
              <w:rPr>
                <w:rFonts w:hint="eastAsia"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人</w:t>
            </w:r>
          </w:p>
          <w:p>
            <w:pPr>
              <w:spacing w:line="360" w:lineRule="auto"/>
              <w:jc w:val="center"/>
              <w:rPr>
                <w:rFonts w:hint="eastAsia"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资</w:t>
            </w:r>
          </w:p>
          <w:p>
            <w:pPr>
              <w:spacing w:line="360" w:lineRule="auto"/>
              <w:jc w:val="center"/>
              <w:rPr>
                <w:rFonts w:hint="eastAsia"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历</w:t>
            </w:r>
          </w:p>
          <w:p>
            <w:pPr>
              <w:spacing w:line="360" w:lineRule="auto"/>
              <w:jc w:val="center"/>
              <w:rPr>
                <w:rFonts w:hint="eastAsia"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积</w:t>
            </w:r>
          </w:p>
          <w:p>
            <w:pPr>
              <w:spacing w:line="360" w:lineRule="auto"/>
              <w:jc w:val="center"/>
              <w:rPr>
                <w:rFonts w:hint="eastAsia"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点</w:t>
            </w:r>
          </w:p>
          <w:p>
            <w:pPr>
              <w:spacing w:line="360" w:lineRule="auto"/>
              <w:jc w:val="center"/>
              <w:rPr>
                <w:rFonts w:hint="eastAsia" w:ascii="宋体" w:hAnsi="宋体"/>
                <w:color w:val="000000" w:themeColor="text1"/>
                <w:sz w:val="24"/>
                <w:szCs w:val="24"/>
                <w14:textFill>
                  <w14:solidFill>
                    <w14:schemeClr w14:val="tx1"/>
                  </w14:solidFill>
                </w14:textFill>
              </w:rPr>
            </w:pPr>
          </w:p>
        </w:tc>
        <w:tc>
          <w:tcPr>
            <w:tcW w:w="1908" w:type="dxa"/>
            <w:tcBorders>
              <w:top w:val="single" w:color="auto" w:sz="4" w:space="0"/>
              <w:bottom w:val="single" w:color="auto" w:sz="4" w:space="0"/>
            </w:tcBorders>
            <w:vAlign w:val="center"/>
          </w:tcPr>
          <w:p>
            <w:pPr>
              <w:spacing w:line="36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市龄</w:t>
            </w:r>
          </w:p>
        </w:tc>
        <w:tc>
          <w:tcPr>
            <w:tcW w:w="4140" w:type="dxa"/>
            <w:gridSpan w:val="2"/>
            <w:tcBorders>
              <w:top w:val="single" w:color="auto" w:sz="4" w:space="0"/>
              <w:bottom w:val="single" w:color="auto" w:sz="4" w:space="0"/>
            </w:tcBorders>
            <w:vAlign w:val="center"/>
          </w:tcPr>
          <w:p>
            <w:pPr>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自竞聘人员正式调入我市工作当月计起（以到主管部门报到时间为准），每月0.6分。</w:t>
            </w:r>
            <w:r>
              <w:rPr>
                <w:rFonts w:hint="eastAsia" w:ascii="宋体" w:hAnsi="宋体"/>
                <w:color w:val="000000" w:themeColor="text1"/>
                <w:sz w:val="24"/>
                <w:szCs w:val="24"/>
                <w:lang w:eastAsia="zh-CN"/>
                <w14:textFill>
                  <w14:solidFill>
                    <w14:schemeClr w14:val="tx1"/>
                  </w14:solidFill>
                </w14:textFill>
              </w:rPr>
              <w:t>校龄分每日加</w:t>
            </w:r>
            <w:r>
              <w:rPr>
                <w:rFonts w:hint="eastAsia" w:ascii="宋体" w:hAnsi="宋体"/>
                <w:color w:val="000000" w:themeColor="text1"/>
                <w:sz w:val="24"/>
                <w:szCs w:val="24"/>
                <w:lang w:val="en-US" w:eastAsia="zh-CN"/>
                <w14:textFill>
                  <w14:solidFill>
                    <w14:schemeClr w14:val="tx1"/>
                  </w14:solidFill>
                </w14:textFill>
              </w:rPr>
              <w:t>0.2分。</w:t>
            </w:r>
          </w:p>
        </w:tc>
        <w:tc>
          <w:tcPr>
            <w:tcW w:w="2535" w:type="dxa"/>
            <w:tcBorders>
              <w:top w:val="single" w:color="auto" w:sz="4" w:space="0"/>
              <w:bottom w:val="single" w:color="auto" w:sz="4" w:space="0"/>
            </w:tcBorders>
            <w:vAlign w:val="top"/>
          </w:tcPr>
          <w:p>
            <w:pPr>
              <w:spacing w:line="360" w:lineRule="auto"/>
              <w:jc w:val="center"/>
              <w:rPr>
                <w:rFonts w:hint="eastAsia" w:ascii="宋体" w:hAnsi="宋体"/>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20" w:hRule="atLeast"/>
          <w:jc w:val="center"/>
        </w:trPr>
        <w:tc>
          <w:tcPr>
            <w:tcW w:w="738" w:type="dxa"/>
            <w:vMerge w:val="continue"/>
            <w:vAlign w:val="top"/>
          </w:tcPr>
          <w:p>
            <w:pPr>
              <w:spacing w:line="360" w:lineRule="auto"/>
              <w:jc w:val="center"/>
              <w:rPr>
                <w:rFonts w:hint="eastAsia" w:ascii="宋体" w:hAnsi="宋体"/>
                <w:color w:val="000000" w:themeColor="text1"/>
                <w:sz w:val="24"/>
                <w:szCs w:val="24"/>
                <w14:textFill>
                  <w14:solidFill>
                    <w14:schemeClr w14:val="tx1"/>
                  </w14:solidFill>
                </w14:textFill>
              </w:rPr>
            </w:pPr>
          </w:p>
        </w:tc>
        <w:tc>
          <w:tcPr>
            <w:tcW w:w="1908" w:type="dxa"/>
            <w:tcBorders>
              <w:top w:val="single" w:color="auto" w:sz="4" w:space="0"/>
              <w:bottom w:val="single" w:color="auto" w:sz="4" w:space="0"/>
            </w:tcBorders>
            <w:vAlign w:val="center"/>
          </w:tcPr>
          <w:p>
            <w:pPr>
              <w:spacing w:line="36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职称资格</w:t>
            </w:r>
          </w:p>
        </w:tc>
        <w:tc>
          <w:tcPr>
            <w:tcW w:w="4140" w:type="dxa"/>
            <w:gridSpan w:val="2"/>
            <w:tcBorders>
              <w:top w:val="single" w:color="auto" w:sz="4" w:space="0"/>
              <w:bottom w:val="single" w:color="auto" w:sz="4" w:space="0"/>
            </w:tcBorders>
            <w:vAlign w:val="center"/>
          </w:tcPr>
          <w:p>
            <w:pPr>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自取得拟竞聘的专业技术职称资格时间计起（以证书为准），每月0.8分。</w:t>
            </w:r>
          </w:p>
        </w:tc>
        <w:tc>
          <w:tcPr>
            <w:tcW w:w="2535" w:type="dxa"/>
            <w:tcBorders>
              <w:top w:val="single" w:color="auto" w:sz="4" w:space="0"/>
              <w:bottom w:val="single" w:color="auto" w:sz="4" w:space="0"/>
            </w:tcBorders>
            <w:vAlign w:val="top"/>
          </w:tcPr>
          <w:p>
            <w:pPr>
              <w:spacing w:line="360" w:lineRule="auto"/>
              <w:jc w:val="center"/>
              <w:rPr>
                <w:rFonts w:hint="eastAsia" w:ascii="宋体" w:hAnsi="宋体"/>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20" w:hRule="atLeast"/>
          <w:jc w:val="center"/>
        </w:trPr>
        <w:tc>
          <w:tcPr>
            <w:tcW w:w="738" w:type="dxa"/>
            <w:vMerge w:val="continue"/>
            <w:vAlign w:val="top"/>
          </w:tcPr>
          <w:p>
            <w:pPr>
              <w:spacing w:line="360" w:lineRule="auto"/>
              <w:jc w:val="center"/>
              <w:rPr>
                <w:rFonts w:hint="eastAsia" w:ascii="宋体" w:hAnsi="宋体"/>
                <w:color w:val="000000" w:themeColor="text1"/>
                <w:sz w:val="24"/>
                <w:szCs w:val="24"/>
                <w14:textFill>
                  <w14:solidFill>
                    <w14:schemeClr w14:val="tx1"/>
                  </w14:solidFill>
                </w14:textFill>
              </w:rPr>
            </w:pPr>
          </w:p>
        </w:tc>
        <w:tc>
          <w:tcPr>
            <w:tcW w:w="1908" w:type="dxa"/>
            <w:tcBorders>
              <w:top w:val="single" w:color="auto" w:sz="4" w:space="0"/>
              <w:bottom w:val="single" w:color="auto" w:sz="4" w:space="0"/>
            </w:tcBorders>
            <w:vAlign w:val="center"/>
          </w:tcPr>
          <w:p>
            <w:pPr>
              <w:spacing w:line="36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研究生学历（位）</w:t>
            </w:r>
          </w:p>
        </w:tc>
        <w:tc>
          <w:tcPr>
            <w:tcW w:w="4140" w:type="dxa"/>
            <w:gridSpan w:val="2"/>
            <w:tcBorders>
              <w:top w:val="single" w:color="auto" w:sz="4" w:space="0"/>
              <w:bottom w:val="single" w:color="auto" w:sz="4" w:space="0"/>
            </w:tcBorders>
            <w:vAlign w:val="center"/>
          </w:tcPr>
          <w:p>
            <w:pPr>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获得全日制研究生学历和硕士学位者加</w:t>
            </w:r>
            <w:r>
              <w:rPr>
                <w:rFonts w:hint="eastAsia" w:ascii="宋体" w:hAnsi="宋体"/>
                <w:color w:val="000000" w:themeColor="text1"/>
                <w:sz w:val="24"/>
                <w:szCs w:val="24"/>
                <w:lang w:val="en-US" w:eastAsia="zh-CN"/>
                <w14:textFill>
                  <w14:solidFill>
                    <w14:schemeClr w14:val="tx1"/>
                  </w14:solidFill>
                </w14:textFill>
              </w:rPr>
              <w:t>9</w:t>
            </w:r>
            <w:r>
              <w:rPr>
                <w:rFonts w:hint="eastAsia" w:ascii="宋体" w:hAnsi="宋体"/>
                <w:color w:val="000000" w:themeColor="text1"/>
                <w:sz w:val="24"/>
                <w:szCs w:val="24"/>
                <w14:textFill>
                  <w14:solidFill>
                    <w14:schemeClr w14:val="tx1"/>
                  </w14:solidFill>
                </w14:textFill>
              </w:rPr>
              <w:t>分；获得全日制研究生学历和博士学位者加</w:t>
            </w:r>
            <w:r>
              <w:rPr>
                <w:rFonts w:hint="eastAsia" w:ascii="宋体" w:hAnsi="宋体"/>
                <w:color w:val="000000" w:themeColor="text1"/>
                <w:sz w:val="24"/>
                <w:szCs w:val="24"/>
                <w:lang w:val="en-US" w:eastAsia="zh-CN"/>
                <w14:textFill>
                  <w14:solidFill>
                    <w14:schemeClr w14:val="tx1"/>
                  </w14:solidFill>
                </w14:textFill>
              </w:rPr>
              <w:t>15</w:t>
            </w:r>
            <w:r>
              <w:rPr>
                <w:rFonts w:hint="eastAsia" w:ascii="宋体" w:hAnsi="宋体"/>
                <w:color w:val="000000" w:themeColor="text1"/>
                <w:sz w:val="24"/>
                <w:szCs w:val="24"/>
                <w14:textFill>
                  <w14:solidFill>
                    <w14:schemeClr w14:val="tx1"/>
                  </w14:solidFill>
                </w14:textFill>
              </w:rPr>
              <w:t>分。有研究生学位者视为研究生对待。</w:t>
            </w:r>
          </w:p>
        </w:tc>
        <w:tc>
          <w:tcPr>
            <w:tcW w:w="2535" w:type="dxa"/>
            <w:tcBorders>
              <w:top w:val="single" w:color="auto" w:sz="4" w:space="0"/>
              <w:bottom w:val="single" w:color="auto" w:sz="4" w:space="0"/>
            </w:tcBorders>
            <w:vAlign w:val="top"/>
          </w:tcPr>
          <w:p>
            <w:pPr>
              <w:spacing w:line="360" w:lineRule="auto"/>
              <w:jc w:val="center"/>
              <w:rPr>
                <w:rFonts w:hint="eastAsia" w:ascii="宋体" w:hAnsi="宋体"/>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20" w:hRule="atLeast"/>
          <w:jc w:val="center"/>
        </w:trPr>
        <w:tc>
          <w:tcPr>
            <w:tcW w:w="738" w:type="dxa"/>
            <w:vMerge w:val="continue"/>
            <w:vAlign w:val="top"/>
          </w:tcPr>
          <w:p>
            <w:pPr>
              <w:spacing w:line="360" w:lineRule="auto"/>
              <w:jc w:val="center"/>
              <w:rPr>
                <w:rFonts w:hint="eastAsia" w:ascii="宋体" w:hAnsi="宋体"/>
                <w:color w:val="000000" w:themeColor="text1"/>
                <w:sz w:val="24"/>
                <w:szCs w:val="24"/>
                <w14:textFill>
                  <w14:solidFill>
                    <w14:schemeClr w14:val="tx1"/>
                  </w14:solidFill>
                </w14:textFill>
              </w:rPr>
            </w:pPr>
          </w:p>
        </w:tc>
        <w:tc>
          <w:tcPr>
            <w:tcW w:w="1908" w:type="dxa"/>
            <w:tcBorders>
              <w:top w:val="single" w:color="auto" w:sz="4" w:space="0"/>
              <w:bottom w:val="single" w:color="auto" w:sz="4" w:space="0"/>
            </w:tcBorders>
            <w:vAlign w:val="center"/>
          </w:tcPr>
          <w:p>
            <w:pPr>
              <w:spacing w:line="360" w:lineRule="auto"/>
              <w:jc w:val="center"/>
              <w:rPr>
                <w:rFonts w:hint="eastAsia" w:ascii="宋体" w:hAnsi="宋体"/>
                <w:color w:val="000000" w:themeColor="text1"/>
                <w:sz w:val="24"/>
                <w:szCs w:val="24"/>
                <w14:textFill>
                  <w14:solidFill>
                    <w14:schemeClr w14:val="tx1"/>
                  </w14:solidFill>
                </w14:textFill>
              </w:rPr>
            </w:pPr>
          </w:p>
        </w:tc>
        <w:tc>
          <w:tcPr>
            <w:tcW w:w="4140" w:type="dxa"/>
            <w:gridSpan w:val="2"/>
            <w:tcBorders>
              <w:top w:val="single" w:color="auto" w:sz="4" w:space="0"/>
              <w:bottom w:val="single" w:color="auto" w:sz="4" w:space="0"/>
            </w:tcBorders>
            <w:vAlign w:val="center"/>
          </w:tcPr>
          <w:p>
            <w:pPr>
              <w:spacing w:line="360" w:lineRule="auto"/>
              <w:rPr>
                <w:rFonts w:hint="eastAsia" w:ascii="宋体" w:hAnsi="宋体"/>
                <w:color w:val="000000" w:themeColor="text1"/>
                <w:sz w:val="24"/>
                <w:szCs w:val="24"/>
                <w14:textFill>
                  <w14:solidFill>
                    <w14:schemeClr w14:val="tx1"/>
                  </w14:solidFill>
                </w14:textFill>
              </w:rPr>
            </w:pPr>
          </w:p>
        </w:tc>
        <w:tc>
          <w:tcPr>
            <w:tcW w:w="2535" w:type="dxa"/>
            <w:tcBorders>
              <w:top w:val="single" w:color="auto" w:sz="4" w:space="0"/>
              <w:bottom w:val="single" w:color="auto" w:sz="4" w:space="0"/>
            </w:tcBorders>
            <w:vAlign w:val="top"/>
          </w:tcPr>
          <w:p>
            <w:pPr>
              <w:spacing w:line="360" w:lineRule="auto"/>
              <w:jc w:val="center"/>
              <w:rPr>
                <w:rFonts w:hint="eastAsia" w:ascii="宋体" w:hAnsi="宋体"/>
                <w:color w:val="000000" w:themeColor="text1"/>
                <w:sz w:val="24"/>
                <w:szCs w:val="24"/>
                <w14:textFill>
                  <w14:solidFill>
                    <w14:schemeClr w14:val="tx1"/>
                  </w14:solidFill>
                </w14:textFill>
              </w:rPr>
            </w:pPr>
          </w:p>
        </w:tc>
      </w:tr>
    </w:tbl>
    <w:p>
      <w:pPr>
        <w:spacing w:line="360" w:lineRule="auto"/>
        <w:rPr>
          <w:rFonts w:hint="eastAsia" w:ascii="宋体" w:hAnsi="宋体"/>
          <w:color w:val="000000" w:themeColor="text1"/>
          <w:sz w:val="24"/>
          <w:szCs w:val="24"/>
          <w14:textFill>
            <w14:solidFill>
              <w14:schemeClr w14:val="tx1"/>
            </w14:solidFill>
          </w14:textFill>
        </w:rPr>
      </w:pPr>
    </w:p>
    <w:p>
      <w:pPr>
        <w:spacing w:line="360" w:lineRule="auto"/>
        <w:ind w:firstLine="360" w:firstLineChars="15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备注：积点管理系统记录的是全校教职工在学校工作岗位上，工作量的记录，不在学校工作岗位（含病假、事假、出国进修等等）一律不记录积点。</w:t>
      </w:r>
    </w:p>
    <w:p>
      <w:pPr>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（三）每学年度的积点计算。</w:t>
      </w:r>
    </w:p>
    <w:p>
      <w:pPr>
        <w:spacing w:line="360" w:lineRule="auto"/>
        <w:ind w:firstLine="480" w:firstLineChars="20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学校建立积点制记录的电子业务档案，在每学年度的</w:t>
      </w:r>
      <w:r>
        <w:rPr>
          <w:rFonts w:ascii="宋体" w:hAnsi="宋体"/>
          <w:color w:val="000000" w:themeColor="text1"/>
          <w:sz w:val="24"/>
          <w:szCs w:val="24"/>
          <w14:textFill>
            <w14:solidFill>
              <w14:schemeClr w14:val="tx1"/>
            </w14:solidFill>
          </w14:textFill>
        </w:rPr>
        <w:t>9</w:t>
      </w:r>
      <w:r>
        <w:rPr>
          <w:rFonts w:hint="eastAsia" w:ascii="宋体" w:hAnsi="宋体"/>
          <w:color w:val="000000" w:themeColor="text1"/>
          <w:sz w:val="24"/>
          <w:szCs w:val="24"/>
          <w14:textFill>
            <w14:solidFill>
              <w14:schemeClr w14:val="tx1"/>
            </w14:solidFill>
          </w14:textFill>
        </w:rPr>
        <w:t>月</w:t>
      </w:r>
      <w:r>
        <w:rPr>
          <w:rFonts w:ascii="宋体" w:hAnsi="宋体"/>
          <w:color w:val="000000" w:themeColor="text1"/>
          <w:sz w:val="24"/>
          <w:szCs w:val="24"/>
          <w14:textFill>
            <w14:solidFill>
              <w14:schemeClr w14:val="tx1"/>
            </w14:solidFill>
          </w14:textFill>
        </w:rPr>
        <w:t>20-30</w:t>
      </w:r>
      <w:r>
        <w:rPr>
          <w:rFonts w:hint="eastAsia" w:ascii="宋体" w:hAnsi="宋体"/>
          <w:color w:val="000000" w:themeColor="text1"/>
          <w:sz w:val="24"/>
          <w:szCs w:val="24"/>
          <w14:textFill>
            <w14:solidFill>
              <w14:schemeClr w14:val="tx1"/>
            </w14:solidFill>
          </w14:textFill>
        </w:rPr>
        <w:t>日期间录入上一年度（上学年的</w:t>
      </w:r>
      <w:r>
        <w:rPr>
          <w:rFonts w:ascii="宋体" w:hAnsi="宋体"/>
          <w:color w:val="000000" w:themeColor="text1"/>
          <w:sz w:val="24"/>
          <w:szCs w:val="24"/>
          <w14:textFill>
            <w14:solidFill>
              <w14:schemeClr w14:val="tx1"/>
            </w14:solidFill>
          </w14:textFill>
        </w:rPr>
        <w:t>8</w:t>
      </w:r>
      <w:r>
        <w:rPr>
          <w:rFonts w:hint="eastAsia" w:ascii="宋体" w:hAnsi="宋体"/>
          <w:color w:val="000000" w:themeColor="text1"/>
          <w:sz w:val="24"/>
          <w:szCs w:val="24"/>
          <w14:textFill>
            <w14:solidFill>
              <w14:schemeClr w14:val="tx1"/>
            </w14:solidFill>
          </w14:textFill>
        </w:rPr>
        <w:t>月</w:t>
      </w:r>
      <w:r>
        <w:rPr>
          <w:rFonts w:ascii="宋体" w:hAnsi="宋体"/>
          <w:color w:val="000000" w:themeColor="text1"/>
          <w:sz w:val="24"/>
          <w:szCs w:val="24"/>
          <w14:textFill>
            <w14:solidFill>
              <w14:schemeClr w14:val="tx1"/>
            </w14:solidFill>
          </w14:textFill>
        </w:rPr>
        <w:t>1</w:t>
      </w:r>
      <w:r>
        <w:rPr>
          <w:rFonts w:hint="eastAsia" w:ascii="宋体" w:hAnsi="宋体"/>
          <w:color w:val="000000" w:themeColor="text1"/>
          <w:sz w:val="24"/>
          <w:szCs w:val="24"/>
          <w14:textFill>
            <w14:solidFill>
              <w14:schemeClr w14:val="tx1"/>
            </w14:solidFill>
          </w14:textFill>
        </w:rPr>
        <w:t>日</w:t>
      </w:r>
      <w:r>
        <w:rPr>
          <w:rFonts w:ascii="宋体" w:hAnsi="宋体"/>
          <w:color w:val="000000" w:themeColor="text1"/>
          <w:sz w:val="24"/>
          <w:szCs w:val="24"/>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次学年的</w:t>
      </w:r>
      <w:r>
        <w:rPr>
          <w:rFonts w:ascii="宋体" w:hAnsi="宋体"/>
          <w:color w:val="000000" w:themeColor="text1"/>
          <w:sz w:val="24"/>
          <w:szCs w:val="24"/>
          <w14:textFill>
            <w14:solidFill>
              <w14:schemeClr w14:val="tx1"/>
            </w14:solidFill>
          </w14:textFill>
        </w:rPr>
        <w:t>7</w:t>
      </w:r>
      <w:r>
        <w:rPr>
          <w:rFonts w:hint="eastAsia" w:ascii="宋体" w:hAnsi="宋体"/>
          <w:color w:val="000000" w:themeColor="text1"/>
          <w:sz w:val="24"/>
          <w:szCs w:val="24"/>
          <w14:textFill>
            <w14:solidFill>
              <w14:schemeClr w14:val="tx1"/>
            </w14:solidFill>
          </w14:textFill>
        </w:rPr>
        <w:t>月</w:t>
      </w:r>
      <w:r>
        <w:rPr>
          <w:rFonts w:ascii="宋体" w:hAnsi="宋体"/>
          <w:color w:val="000000" w:themeColor="text1"/>
          <w:sz w:val="24"/>
          <w:szCs w:val="24"/>
          <w14:textFill>
            <w14:solidFill>
              <w14:schemeClr w14:val="tx1"/>
            </w14:solidFill>
          </w14:textFill>
        </w:rPr>
        <w:t>31</w:t>
      </w:r>
      <w:r>
        <w:rPr>
          <w:rFonts w:hint="eastAsia" w:ascii="宋体" w:hAnsi="宋体"/>
          <w:color w:val="000000" w:themeColor="text1"/>
          <w:sz w:val="24"/>
          <w:szCs w:val="24"/>
          <w14:textFill>
            <w14:solidFill>
              <w14:schemeClr w14:val="tx1"/>
            </w14:solidFill>
          </w14:textFill>
        </w:rPr>
        <w:t>日）的积点，以形成新的积点数。新积点生效日期为每年的</w:t>
      </w:r>
      <w:r>
        <w:rPr>
          <w:rFonts w:ascii="宋体" w:hAnsi="宋体"/>
          <w:color w:val="000000" w:themeColor="text1"/>
          <w:sz w:val="24"/>
          <w:szCs w:val="24"/>
          <w14:textFill>
            <w14:solidFill>
              <w14:schemeClr w14:val="tx1"/>
            </w14:solidFill>
          </w14:textFill>
        </w:rPr>
        <w:t>10</w:t>
      </w:r>
      <w:r>
        <w:rPr>
          <w:rFonts w:hint="eastAsia" w:ascii="宋体" w:hAnsi="宋体"/>
          <w:color w:val="000000" w:themeColor="text1"/>
          <w:sz w:val="24"/>
          <w:szCs w:val="24"/>
          <w14:textFill>
            <w14:solidFill>
              <w14:schemeClr w14:val="tx1"/>
            </w14:solidFill>
          </w14:textFill>
        </w:rPr>
        <w:t>月</w:t>
      </w:r>
      <w:r>
        <w:rPr>
          <w:rFonts w:ascii="宋体" w:hAnsi="宋体"/>
          <w:color w:val="000000" w:themeColor="text1"/>
          <w:sz w:val="24"/>
          <w:szCs w:val="24"/>
          <w14:textFill>
            <w14:solidFill>
              <w14:schemeClr w14:val="tx1"/>
            </w14:solidFill>
          </w14:textFill>
        </w:rPr>
        <w:t>1</w:t>
      </w:r>
      <w:r>
        <w:rPr>
          <w:rFonts w:hint="eastAsia" w:ascii="宋体" w:hAnsi="宋体"/>
          <w:color w:val="000000" w:themeColor="text1"/>
          <w:sz w:val="24"/>
          <w:szCs w:val="24"/>
          <w14:textFill>
            <w14:solidFill>
              <w14:schemeClr w14:val="tx1"/>
            </w14:solidFill>
          </w14:textFill>
        </w:rPr>
        <w:t>日。</w:t>
      </w:r>
    </w:p>
    <w:p>
      <w:pPr>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（四）总积点的累加和排序。</w:t>
      </w:r>
    </w:p>
    <w:p>
      <w:pPr>
        <w:spacing w:line="360" w:lineRule="auto"/>
        <w:ind w:firstLine="480" w:firstLineChars="200"/>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1</w:t>
      </w:r>
      <w:r>
        <w:rPr>
          <w:rFonts w:hint="eastAsia" w:ascii="宋体" w:hAnsi="宋体"/>
          <w:color w:val="000000" w:themeColor="text1"/>
          <w:sz w:val="24"/>
          <w:szCs w:val="24"/>
          <w:lang w:val="en-US"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每人每学年所得积点</w:t>
      </w:r>
      <w:r>
        <w:rPr>
          <w:rFonts w:ascii="宋体" w:hAnsi="宋体"/>
          <w:color w:val="000000" w:themeColor="text1"/>
          <w:sz w:val="24"/>
          <w:szCs w:val="24"/>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基本岗位积点</w:t>
      </w:r>
      <w:r>
        <w:rPr>
          <w:rFonts w:ascii="宋体" w:hAnsi="宋体"/>
          <w:color w:val="000000" w:themeColor="text1"/>
          <w:sz w:val="24"/>
          <w:szCs w:val="24"/>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兼职岗位积点</w:t>
      </w:r>
      <w:r>
        <w:rPr>
          <w:rFonts w:ascii="宋体" w:hAnsi="宋体"/>
          <w:color w:val="000000" w:themeColor="text1"/>
          <w:sz w:val="24"/>
          <w:szCs w:val="24"/>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奖励性积点</w:t>
      </w:r>
      <w:r>
        <w:rPr>
          <w:rFonts w:ascii="宋体" w:hAnsi="宋体"/>
          <w:color w:val="000000" w:themeColor="text1"/>
          <w:sz w:val="24"/>
          <w:szCs w:val="24"/>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个人资历积点。</w:t>
      </w:r>
    </w:p>
    <w:p>
      <w:pPr>
        <w:spacing w:line="360" w:lineRule="auto"/>
        <w:ind w:firstLine="480" w:firstLineChars="20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总积点根据不同的需要，从不同的年限开始累加多个年度的年度积点，形成总积点。</w:t>
      </w:r>
    </w:p>
    <w:p>
      <w:pPr>
        <w:spacing w:line="360" w:lineRule="auto"/>
        <w:ind w:firstLine="480" w:firstLineChars="200"/>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2</w:t>
      </w:r>
      <w:r>
        <w:rPr>
          <w:rFonts w:hint="eastAsia" w:ascii="宋体" w:hAnsi="宋体"/>
          <w:color w:val="000000" w:themeColor="text1"/>
          <w:sz w:val="24"/>
          <w:szCs w:val="24"/>
          <w:lang w:val="en-US"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在使用积点时，调取每位教职工的累加积点，累加积点的起点从取得岗位工资薪级的学年度开始。</w:t>
      </w:r>
    </w:p>
    <w:p>
      <w:pPr>
        <w:spacing w:line="360" w:lineRule="auto"/>
        <w:ind w:firstLine="480" w:firstLineChars="200"/>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3</w:t>
      </w:r>
      <w:r>
        <w:rPr>
          <w:rFonts w:hint="eastAsia" w:ascii="宋体" w:hAnsi="宋体"/>
          <w:color w:val="000000" w:themeColor="text1"/>
          <w:sz w:val="24"/>
          <w:szCs w:val="24"/>
          <w:lang w:val="en-US"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排序时，每一级岗位工资的教职工进行排序。</w:t>
      </w:r>
    </w:p>
    <w:p>
      <w:pPr>
        <w:spacing w:line="360" w:lineRule="auto"/>
        <w:ind w:firstLine="480" w:firstLineChars="20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例：已获评中级技术岗位职称，岗位工资薪级在十一级的教职工进行排序。</w:t>
      </w:r>
    </w:p>
    <w:p>
      <w:pPr>
        <w:spacing w:line="360" w:lineRule="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五、积点与中高级岗位聘任的联动关系</w:t>
      </w:r>
    </w:p>
    <w:p>
      <w:pPr>
        <w:spacing w:line="360" w:lineRule="auto"/>
        <w:ind w:firstLine="480" w:firstLineChars="200"/>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1</w:t>
      </w:r>
      <w:r>
        <w:rPr>
          <w:rFonts w:hint="eastAsia" w:ascii="宋体" w:hAnsi="宋体"/>
          <w:color w:val="000000" w:themeColor="text1"/>
          <w:sz w:val="24"/>
          <w:szCs w:val="24"/>
          <w:lang w:val="en-US"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每位教师所累积的总积点数将作为学校中高级教师专业技术岗位聘任和岗位工资薪级升级的依据。</w:t>
      </w:r>
    </w:p>
    <w:p>
      <w:pPr>
        <w:spacing w:line="360" w:lineRule="auto"/>
        <w:ind w:firstLine="480" w:firstLineChars="200"/>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2</w:t>
      </w:r>
      <w:r>
        <w:rPr>
          <w:rFonts w:hint="eastAsia" w:ascii="宋体" w:hAnsi="宋体"/>
          <w:color w:val="000000" w:themeColor="text1"/>
          <w:sz w:val="24"/>
          <w:szCs w:val="24"/>
          <w:lang w:val="en-US"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当副高级教师专业技术岗位（岗位工资薪级为七级）出现空缺时，人事部门以获得八级岗位工资的时间为起点，对八级岗位工资的所有教师的积点进行求和和排序，排序结果作为岗位聘任的入围依据。</w:t>
      </w:r>
    </w:p>
    <w:p>
      <w:pPr>
        <w:spacing w:line="360" w:lineRule="auto"/>
        <w:ind w:firstLine="480" w:firstLineChars="200"/>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3</w:t>
      </w:r>
      <w:r>
        <w:rPr>
          <w:rFonts w:hint="eastAsia" w:ascii="宋体" w:hAnsi="宋体"/>
          <w:color w:val="000000" w:themeColor="text1"/>
          <w:sz w:val="24"/>
          <w:szCs w:val="24"/>
          <w:lang w:val="en-US"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当中级技术职称岗位（岗位工资薪级为十级）出现空缺时，人事部门以获得十一级岗位工资的时间为起点，对十一级岗位工资的所有教师的积点进行求和和排序，排序结果作为岗位聘任的入围依据。</w:t>
      </w:r>
    </w:p>
    <w:p>
      <w:pPr>
        <w:spacing w:line="360" w:lineRule="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六、积点与岗位工资的联动关系</w:t>
      </w:r>
    </w:p>
    <w:p>
      <w:pPr>
        <w:spacing w:line="360" w:lineRule="auto"/>
        <w:ind w:firstLine="480" w:firstLineChars="20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当</w:t>
      </w:r>
      <w:r>
        <w:rPr>
          <w:rFonts w:ascii="宋体" w:hAnsi="宋体"/>
          <w:color w:val="000000" w:themeColor="text1"/>
          <w:sz w:val="24"/>
          <w:szCs w:val="24"/>
          <w14:textFill>
            <w14:solidFill>
              <w14:schemeClr w14:val="tx1"/>
            </w14:solidFill>
          </w14:textFill>
        </w:rPr>
        <w:t>X</w:t>
      </w:r>
      <w:r>
        <w:rPr>
          <w:rFonts w:hint="eastAsia" w:ascii="宋体" w:hAnsi="宋体"/>
          <w:color w:val="000000" w:themeColor="text1"/>
          <w:sz w:val="24"/>
          <w:szCs w:val="24"/>
          <w14:textFill>
            <w14:solidFill>
              <w14:schemeClr w14:val="tx1"/>
            </w14:solidFill>
          </w14:textFill>
        </w:rPr>
        <w:t>（</w:t>
      </w:r>
      <w:r>
        <w:rPr>
          <w:rFonts w:ascii="宋体" w:hAnsi="宋体"/>
          <w:color w:val="000000" w:themeColor="text1"/>
          <w:sz w:val="24"/>
          <w:szCs w:val="24"/>
          <w14:textFill>
            <w14:solidFill>
              <w14:schemeClr w14:val="tx1"/>
            </w14:solidFill>
          </w14:textFill>
        </w:rPr>
        <w:t>X=5</w:t>
      </w:r>
      <w:r>
        <w:rPr>
          <w:rFonts w:hint="eastAsia" w:ascii="宋体" w:hAnsi="宋体"/>
          <w:color w:val="000000" w:themeColor="text1"/>
          <w:sz w:val="24"/>
          <w:szCs w:val="24"/>
          <w14:textFill>
            <w14:solidFill>
              <w14:schemeClr w14:val="tx1"/>
            </w14:solidFill>
          </w14:textFill>
        </w:rPr>
        <w:t>、</w:t>
      </w:r>
      <w:r>
        <w:rPr>
          <w:rFonts w:ascii="宋体" w:hAnsi="宋体"/>
          <w:color w:val="000000" w:themeColor="text1"/>
          <w:sz w:val="24"/>
          <w:szCs w:val="24"/>
          <w14:textFill>
            <w14:solidFill>
              <w14:schemeClr w14:val="tx1"/>
            </w14:solidFill>
          </w14:textFill>
        </w:rPr>
        <w:t>6</w:t>
      </w:r>
      <w:r>
        <w:rPr>
          <w:rFonts w:hint="eastAsia" w:ascii="宋体" w:hAnsi="宋体"/>
          <w:color w:val="000000" w:themeColor="text1"/>
          <w:sz w:val="24"/>
          <w:szCs w:val="24"/>
          <w14:textFill>
            <w14:solidFill>
              <w14:schemeClr w14:val="tx1"/>
            </w14:solidFill>
          </w14:textFill>
        </w:rPr>
        <w:t>、</w:t>
      </w:r>
      <w:r>
        <w:rPr>
          <w:rFonts w:ascii="宋体" w:hAnsi="宋体"/>
          <w:color w:val="000000" w:themeColor="text1"/>
          <w:sz w:val="24"/>
          <w:szCs w:val="24"/>
          <w14:textFill>
            <w14:solidFill>
              <w14:schemeClr w14:val="tx1"/>
            </w14:solidFill>
          </w14:textFill>
        </w:rPr>
        <w:t>8</w:t>
      </w:r>
      <w:r>
        <w:rPr>
          <w:rFonts w:hint="eastAsia" w:ascii="宋体" w:hAnsi="宋体"/>
          <w:color w:val="000000" w:themeColor="text1"/>
          <w:sz w:val="24"/>
          <w:szCs w:val="24"/>
          <w14:textFill>
            <w14:solidFill>
              <w14:schemeClr w14:val="tx1"/>
            </w14:solidFill>
          </w14:textFill>
        </w:rPr>
        <w:t>、</w:t>
      </w:r>
      <w:r>
        <w:rPr>
          <w:rFonts w:ascii="宋体" w:hAnsi="宋体"/>
          <w:color w:val="000000" w:themeColor="text1"/>
          <w:sz w:val="24"/>
          <w:szCs w:val="24"/>
          <w14:textFill>
            <w14:solidFill>
              <w14:schemeClr w14:val="tx1"/>
            </w14:solidFill>
          </w14:textFill>
        </w:rPr>
        <w:t>9</w:t>
      </w:r>
      <w:r>
        <w:rPr>
          <w:rFonts w:hint="eastAsia" w:ascii="宋体" w:hAnsi="宋体"/>
          <w:color w:val="000000" w:themeColor="text1"/>
          <w:sz w:val="24"/>
          <w:szCs w:val="24"/>
          <w14:textFill>
            <w14:solidFill>
              <w14:schemeClr w14:val="tx1"/>
            </w14:solidFill>
          </w14:textFill>
        </w:rPr>
        <w:t>、</w:t>
      </w:r>
      <w:r>
        <w:rPr>
          <w:rFonts w:ascii="宋体" w:hAnsi="宋体"/>
          <w:color w:val="000000" w:themeColor="text1"/>
          <w:sz w:val="24"/>
          <w:szCs w:val="24"/>
          <w14:textFill>
            <w14:solidFill>
              <w14:schemeClr w14:val="tx1"/>
            </w14:solidFill>
          </w14:textFill>
        </w:rPr>
        <w:t>11</w:t>
      </w:r>
      <w:r>
        <w:rPr>
          <w:rFonts w:hint="eastAsia" w:ascii="宋体" w:hAnsi="宋体"/>
          <w:color w:val="000000" w:themeColor="text1"/>
          <w:sz w:val="24"/>
          <w:szCs w:val="24"/>
          <w14:textFill>
            <w14:solidFill>
              <w14:schemeClr w14:val="tx1"/>
            </w14:solidFill>
          </w14:textFill>
        </w:rPr>
        <w:t>、</w:t>
      </w:r>
      <w:r>
        <w:rPr>
          <w:rFonts w:ascii="宋体" w:hAnsi="宋体"/>
          <w:color w:val="000000" w:themeColor="text1"/>
          <w:sz w:val="24"/>
          <w:szCs w:val="24"/>
          <w14:textFill>
            <w14:solidFill>
              <w14:schemeClr w14:val="tx1"/>
            </w14:solidFill>
          </w14:textFill>
        </w:rPr>
        <w:t>12</w:t>
      </w:r>
      <w:r>
        <w:rPr>
          <w:rFonts w:hint="eastAsia" w:ascii="宋体" w:hAnsi="宋体"/>
          <w:color w:val="000000" w:themeColor="text1"/>
          <w:sz w:val="24"/>
          <w:szCs w:val="24"/>
          <w14:textFill>
            <w14:solidFill>
              <w14:schemeClr w14:val="tx1"/>
            </w14:solidFill>
          </w14:textFill>
        </w:rPr>
        <w:t>）级岗位出现空缺时，人事部门对所有获得</w:t>
      </w:r>
      <w:r>
        <w:rPr>
          <w:rFonts w:ascii="宋体" w:hAnsi="宋体"/>
          <w:color w:val="000000" w:themeColor="text1"/>
          <w:sz w:val="24"/>
          <w:szCs w:val="24"/>
          <w14:textFill>
            <w14:solidFill>
              <w14:schemeClr w14:val="tx1"/>
            </w14:solidFill>
          </w14:textFill>
        </w:rPr>
        <w:t>X+1</w:t>
      </w:r>
      <w:r>
        <w:rPr>
          <w:rFonts w:hint="eastAsia" w:ascii="宋体" w:hAnsi="宋体"/>
          <w:color w:val="000000" w:themeColor="text1"/>
          <w:sz w:val="24"/>
          <w:szCs w:val="24"/>
          <w14:textFill>
            <w14:solidFill>
              <w14:schemeClr w14:val="tx1"/>
            </w14:solidFill>
          </w14:textFill>
        </w:rPr>
        <w:t>级的教师从获得</w:t>
      </w:r>
      <w:r>
        <w:rPr>
          <w:rFonts w:ascii="宋体" w:hAnsi="宋体"/>
          <w:color w:val="000000" w:themeColor="text1"/>
          <w:sz w:val="24"/>
          <w:szCs w:val="24"/>
          <w14:textFill>
            <w14:solidFill>
              <w14:schemeClr w14:val="tx1"/>
            </w14:solidFill>
          </w14:textFill>
        </w:rPr>
        <w:t>X+1</w:t>
      </w:r>
      <w:r>
        <w:rPr>
          <w:rFonts w:hint="eastAsia" w:ascii="宋体" w:hAnsi="宋体"/>
          <w:color w:val="000000" w:themeColor="text1"/>
          <w:sz w:val="24"/>
          <w:szCs w:val="24"/>
          <w14:textFill>
            <w14:solidFill>
              <w14:schemeClr w14:val="tx1"/>
            </w14:solidFill>
          </w14:textFill>
        </w:rPr>
        <w:t>级岗位工资以来的年度积点进行求和，并对求和结果进行排序，排序结果作为岗位升级的入围依据。</w:t>
      </w:r>
    </w:p>
    <w:p>
      <w:pPr>
        <w:spacing w:line="360" w:lineRule="auto"/>
        <w:rPr>
          <w:rFonts w:ascii="宋体" w:hAnsi="宋体"/>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七、附则</w:t>
      </w:r>
    </w:p>
    <w:p>
      <w:pPr>
        <w:spacing w:line="360" w:lineRule="auto"/>
        <w:ind w:firstLine="480" w:firstLineChars="200"/>
        <w:rPr>
          <w:rFonts w:hint="eastAsia"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1</w:t>
      </w:r>
      <w:r>
        <w:rPr>
          <w:rFonts w:hint="eastAsia" w:ascii="宋体" w:hAnsi="宋体"/>
          <w:color w:val="000000" w:themeColor="text1"/>
          <w:sz w:val="24"/>
          <w:szCs w:val="24"/>
          <w:lang w:val="en-US"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中高级教师专业技术职务（岗位）聘任和所有岗位工资级别升级从方案被全教会通过之日起执行。</w:t>
      </w:r>
    </w:p>
    <w:p>
      <w:pPr>
        <w:spacing w:line="360" w:lineRule="auto"/>
        <w:ind w:firstLine="480" w:firstLineChars="20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2</w:t>
      </w:r>
      <w:r>
        <w:rPr>
          <w:rFonts w:hint="eastAsia" w:ascii="宋体" w:hAnsi="宋体"/>
          <w:color w:val="000000" w:themeColor="text1"/>
          <w:sz w:val="24"/>
          <w:szCs w:val="24"/>
          <w:lang w:val="en-US"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因学校岗位设置的变化，兼职岗位项目内容每年可增减。</w:t>
      </w:r>
    </w:p>
    <w:p>
      <w:pPr>
        <w:spacing w:line="360" w:lineRule="auto"/>
        <w:ind w:firstLine="480" w:firstLineChars="200"/>
        <w:rPr>
          <w:rFonts w:ascii="宋体" w:hAnsi="宋体"/>
          <w:color w:val="000000" w:themeColor="text1"/>
          <w:sz w:val="24"/>
          <w:szCs w:val="24"/>
          <w14:textFill>
            <w14:solidFill>
              <w14:schemeClr w14:val="tx1"/>
            </w14:solidFill>
          </w14:textFill>
        </w:rPr>
      </w:pPr>
    </w:p>
    <w:p>
      <w:pPr>
        <w:spacing w:line="360" w:lineRule="auto"/>
        <w:ind w:firstLine="480" w:firstLineChars="200"/>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 xml:space="preserve">                                                  </w:t>
      </w: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rPr>
          <w:rFonts w:hint="eastAsia" w:ascii="宋体" w:hAnsi="宋体"/>
          <w:b/>
          <w:color w:val="000000" w:themeColor="text1"/>
          <w:kern w:val="0"/>
          <w:sz w:val="30"/>
          <w:szCs w:val="30"/>
          <w14:textFill>
            <w14:solidFill>
              <w14:schemeClr w14:val="tx1"/>
            </w14:solidFill>
          </w14:textFill>
        </w:rPr>
      </w:pPr>
    </w:p>
    <w:p>
      <w:pPr>
        <w:rPr>
          <w:rFonts w:hint="eastAsia" w:ascii="宋体" w:hAnsi="宋体"/>
          <w:b/>
          <w:color w:val="000000" w:themeColor="text1"/>
          <w:kern w:val="0"/>
          <w:sz w:val="30"/>
          <w:szCs w:val="30"/>
          <w14:textFill>
            <w14:solidFill>
              <w14:schemeClr w14:val="tx1"/>
            </w14:solidFill>
          </w14:textFill>
        </w:rPr>
      </w:pPr>
    </w:p>
    <w:p>
      <w:pPr>
        <w:rPr>
          <w:rFonts w:hint="eastAsia" w:ascii="宋体" w:hAnsi="宋体"/>
          <w:b/>
          <w:color w:val="000000" w:themeColor="text1"/>
          <w:kern w:val="0"/>
          <w:sz w:val="30"/>
          <w:szCs w:val="30"/>
          <w14:textFill>
            <w14:solidFill>
              <w14:schemeClr w14:val="tx1"/>
            </w14:solidFill>
          </w14:textFill>
        </w:rPr>
      </w:pPr>
    </w:p>
    <w:p>
      <w:pPr>
        <w:rPr>
          <w:rFonts w:hint="eastAsia" w:ascii="宋体" w:hAnsi="宋体"/>
          <w:b/>
          <w:color w:val="000000" w:themeColor="text1"/>
          <w:kern w:val="0"/>
          <w:sz w:val="30"/>
          <w:szCs w:val="30"/>
          <w14:textFill>
            <w14:solidFill>
              <w14:schemeClr w14:val="tx1"/>
            </w14:solidFill>
          </w14:textFill>
        </w:rPr>
      </w:pPr>
      <w:r>
        <w:rPr>
          <w:rFonts w:hint="eastAsia" w:ascii="宋体" w:hAnsi="宋体"/>
          <w:b/>
          <w:color w:val="000000" w:themeColor="text1"/>
          <w:kern w:val="0"/>
          <w:sz w:val="30"/>
          <w:szCs w:val="30"/>
          <w14:textFill>
            <w14:solidFill>
              <w14:schemeClr w14:val="tx1"/>
            </w14:solidFill>
          </w14:textFill>
        </w:rPr>
        <w:t>附件2：</w:t>
      </w:r>
    </w:p>
    <w:p>
      <w:pPr>
        <w:jc w:val="center"/>
        <w:rPr>
          <w:rFonts w:hint="eastAsia" w:ascii="宋体" w:hAnsi="宋体"/>
          <w:b/>
          <w:color w:val="000000" w:themeColor="text1"/>
          <w:kern w:val="0"/>
          <w:sz w:val="30"/>
          <w:szCs w:val="30"/>
          <w14:textFill>
            <w14:solidFill>
              <w14:schemeClr w14:val="tx1"/>
            </w14:solidFill>
          </w14:textFill>
        </w:rPr>
      </w:pPr>
      <w:r>
        <w:rPr>
          <w:rFonts w:hint="eastAsia" w:ascii="宋体" w:hAnsi="宋体"/>
          <w:b/>
          <w:color w:val="000000" w:themeColor="text1"/>
          <w:kern w:val="0"/>
          <w:sz w:val="30"/>
          <w:szCs w:val="30"/>
          <w14:textFill>
            <w14:solidFill>
              <w14:schemeClr w14:val="tx1"/>
            </w14:solidFill>
          </w14:textFill>
        </w:rPr>
        <w:t>深圳第二外国语学校教师</w:t>
      </w:r>
      <w:r>
        <w:rPr>
          <w:rFonts w:hint="eastAsia" w:ascii="宋体" w:hAnsi="宋体" w:cs="宋体"/>
          <w:b/>
          <w:color w:val="000000" w:themeColor="text1"/>
          <w:kern w:val="0"/>
          <w:sz w:val="30"/>
          <w:szCs w:val="30"/>
          <w:lang w:val="zh-CN"/>
          <w14:textFill>
            <w14:solidFill>
              <w14:schemeClr w14:val="tx1"/>
            </w14:solidFill>
          </w14:textFill>
        </w:rPr>
        <w:t>专业技术职务（岗位）评</w:t>
      </w:r>
      <w:r>
        <w:rPr>
          <w:rFonts w:hint="eastAsia" w:ascii="宋体" w:hAnsi="宋体"/>
          <w:b/>
          <w:color w:val="000000" w:themeColor="text1"/>
          <w:kern w:val="0"/>
          <w:sz w:val="30"/>
          <w:szCs w:val="30"/>
          <w14:textFill>
            <w14:solidFill>
              <w14:schemeClr w14:val="tx1"/>
            </w14:solidFill>
          </w14:textFill>
        </w:rPr>
        <w:t>聘标准</w:t>
      </w:r>
    </w:p>
    <w:p>
      <w:pPr>
        <w:jc w:val="center"/>
        <w:rPr>
          <w:rFonts w:hint="eastAsia" w:ascii="宋体" w:hAnsi="宋体"/>
          <w:b/>
          <w:color w:val="000000" w:themeColor="text1"/>
          <w:kern w:val="0"/>
          <w:sz w:val="30"/>
          <w:szCs w:val="30"/>
          <w14:textFill>
            <w14:solidFill>
              <w14:schemeClr w14:val="tx1"/>
            </w14:solidFill>
          </w14:textFill>
        </w:rPr>
      </w:pPr>
      <w:r>
        <w:rPr>
          <w:rFonts w:hint="eastAsia" w:ascii="宋体" w:hAnsi="宋体"/>
          <w:b/>
          <w:color w:val="000000" w:themeColor="text1"/>
          <w:kern w:val="0"/>
          <w:sz w:val="30"/>
          <w:szCs w:val="30"/>
          <w14:textFill>
            <w14:solidFill>
              <w14:schemeClr w14:val="tx1"/>
            </w14:solidFill>
          </w14:textFill>
        </w:rPr>
        <w:t>（绩效考核办法）</w:t>
      </w:r>
    </w:p>
    <w:p>
      <w:pPr>
        <w:rPr>
          <w:rFonts w:hint="eastAsia" w:ascii="宋体" w:hAnsi="宋体"/>
          <w:b/>
          <w:color w:val="000000" w:themeColor="text1"/>
          <w:kern w:val="0"/>
          <w:sz w:val="24"/>
          <w:szCs w:val="24"/>
          <w14:textFill>
            <w14:solidFill>
              <w14:schemeClr w14:val="tx1"/>
            </w14:solidFill>
          </w14:textFill>
        </w:rPr>
      </w:pPr>
    </w:p>
    <w:p>
      <w:pPr>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一、目标</w:t>
      </w:r>
      <w:r>
        <w:rPr>
          <w:rFonts w:hint="eastAsia" w:ascii="宋体" w:hAnsi="宋体"/>
          <w:color w:val="000000" w:themeColor="text1"/>
          <w:sz w:val="24"/>
          <w:szCs w:val="24"/>
          <w14:textFill>
            <w14:solidFill>
              <w14:schemeClr w14:val="tx1"/>
            </w14:solidFill>
          </w14:textFill>
        </w:rPr>
        <w:t>：旨在以学术研究的高度，促进专业发展的深度，突出对教育工作的实际贡献。</w:t>
      </w:r>
    </w:p>
    <w:p>
      <w:pPr>
        <w:spacing w:line="360" w:lineRule="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二、评聘要求</w:t>
      </w:r>
    </w:p>
    <w:p>
      <w:pPr>
        <w:spacing w:line="360" w:lineRule="auto"/>
        <w:rPr>
          <w:rFonts w:hint="eastAsia" w:ascii="宋体" w:hAnsi="宋体"/>
          <w:b/>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w:t>
      </w:r>
      <w:r>
        <w:rPr>
          <w:rFonts w:ascii="宋体" w:hAnsi="宋体"/>
          <w:color w:val="000000" w:themeColor="text1"/>
          <w:sz w:val="24"/>
          <w:szCs w:val="24"/>
          <w14:textFill>
            <w14:solidFill>
              <w14:schemeClr w14:val="tx1"/>
            </w14:solidFill>
          </w14:textFill>
        </w:rPr>
        <w:t>1</w:t>
      </w:r>
      <w:r>
        <w:rPr>
          <w:rFonts w:hint="eastAsia" w:ascii="宋体" w:hAnsi="宋体"/>
          <w:color w:val="000000" w:themeColor="text1"/>
          <w:sz w:val="24"/>
          <w:szCs w:val="24"/>
          <w14:textFill>
            <w14:solidFill>
              <w14:schemeClr w14:val="tx1"/>
            </w14:solidFill>
          </w14:textFill>
        </w:rPr>
        <w:t>）从教学绩效类、教育与管理类、专业发展类三个维度</w:t>
      </w:r>
      <w:r>
        <w:rPr>
          <w:rFonts w:hint="eastAsia" w:ascii="宋体" w:hAnsi="宋体"/>
          <w:b/>
          <w:color w:val="000000" w:themeColor="text1"/>
          <w:sz w:val="24"/>
          <w:szCs w:val="24"/>
          <w14:textFill>
            <w14:solidFill>
              <w14:schemeClr w14:val="tx1"/>
            </w14:solidFill>
          </w14:textFill>
        </w:rPr>
        <w:t>进行评议。</w:t>
      </w:r>
    </w:p>
    <w:p>
      <w:pPr>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w:t>
      </w:r>
      <w:r>
        <w:rPr>
          <w:rFonts w:ascii="宋体" w:hAnsi="宋体"/>
          <w:color w:val="000000" w:themeColor="text1"/>
          <w:sz w:val="24"/>
          <w:szCs w:val="24"/>
          <w14:textFill>
            <w14:solidFill>
              <w14:schemeClr w14:val="tx1"/>
            </w14:solidFill>
          </w14:textFill>
        </w:rPr>
        <w:t>2</w:t>
      </w:r>
      <w:r>
        <w:rPr>
          <w:rFonts w:hint="eastAsia" w:ascii="宋体" w:hAnsi="宋体"/>
          <w:color w:val="000000" w:themeColor="text1"/>
          <w:sz w:val="24"/>
          <w:szCs w:val="24"/>
          <w14:textFill>
            <w14:solidFill>
              <w14:schemeClr w14:val="tx1"/>
            </w14:solidFill>
          </w14:textFill>
        </w:rPr>
        <w:t>）提交的个人情况说明必须在现聘岗位期间。</w:t>
      </w:r>
    </w:p>
    <w:p>
      <w:pPr>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w:t>
      </w:r>
      <w:r>
        <w:rPr>
          <w:rFonts w:ascii="宋体" w:hAnsi="宋体"/>
          <w:color w:val="000000" w:themeColor="text1"/>
          <w:sz w:val="24"/>
          <w:szCs w:val="24"/>
          <w14:textFill>
            <w14:solidFill>
              <w14:schemeClr w14:val="tx1"/>
            </w14:solidFill>
          </w14:textFill>
        </w:rPr>
        <w:t>3</w:t>
      </w:r>
      <w:r>
        <w:rPr>
          <w:rFonts w:hint="eastAsia" w:ascii="宋体" w:hAnsi="宋体"/>
          <w:color w:val="000000" w:themeColor="text1"/>
          <w:sz w:val="24"/>
          <w:szCs w:val="24"/>
          <w14:textFill>
            <w14:solidFill>
              <w14:schemeClr w14:val="tx1"/>
            </w14:solidFill>
          </w14:textFill>
        </w:rPr>
        <w:t>）提交的个人材料必须真实有效，否则取消当次参聘或升级资格。</w:t>
      </w:r>
    </w:p>
    <w:p>
      <w:pPr>
        <w:spacing w:line="360" w:lineRule="auto"/>
        <w:rPr>
          <w:rFonts w:hint="eastAsia"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三、评聘标准（总分：100分）</w:t>
      </w:r>
    </w:p>
    <w:p>
      <w:pPr>
        <w:spacing w:line="360" w:lineRule="auto"/>
        <w:rPr>
          <w:rFonts w:hint="eastAsia"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（一）教学绩效与专业发展（共60分）</w:t>
      </w:r>
    </w:p>
    <w:p>
      <w:pPr>
        <w:spacing w:line="360" w:lineRule="auto"/>
        <w:rPr>
          <w:rFonts w:hint="eastAsia" w:ascii="宋体" w:hAnsi="宋体"/>
          <w:b/>
          <w:bCs w:val="0"/>
          <w:color w:val="000000" w:themeColor="text1"/>
          <w:sz w:val="24"/>
          <w:szCs w:val="24"/>
          <w14:textFill>
            <w14:solidFill>
              <w14:schemeClr w14:val="tx1"/>
            </w14:solidFill>
          </w14:textFill>
        </w:rPr>
      </w:pPr>
      <w:r>
        <w:rPr>
          <w:rFonts w:hint="eastAsia" w:ascii="宋体" w:hAnsi="宋体"/>
          <w:b/>
          <w:bCs w:val="0"/>
          <w:color w:val="000000" w:themeColor="text1"/>
          <w:sz w:val="24"/>
          <w:szCs w:val="24"/>
          <w:lang w:val="en-US" w:eastAsia="zh-CN"/>
          <w14:textFill>
            <w14:solidFill>
              <w14:schemeClr w14:val="tx1"/>
            </w14:solidFill>
          </w14:textFill>
        </w:rPr>
        <w:t xml:space="preserve"> </w:t>
      </w:r>
      <w:r>
        <w:rPr>
          <w:rFonts w:hint="eastAsia" w:ascii="宋体" w:hAnsi="宋体"/>
          <w:b/>
          <w:bCs w:val="0"/>
          <w:color w:val="000000" w:themeColor="text1"/>
          <w:sz w:val="24"/>
          <w:szCs w:val="24"/>
          <w14:textFill>
            <w14:solidFill>
              <w14:schemeClr w14:val="tx1"/>
            </w14:solidFill>
          </w14:textFill>
        </w:rPr>
        <w:t>1．教学绩效类（5</w:t>
      </w:r>
      <w:r>
        <w:rPr>
          <w:rFonts w:ascii="宋体" w:hAnsi="宋体"/>
          <w:b/>
          <w:bCs w:val="0"/>
          <w:color w:val="000000" w:themeColor="text1"/>
          <w:sz w:val="24"/>
          <w:szCs w:val="24"/>
          <w14:textFill>
            <w14:solidFill>
              <w14:schemeClr w14:val="tx1"/>
            </w14:solidFill>
          </w14:textFill>
        </w:rPr>
        <w:t>0</w:t>
      </w:r>
      <w:r>
        <w:rPr>
          <w:rFonts w:hint="eastAsia" w:ascii="宋体" w:hAnsi="宋体"/>
          <w:b/>
          <w:bCs w:val="0"/>
          <w:color w:val="000000" w:themeColor="text1"/>
          <w:sz w:val="24"/>
          <w:szCs w:val="24"/>
          <w14:textFill>
            <w14:solidFill>
              <w14:schemeClr w14:val="tx1"/>
            </w14:solidFill>
          </w14:textFill>
        </w:rPr>
        <w:t>分）</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（1）以学期为单位，聘任期内每一阶段都承担满量教学任务：（10分）</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是（    ）</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 xml:space="preserve">否（    ）    </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情况说明：</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（2）教学效果良好（段考教学质量评估、排名、进步率</w:t>
      </w:r>
      <w:r>
        <w:rPr>
          <w:rFonts w:hint="eastAsia" w:ascii="宋体" w:hAnsi="宋体" w:cs="宋体"/>
          <w:color w:val="000000" w:themeColor="text1"/>
          <w:kern w:val="0"/>
          <w:sz w:val="24"/>
          <w:szCs w:val="24"/>
          <w:lang w:eastAsia="zh-CN"/>
          <w14:textFill>
            <w14:solidFill>
              <w14:schemeClr w14:val="tx1"/>
            </w14:solidFill>
          </w14:textFill>
        </w:rPr>
        <w:t>参照</w:t>
      </w:r>
      <w:r>
        <w:rPr>
          <w:rFonts w:hint="eastAsia" w:ascii="宋体" w:hAnsi="宋体" w:cs="宋体"/>
          <w:color w:val="000000" w:themeColor="text1"/>
          <w:kern w:val="0"/>
          <w:sz w:val="24"/>
          <w:szCs w:val="24"/>
          <w:lang w:val="en-US" w:eastAsia="zh-CN"/>
          <w14:textFill>
            <w14:solidFill>
              <w14:schemeClr w14:val="tx1"/>
            </w14:solidFill>
          </w14:textFill>
        </w:rPr>
        <w:t>B值、均分</w:t>
      </w:r>
      <w:r>
        <w:rPr>
          <w:rFonts w:hint="eastAsia" w:ascii="宋体" w:hAnsi="宋体" w:cs="宋体"/>
          <w:color w:val="000000" w:themeColor="text1"/>
          <w:kern w:val="0"/>
          <w:sz w:val="24"/>
          <w:szCs w:val="24"/>
          <w14:textFill>
            <w14:solidFill>
              <w14:schemeClr w14:val="tx1"/>
            </w14:solidFill>
          </w14:textFill>
        </w:rPr>
        <w:t>、学科竞赛、高考等等）（10分）</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情况说明：</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（3）教学行为规范，无违反学校教学常规要求行为（即教学事故，如无故缺课或缺监考、上课或监考迟到、打骂学生、课堂秩序混乱、试题泄露、不执行或未完成教学计划、有偿家教等等）：（10分）</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是（    ）</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 xml:space="preserve">否（    ）   </w:t>
      </w:r>
    </w:p>
    <w:p>
      <w:pPr>
        <w:spacing w:line="360" w:lineRule="auto"/>
        <w:ind w:firstLine="240" w:firstLineChars="10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 xml:space="preserve"> 情况说明：</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（4）积极承担学校八大学堂、校本选修课、社会实践课等课程的开发与实施，教学效果好，学生满意度80%以上（10分）</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是（    ）</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情况说明：</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否（    ）</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情况说明：</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（5）积极参与各项科组建设活动（科组、备课组例会参会情况、示范课、课改课、研究课、竞赛课、特色科组创建等等）：（10分）</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有（    ）</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情况说明：</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无（    ）</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情况说明：</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p>
    <w:p>
      <w:pPr>
        <w:spacing w:line="360" w:lineRule="auto"/>
        <w:rPr>
          <w:rFonts w:ascii="宋体" w:hAnsi="宋体"/>
          <w:b/>
          <w:bCs w:val="0"/>
          <w:color w:val="000000" w:themeColor="text1"/>
          <w:sz w:val="24"/>
          <w:szCs w:val="24"/>
          <w14:textFill>
            <w14:solidFill>
              <w14:schemeClr w14:val="tx1"/>
            </w14:solidFill>
          </w14:textFill>
        </w:rPr>
      </w:pPr>
      <w:r>
        <w:rPr>
          <w:rFonts w:hint="eastAsia" w:ascii="宋体" w:hAnsi="宋体"/>
          <w:b/>
          <w:bCs w:val="0"/>
          <w:color w:val="000000" w:themeColor="text1"/>
          <w:sz w:val="24"/>
          <w:szCs w:val="24"/>
          <w14:textFill>
            <w14:solidFill>
              <w14:schemeClr w14:val="tx1"/>
            </w14:solidFill>
          </w14:textFill>
        </w:rPr>
        <w:t>2．专业发展类（1</w:t>
      </w:r>
      <w:r>
        <w:rPr>
          <w:rFonts w:ascii="宋体" w:hAnsi="宋体"/>
          <w:b/>
          <w:bCs w:val="0"/>
          <w:color w:val="000000" w:themeColor="text1"/>
          <w:sz w:val="24"/>
          <w:szCs w:val="24"/>
          <w14:textFill>
            <w14:solidFill>
              <w14:schemeClr w14:val="tx1"/>
            </w14:solidFill>
          </w14:textFill>
        </w:rPr>
        <w:t>0</w:t>
      </w:r>
      <w:r>
        <w:rPr>
          <w:rFonts w:hint="eastAsia" w:ascii="宋体" w:hAnsi="宋体"/>
          <w:b/>
          <w:bCs w:val="0"/>
          <w:color w:val="000000" w:themeColor="text1"/>
          <w:sz w:val="24"/>
          <w:szCs w:val="24"/>
          <w14:textFill>
            <w14:solidFill>
              <w14:schemeClr w14:val="tx1"/>
            </w14:solidFill>
          </w14:textFill>
        </w:rPr>
        <w:t>分）</w:t>
      </w:r>
    </w:p>
    <w:p>
      <w:pPr>
        <w:autoSpaceDE w:val="0"/>
        <w:autoSpaceDN w:val="0"/>
        <w:adjustRightInd w:val="0"/>
        <w:spacing w:line="360" w:lineRule="auto"/>
        <w:ind w:left="200"/>
        <w:jc w:val="left"/>
        <w:rPr>
          <w:rFonts w:hint="eastAsia" w:ascii="宋体" w:hAnsi="宋体" w:cs="微软雅黑"/>
          <w:color w:val="000000" w:themeColor="text1"/>
          <w:kern w:val="0"/>
          <w:sz w:val="24"/>
          <w:szCs w:val="24"/>
          <w:lang w:val="zh-CN"/>
          <w14:textFill>
            <w14:solidFill>
              <w14:schemeClr w14:val="tx1"/>
            </w14:solidFill>
          </w14:textFill>
        </w:rPr>
      </w:pPr>
      <w:r>
        <w:rPr>
          <w:rFonts w:hint="eastAsia" w:ascii="宋体" w:hAnsi="宋体" w:cs="微软雅黑"/>
          <w:color w:val="000000" w:themeColor="text1"/>
          <w:kern w:val="0"/>
          <w:sz w:val="24"/>
          <w:szCs w:val="24"/>
          <w:lang w:val="zh-CN"/>
          <w14:textFill>
            <w14:solidFill>
              <w14:schemeClr w14:val="tx1"/>
            </w14:solidFill>
          </w14:textFill>
        </w:rPr>
        <w:t>（</w:t>
      </w:r>
      <w:r>
        <w:rPr>
          <w:rFonts w:ascii="宋体" w:hAnsi="宋体" w:cs="微软雅黑"/>
          <w:color w:val="000000" w:themeColor="text1"/>
          <w:kern w:val="0"/>
          <w:sz w:val="24"/>
          <w:szCs w:val="24"/>
          <w:lang w:val="zh-CN"/>
          <w14:textFill>
            <w14:solidFill>
              <w14:schemeClr w14:val="tx1"/>
            </w14:solidFill>
          </w14:textFill>
        </w:rPr>
        <w:t>1</w:t>
      </w:r>
      <w:r>
        <w:rPr>
          <w:rFonts w:hint="eastAsia" w:ascii="宋体" w:hAnsi="宋体" w:cs="微软雅黑"/>
          <w:color w:val="000000" w:themeColor="text1"/>
          <w:kern w:val="0"/>
          <w:sz w:val="24"/>
          <w:szCs w:val="24"/>
          <w:lang w:val="zh-CN"/>
          <w14:textFill>
            <w14:solidFill>
              <w14:schemeClr w14:val="tx1"/>
            </w14:solidFill>
          </w14:textFill>
        </w:rPr>
        <w:t>）主持或参与课题或项目研究并取得相应的研究成果。</w:t>
      </w:r>
    </w:p>
    <w:p>
      <w:pPr>
        <w:autoSpaceDE w:val="0"/>
        <w:autoSpaceDN w:val="0"/>
        <w:adjustRightInd w:val="0"/>
        <w:spacing w:line="360" w:lineRule="auto"/>
        <w:ind w:left="200"/>
        <w:jc w:val="left"/>
        <w:rPr>
          <w:rFonts w:hint="eastAsia" w:ascii="宋体" w:hAnsi="宋体" w:cs="微软雅黑"/>
          <w:color w:val="000000" w:themeColor="text1"/>
          <w:kern w:val="0"/>
          <w:sz w:val="24"/>
          <w:szCs w:val="24"/>
          <w:lang w:val="zh-CN"/>
          <w14:textFill>
            <w14:solidFill>
              <w14:schemeClr w14:val="tx1"/>
            </w14:solidFill>
          </w14:textFill>
        </w:rPr>
      </w:pPr>
      <w:r>
        <w:rPr>
          <w:rFonts w:hint="eastAsia" w:ascii="宋体" w:hAnsi="宋体" w:cs="微软雅黑"/>
          <w:color w:val="000000" w:themeColor="text1"/>
          <w:kern w:val="0"/>
          <w:sz w:val="24"/>
          <w:szCs w:val="24"/>
          <w:lang w:val="zh-CN"/>
          <w14:textFill>
            <w14:solidFill>
              <w14:schemeClr w14:val="tx1"/>
            </w14:solidFill>
          </w14:textFill>
        </w:rPr>
        <w:t>有（    ）    没有（   ）</w:t>
      </w:r>
    </w:p>
    <w:p>
      <w:pPr>
        <w:autoSpaceDE w:val="0"/>
        <w:autoSpaceDN w:val="0"/>
        <w:adjustRightInd w:val="0"/>
        <w:spacing w:line="360" w:lineRule="auto"/>
        <w:ind w:left="200"/>
        <w:jc w:val="left"/>
        <w:rPr>
          <w:rFonts w:ascii="宋体" w:hAnsi="宋体" w:cs="微软雅黑"/>
          <w:color w:val="000000" w:themeColor="text1"/>
          <w:kern w:val="0"/>
          <w:sz w:val="24"/>
          <w:szCs w:val="24"/>
          <w:lang w:val="zh-CN"/>
          <w14:textFill>
            <w14:solidFill>
              <w14:schemeClr w14:val="tx1"/>
            </w14:solidFill>
          </w14:textFill>
        </w:rPr>
      </w:pPr>
      <w:r>
        <w:rPr>
          <w:rFonts w:hint="eastAsia" w:ascii="宋体" w:hAnsi="宋体" w:cs="微软雅黑"/>
          <w:color w:val="000000" w:themeColor="text1"/>
          <w:kern w:val="0"/>
          <w:sz w:val="24"/>
          <w:szCs w:val="24"/>
          <w:lang w:val="zh-CN"/>
          <w14:textFill>
            <w14:solidFill>
              <w14:schemeClr w14:val="tx1"/>
            </w14:solidFill>
          </w14:textFill>
        </w:rPr>
        <w:t>情况说明：</w:t>
      </w:r>
    </w:p>
    <w:p>
      <w:pPr>
        <w:autoSpaceDE w:val="0"/>
        <w:autoSpaceDN w:val="0"/>
        <w:adjustRightInd w:val="0"/>
        <w:spacing w:line="360" w:lineRule="auto"/>
        <w:ind w:left="200"/>
        <w:jc w:val="left"/>
        <w:rPr>
          <w:rFonts w:hint="eastAsia" w:ascii="宋体" w:hAnsi="宋体" w:cs="微软雅黑"/>
          <w:color w:val="000000" w:themeColor="text1"/>
          <w:kern w:val="0"/>
          <w:sz w:val="24"/>
          <w:szCs w:val="24"/>
          <w:lang w:val="zh-CN"/>
          <w14:textFill>
            <w14:solidFill>
              <w14:schemeClr w14:val="tx1"/>
            </w14:solidFill>
          </w14:textFill>
        </w:rPr>
      </w:pPr>
      <w:r>
        <w:rPr>
          <w:rFonts w:hint="eastAsia" w:ascii="宋体" w:hAnsi="宋体" w:cs="微软雅黑"/>
          <w:color w:val="000000" w:themeColor="text1"/>
          <w:kern w:val="0"/>
          <w:sz w:val="24"/>
          <w:szCs w:val="24"/>
          <w:lang w:val="zh-CN"/>
          <w14:textFill>
            <w14:solidFill>
              <w14:schemeClr w14:val="tx1"/>
            </w14:solidFill>
          </w14:textFill>
        </w:rPr>
        <w:t>（</w:t>
      </w:r>
      <w:r>
        <w:rPr>
          <w:rFonts w:ascii="宋体" w:hAnsi="宋体" w:cs="微软雅黑"/>
          <w:color w:val="000000" w:themeColor="text1"/>
          <w:kern w:val="0"/>
          <w:sz w:val="24"/>
          <w:szCs w:val="24"/>
          <w:lang w:val="zh-CN"/>
          <w14:textFill>
            <w14:solidFill>
              <w14:schemeClr w14:val="tx1"/>
            </w14:solidFill>
          </w14:textFill>
        </w:rPr>
        <w:t>2</w:t>
      </w:r>
      <w:r>
        <w:rPr>
          <w:rFonts w:hint="eastAsia" w:ascii="宋体" w:hAnsi="宋体" w:cs="微软雅黑"/>
          <w:color w:val="000000" w:themeColor="text1"/>
          <w:kern w:val="0"/>
          <w:sz w:val="24"/>
          <w:szCs w:val="24"/>
          <w:lang w:val="zh-CN"/>
          <w14:textFill>
            <w14:solidFill>
              <w14:schemeClr w14:val="tx1"/>
            </w14:solidFill>
          </w14:textFill>
        </w:rPr>
        <w:t>）组织或参与学校课改、科研项目并取得相应的成果。</w:t>
      </w:r>
    </w:p>
    <w:p>
      <w:pPr>
        <w:autoSpaceDE w:val="0"/>
        <w:autoSpaceDN w:val="0"/>
        <w:adjustRightInd w:val="0"/>
        <w:spacing w:line="360" w:lineRule="auto"/>
        <w:ind w:left="200"/>
        <w:jc w:val="left"/>
        <w:rPr>
          <w:rFonts w:hint="eastAsia" w:ascii="宋体" w:hAnsi="宋体" w:cs="微软雅黑"/>
          <w:color w:val="000000" w:themeColor="text1"/>
          <w:kern w:val="0"/>
          <w:sz w:val="24"/>
          <w:szCs w:val="24"/>
          <w:lang w:val="zh-CN"/>
          <w14:textFill>
            <w14:solidFill>
              <w14:schemeClr w14:val="tx1"/>
            </w14:solidFill>
          </w14:textFill>
        </w:rPr>
      </w:pPr>
      <w:r>
        <w:rPr>
          <w:rFonts w:hint="eastAsia" w:ascii="宋体" w:hAnsi="宋体" w:cs="微软雅黑"/>
          <w:color w:val="000000" w:themeColor="text1"/>
          <w:kern w:val="0"/>
          <w:sz w:val="24"/>
          <w:szCs w:val="24"/>
          <w:lang w:val="zh-CN"/>
          <w14:textFill>
            <w14:solidFill>
              <w14:schemeClr w14:val="tx1"/>
            </w14:solidFill>
          </w14:textFill>
        </w:rPr>
        <w:t>有（    ）    没有（   ）</w:t>
      </w:r>
    </w:p>
    <w:p>
      <w:pPr>
        <w:autoSpaceDE w:val="0"/>
        <w:autoSpaceDN w:val="0"/>
        <w:adjustRightInd w:val="0"/>
        <w:spacing w:line="360" w:lineRule="auto"/>
        <w:ind w:left="200"/>
        <w:jc w:val="left"/>
        <w:rPr>
          <w:rFonts w:ascii="宋体" w:hAnsi="宋体" w:cs="微软雅黑"/>
          <w:color w:val="000000" w:themeColor="text1"/>
          <w:kern w:val="0"/>
          <w:sz w:val="24"/>
          <w:szCs w:val="24"/>
          <w:lang w:val="zh-CN"/>
          <w14:textFill>
            <w14:solidFill>
              <w14:schemeClr w14:val="tx1"/>
            </w14:solidFill>
          </w14:textFill>
        </w:rPr>
      </w:pPr>
      <w:r>
        <w:rPr>
          <w:rFonts w:hint="eastAsia" w:ascii="宋体" w:hAnsi="宋体" w:cs="微软雅黑"/>
          <w:color w:val="000000" w:themeColor="text1"/>
          <w:kern w:val="0"/>
          <w:sz w:val="24"/>
          <w:szCs w:val="24"/>
          <w:lang w:val="zh-CN"/>
          <w14:textFill>
            <w14:solidFill>
              <w14:schemeClr w14:val="tx1"/>
            </w14:solidFill>
          </w14:textFill>
        </w:rPr>
        <w:t>情况说明：</w:t>
      </w:r>
    </w:p>
    <w:p>
      <w:pPr>
        <w:autoSpaceDE w:val="0"/>
        <w:autoSpaceDN w:val="0"/>
        <w:adjustRightInd w:val="0"/>
        <w:spacing w:line="360" w:lineRule="auto"/>
        <w:ind w:left="200"/>
        <w:jc w:val="left"/>
        <w:rPr>
          <w:rFonts w:hint="eastAsia" w:ascii="宋体" w:hAnsi="宋体" w:cs="微软雅黑"/>
          <w:color w:val="000000" w:themeColor="text1"/>
          <w:kern w:val="0"/>
          <w:sz w:val="24"/>
          <w:szCs w:val="24"/>
          <w:lang w:val="zh-CN"/>
          <w14:textFill>
            <w14:solidFill>
              <w14:schemeClr w14:val="tx1"/>
            </w14:solidFill>
          </w14:textFill>
        </w:rPr>
      </w:pPr>
      <w:r>
        <w:rPr>
          <w:rFonts w:hint="eastAsia" w:ascii="宋体" w:hAnsi="宋体" w:cs="微软雅黑"/>
          <w:color w:val="000000" w:themeColor="text1"/>
          <w:kern w:val="0"/>
          <w:sz w:val="24"/>
          <w:szCs w:val="24"/>
          <w:lang w:val="zh-CN"/>
          <w14:textFill>
            <w14:solidFill>
              <w14:schemeClr w14:val="tx1"/>
            </w14:solidFill>
          </w14:textFill>
        </w:rPr>
        <w:t>（</w:t>
      </w:r>
      <w:r>
        <w:rPr>
          <w:rFonts w:ascii="宋体" w:hAnsi="宋体" w:cs="微软雅黑"/>
          <w:color w:val="000000" w:themeColor="text1"/>
          <w:kern w:val="0"/>
          <w:sz w:val="24"/>
          <w:szCs w:val="24"/>
          <w:lang w:val="zh-CN"/>
          <w14:textFill>
            <w14:solidFill>
              <w14:schemeClr w14:val="tx1"/>
            </w14:solidFill>
          </w14:textFill>
        </w:rPr>
        <w:t>3</w:t>
      </w:r>
      <w:r>
        <w:rPr>
          <w:rFonts w:hint="eastAsia" w:ascii="宋体" w:hAnsi="宋体" w:cs="微软雅黑"/>
          <w:color w:val="000000" w:themeColor="text1"/>
          <w:kern w:val="0"/>
          <w:sz w:val="24"/>
          <w:szCs w:val="24"/>
          <w:lang w:val="zh-CN"/>
          <w14:textFill>
            <w14:solidFill>
              <w14:schemeClr w14:val="tx1"/>
            </w14:solidFill>
          </w14:textFill>
        </w:rPr>
        <w:t>）在校内外各类教育教学论坛、会议、培训会上做过的学术讲座或报告、发表过文章。</w:t>
      </w:r>
    </w:p>
    <w:p>
      <w:pPr>
        <w:autoSpaceDE w:val="0"/>
        <w:autoSpaceDN w:val="0"/>
        <w:adjustRightInd w:val="0"/>
        <w:spacing w:line="360" w:lineRule="auto"/>
        <w:ind w:left="200"/>
        <w:jc w:val="left"/>
        <w:rPr>
          <w:rFonts w:hint="eastAsia" w:ascii="宋体" w:hAnsi="宋体" w:cs="微软雅黑"/>
          <w:color w:val="000000" w:themeColor="text1"/>
          <w:kern w:val="0"/>
          <w:sz w:val="24"/>
          <w:szCs w:val="24"/>
          <w:lang w:val="zh-CN"/>
          <w14:textFill>
            <w14:solidFill>
              <w14:schemeClr w14:val="tx1"/>
            </w14:solidFill>
          </w14:textFill>
        </w:rPr>
      </w:pPr>
      <w:r>
        <w:rPr>
          <w:rFonts w:hint="eastAsia" w:ascii="宋体" w:hAnsi="宋体" w:cs="微软雅黑"/>
          <w:color w:val="000000" w:themeColor="text1"/>
          <w:kern w:val="0"/>
          <w:sz w:val="24"/>
          <w:szCs w:val="24"/>
          <w:lang w:val="zh-CN"/>
          <w14:textFill>
            <w14:solidFill>
              <w14:schemeClr w14:val="tx1"/>
            </w14:solidFill>
          </w14:textFill>
        </w:rPr>
        <w:t>有（    ）    没有（   ）</w:t>
      </w:r>
    </w:p>
    <w:p>
      <w:pPr>
        <w:autoSpaceDE w:val="0"/>
        <w:autoSpaceDN w:val="0"/>
        <w:adjustRightInd w:val="0"/>
        <w:spacing w:line="360" w:lineRule="auto"/>
        <w:ind w:left="200"/>
        <w:jc w:val="left"/>
        <w:rPr>
          <w:rFonts w:ascii="宋体" w:hAnsi="宋体" w:cs="微软雅黑"/>
          <w:color w:val="000000" w:themeColor="text1"/>
          <w:kern w:val="0"/>
          <w:sz w:val="24"/>
          <w:szCs w:val="24"/>
          <w:lang w:val="zh-CN"/>
          <w14:textFill>
            <w14:solidFill>
              <w14:schemeClr w14:val="tx1"/>
            </w14:solidFill>
          </w14:textFill>
        </w:rPr>
      </w:pPr>
      <w:r>
        <w:rPr>
          <w:rFonts w:hint="eastAsia" w:ascii="宋体" w:hAnsi="宋体" w:cs="微软雅黑"/>
          <w:color w:val="000000" w:themeColor="text1"/>
          <w:kern w:val="0"/>
          <w:sz w:val="24"/>
          <w:szCs w:val="24"/>
          <w:lang w:val="zh-CN"/>
          <w14:textFill>
            <w14:solidFill>
              <w14:schemeClr w14:val="tx1"/>
            </w14:solidFill>
          </w14:textFill>
        </w:rPr>
        <w:t>情况说明：</w:t>
      </w:r>
    </w:p>
    <w:p>
      <w:pPr>
        <w:autoSpaceDE w:val="0"/>
        <w:autoSpaceDN w:val="0"/>
        <w:adjustRightInd w:val="0"/>
        <w:spacing w:line="360" w:lineRule="auto"/>
        <w:ind w:left="200"/>
        <w:jc w:val="left"/>
        <w:rPr>
          <w:rFonts w:hint="eastAsia" w:ascii="宋体" w:hAnsi="宋体" w:cs="微软雅黑"/>
          <w:color w:val="000000" w:themeColor="text1"/>
          <w:kern w:val="0"/>
          <w:sz w:val="24"/>
          <w:szCs w:val="24"/>
          <w:lang w:val="zh-CN"/>
          <w14:textFill>
            <w14:solidFill>
              <w14:schemeClr w14:val="tx1"/>
            </w14:solidFill>
          </w14:textFill>
        </w:rPr>
      </w:pPr>
      <w:r>
        <w:rPr>
          <w:rFonts w:hint="eastAsia" w:ascii="宋体" w:hAnsi="宋体" w:cs="微软雅黑"/>
          <w:color w:val="000000" w:themeColor="text1"/>
          <w:kern w:val="0"/>
          <w:sz w:val="24"/>
          <w:szCs w:val="24"/>
          <w:lang w:val="zh-CN"/>
          <w14:textFill>
            <w14:solidFill>
              <w14:schemeClr w14:val="tx1"/>
            </w14:solidFill>
          </w14:textFill>
        </w:rPr>
        <w:t>（</w:t>
      </w:r>
      <w:r>
        <w:rPr>
          <w:rFonts w:ascii="宋体" w:hAnsi="宋体" w:cs="微软雅黑"/>
          <w:color w:val="000000" w:themeColor="text1"/>
          <w:kern w:val="0"/>
          <w:sz w:val="24"/>
          <w:szCs w:val="24"/>
          <w:lang w:val="zh-CN"/>
          <w14:textFill>
            <w14:solidFill>
              <w14:schemeClr w14:val="tx1"/>
            </w14:solidFill>
          </w14:textFill>
        </w:rPr>
        <w:t>4</w:t>
      </w:r>
      <w:r>
        <w:rPr>
          <w:rFonts w:hint="eastAsia" w:ascii="宋体" w:hAnsi="宋体" w:cs="微软雅黑"/>
          <w:color w:val="000000" w:themeColor="text1"/>
          <w:kern w:val="0"/>
          <w:sz w:val="24"/>
          <w:szCs w:val="24"/>
          <w:lang w:val="zh-CN"/>
          <w14:textFill>
            <w14:solidFill>
              <w14:schemeClr w14:val="tx1"/>
            </w14:solidFill>
          </w14:textFill>
        </w:rPr>
        <w:t>）参加国家、省、市各级骨干教师培训并学有所成，是否市级以上骨干教师</w:t>
      </w:r>
    </w:p>
    <w:p>
      <w:pPr>
        <w:autoSpaceDE w:val="0"/>
        <w:autoSpaceDN w:val="0"/>
        <w:adjustRightInd w:val="0"/>
        <w:spacing w:line="360" w:lineRule="auto"/>
        <w:ind w:left="200"/>
        <w:jc w:val="left"/>
        <w:rPr>
          <w:rFonts w:hint="eastAsia" w:ascii="宋体" w:hAnsi="宋体" w:cs="微软雅黑"/>
          <w:color w:val="000000" w:themeColor="text1"/>
          <w:kern w:val="0"/>
          <w:sz w:val="24"/>
          <w:szCs w:val="24"/>
          <w:lang w:val="zh-CN"/>
          <w14:textFill>
            <w14:solidFill>
              <w14:schemeClr w14:val="tx1"/>
            </w14:solidFill>
          </w14:textFill>
        </w:rPr>
      </w:pPr>
      <w:r>
        <w:rPr>
          <w:rFonts w:hint="eastAsia" w:ascii="宋体" w:hAnsi="宋体" w:cs="微软雅黑"/>
          <w:color w:val="000000" w:themeColor="text1"/>
          <w:kern w:val="0"/>
          <w:sz w:val="24"/>
          <w:szCs w:val="24"/>
          <w:lang w:val="zh-CN"/>
          <w14:textFill>
            <w14:solidFill>
              <w14:schemeClr w14:val="tx1"/>
            </w14:solidFill>
          </w14:textFill>
        </w:rPr>
        <w:t>有（    ）    没有（   ）</w:t>
      </w:r>
    </w:p>
    <w:p>
      <w:pPr>
        <w:autoSpaceDE w:val="0"/>
        <w:autoSpaceDN w:val="0"/>
        <w:adjustRightInd w:val="0"/>
        <w:spacing w:line="360" w:lineRule="auto"/>
        <w:ind w:left="200"/>
        <w:jc w:val="left"/>
        <w:rPr>
          <w:rFonts w:ascii="宋体" w:hAnsi="宋体" w:cs="微软雅黑"/>
          <w:color w:val="000000" w:themeColor="text1"/>
          <w:kern w:val="0"/>
          <w:sz w:val="24"/>
          <w:szCs w:val="24"/>
          <w:lang w:val="zh-CN"/>
          <w14:textFill>
            <w14:solidFill>
              <w14:schemeClr w14:val="tx1"/>
            </w14:solidFill>
          </w14:textFill>
        </w:rPr>
      </w:pPr>
      <w:r>
        <w:rPr>
          <w:rFonts w:hint="eastAsia" w:ascii="宋体" w:hAnsi="宋体" w:cs="微软雅黑"/>
          <w:color w:val="000000" w:themeColor="text1"/>
          <w:kern w:val="0"/>
          <w:sz w:val="24"/>
          <w:szCs w:val="24"/>
          <w:lang w:val="zh-CN"/>
          <w14:textFill>
            <w14:solidFill>
              <w14:schemeClr w14:val="tx1"/>
            </w14:solidFill>
          </w14:textFill>
        </w:rPr>
        <w:t>情况说明：</w:t>
      </w:r>
    </w:p>
    <w:p>
      <w:pPr>
        <w:autoSpaceDE w:val="0"/>
        <w:autoSpaceDN w:val="0"/>
        <w:adjustRightInd w:val="0"/>
        <w:spacing w:line="360" w:lineRule="auto"/>
        <w:ind w:left="200"/>
        <w:jc w:val="left"/>
        <w:rPr>
          <w:rFonts w:hint="eastAsia" w:ascii="宋体" w:hAnsi="宋体" w:cs="微软雅黑"/>
          <w:color w:val="000000" w:themeColor="text1"/>
          <w:kern w:val="0"/>
          <w:sz w:val="24"/>
          <w:szCs w:val="24"/>
          <w:lang w:val="zh-CN"/>
          <w14:textFill>
            <w14:solidFill>
              <w14:schemeClr w14:val="tx1"/>
            </w14:solidFill>
          </w14:textFill>
        </w:rPr>
      </w:pPr>
      <w:r>
        <w:rPr>
          <w:rFonts w:hint="eastAsia" w:ascii="宋体" w:hAnsi="宋体" w:cs="微软雅黑"/>
          <w:color w:val="000000" w:themeColor="text1"/>
          <w:kern w:val="0"/>
          <w:sz w:val="24"/>
          <w:szCs w:val="24"/>
          <w:lang w:val="zh-CN"/>
          <w14:textFill>
            <w14:solidFill>
              <w14:schemeClr w14:val="tx1"/>
            </w14:solidFill>
          </w14:textFill>
        </w:rPr>
        <w:t>（</w:t>
      </w:r>
      <w:r>
        <w:rPr>
          <w:rFonts w:hint="eastAsia" w:ascii="宋体" w:hAnsi="宋体" w:cs="微软雅黑"/>
          <w:color w:val="000000" w:themeColor="text1"/>
          <w:kern w:val="0"/>
          <w:sz w:val="24"/>
          <w:szCs w:val="24"/>
          <w:lang w:val="en-US" w:eastAsia="zh-CN"/>
          <w14:textFill>
            <w14:solidFill>
              <w14:schemeClr w14:val="tx1"/>
            </w14:solidFill>
          </w14:textFill>
        </w:rPr>
        <w:t>5</w:t>
      </w:r>
      <w:r>
        <w:rPr>
          <w:rFonts w:hint="eastAsia" w:ascii="宋体" w:hAnsi="宋体" w:cs="微软雅黑"/>
          <w:color w:val="000000" w:themeColor="text1"/>
          <w:kern w:val="0"/>
          <w:sz w:val="24"/>
          <w:szCs w:val="24"/>
          <w:lang w:val="zh-CN"/>
          <w14:textFill>
            <w14:solidFill>
              <w14:schemeClr w14:val="tx1"/>
            </w14:solidFill>
          </w14:textFill>
        </w:rPr>
        <w:t>）参与学校的青年教师培养计划并高质量完成任务，是否师徒结对、是否带实习生。</w:t>
      </w:r>
    </w:p>
    <w:p>
      <w:pPr>
        <w:autoSpaceDE w:val="0"/>
        <w:autoSpaceDN w:val="0"/>
        <w:adjustRightInd w:val="0"/>
        <w:spacing w:line="360" w:lineRule="auto"/>
        <w:ind w:left="200"/>
        <w:jc w:val="left"/>
        <w:rPr>
          <w:rFonts w:hint="eastAsia" w:ascii="宋体" w:hAnsi="宋体" w:cs="微软雅黑"/>
          <w:color w:val="000000" w:themeColor="text1"/>
          <w:kern w:val="0"/>
          <w:sz w:val="24"/>
          <w:szCs w:val="24"/>
          <w:lang w:val="zh-CN"/>
          <w14:textFill>
            <w14:solidFill>
              <w14:schemeClr w14:val="tx1"/>
            </w14:solidFill>
          </w14:textFill>
        </w:rPr>
      </w:pPr>
      <w:r>
        <w:rPr>
          <w:rFonts w:hint="eastAsia" w:ascii="宋体" w:hAnsi="宋体" w:cs="微软雅黑"/>
          <w:color w:val="000000" w:themeColor="text1"/>
          <w:kern w:val="0"/>
          <w:sz w:val="24"/>
          <w:szCs w:val="24"/>
          <w:lang w:val="zh-CN"/>
          <w14:textFill>
            <w14:solidFill>
              <w14:schemeClr w14:val="tx1"/>
            </w14:solidFill>
          </w14:textFill>
        </w:rPr>
        <w:t>有（    ）    没有（   ）</w:t>
      </w:r>
    </w:p>
    <w:p>
      <w:pPr>
        <w:autoSpaceDE w:val="0"/>
        <w:autoSpaceDN w:val="0"/>
        <w:adjustRightInd w:val="0"/>
        <w:spacing w:line="360" w:lineRule="auto"/>
        <w:ind w:left="200"/>
        <w:jc w:val="left"/>
        <w:rPr>
          <w:rFonts w:ascii="宋体" w:hAnsi="宋体" w:cs="微软雅黑"/>
          <w:color w:val="000000" w:themeColor="text1"/>
          <w:kern w:val="0"/>
          <w:sz w:val="24"/>
          <w:szCs w:val="24"/>
          <w:lang w:val="zh-CN"/>
          <w14:textFill>
            <w14:solidFill>
              <w14:schemeClr w14:val="tx1"/>
            </w14:solidFill>
          </w14:textFill>
        </w:rPr>
      </w:pPr>
      <w:r>
        <w:rPr>
          <w:rFonts w:hint="eastAsia" w:ascii="宋体" w:hAnsi="宋体" w:cs="微软雅黑"/>
          <w:color w:val="000000" w:themeColor="text1"/>
          <w:kern w:val="0"/>
          <w:sz w:val="24"/>
          <w:szCs w:val="24"/>
          <w:lang w:val="zh-CN"/>
          <w14:textFill>
            <w14:solidFill>
              <w14:schemeClr w14:val="tx1"/>
            </w14:solidFill>
          </w14:textFill>
        </w:rPr>
        <w:t>情况说明：</w:t>
      </w:r>
    </w:p>
    <w:p>
      <w:pPr>
        <w:autoSpaceDE w:val="0"/>
        <w:autoSpaceDN w:val="0"/>
        <w:adjustRightInd w:val="0"/>
        <w:spacing w:line="360" w:lineRule="auto"/>
        <w:ind w:left="200"/>
        <w:jc w:val="left"/>
        <w:rPr>
          <w:rFonts w:hint="eastAsia" w:ascii="宋体" w:hAnsi="宋体" w:cs="微软雅黑"/>
          <w:color w:val="000000" w:themeColor="text1"/>
          <w:kern w:val="0"/>
          <w:sz w:val="24"/>
          <w:szCs w:val="24"/>
          <w:lang w:val="zh-CN"/>
          <w14:textFill>
            <w14:solidFill>
              <w14:schemeClr w14:val="tx1"/>
            </w14:solidFill>
          </w14:textFill>
        </w:rPr>
      </w:pPr>
      <w:r>
        <w:rPr>
          <w:rFonts w:hint="eastAsia" w:ascii="宋体" w:hAnsi="宋体" w:cs="微软雅黑"/>
          <w:color w:val="000000" w:themeColor="text1"/>
          <w:kern w:val="0"/>
          <w:sz w:val="24"/>
          <w:szCs w:val="24"/>
          <w:lang w:val="zh-CN"/>
          <w14:textFill>
            <w14:solidFill>
              <w14:schemeClr w14:val="tx1"/>
            </w14:solidFill>
          </w14:textFill>
        </w:rPr>
        <w:t>（</w:t>
      </w:r>
      <w:r>
        <w:rPr>
          <w:rFonts w:ascii="宋体" w:hAnsi="宋体" w:cs="微软雅黑"/>
          <w:color w:val="000000" w:themeColor="text1"/>
          <w:kern w:val="0"/>
          <w:sz w:val="24"/>
          <w:szCs w:val="24"/>
          <w:lang w:val="zh-CN"/>
          <w14:textFill>
            <w14:solidFill>
              <w14:schemeClr w14:val="tx1"/>
            </w14:solidFill>
          </w14:textFill>
        </w:rPr>
        <w:t>7</w:t>
      </w:r>
      <w:r>
        <w:rPr>
          <w:rFonts w:hint="eastAsia" w:ascii="宋体" w:hAnsi="宋体" w:cs="微软雅黑"/>
          <w:color w:val="000000" w:themeColor="text1"/>
          <w:kern w:val="0"/>
          <w:sz w:val="24"/>
          <w:szCs w:val="24"/>
          <w:lang w:val="zh-CN"/>
          <w14:textFill>
            <w14:solidFill>
              <w14:schemeClr w14:val="tx1"/>
            </w14:solidFill>
          </w14:textFill>
        </w:rPr>
        <w:t>）其他专业发展成果，是否出版发行个人专著。</w:t>
      </w:r>
    </w:p>
    <w:p>
      <w:pPr>
        <w:autoSpaceDE w:val="0"/>
        <w:autoSpaceDN w:val="0"/>
        <w:adjustRightInd w:val="0"/>
        <w:spacing w:line="360" w:lineRule="auto"/>
        <w:ind w:left="200"/>
        <w:jc w:val="left"/>
        <w:rPr>
          <w:rFonts w:hint="eastAsia" w:ascii="宋体" w:hAnsi="宋体" w:cs="微软雅黑"/>
          <w:color w:val="000000" w:themeColor="text1"/>
          <w:kern w:val="0"/>
          <w:sz w:val="24"/>
          <w:szCs w:val="24"/>
          <w:lang w:val="zh-CN"/>
          <w14:textFill>
            <w14:solidFill>
              <w14:schemeClr w14:val="tx1"/>
            </w14:solidFill>
          </w14:textFill>
        </w:rPr>
      </w:pPr>
      <w:r>
        <w:rPr>
          <w:rFonts w:hint="eastAsia" w:ascii="宋体" w:hAnsi="宋体" w:cs="微软雅黑"/>
          <w:color w:val="000000" w:themeColor="text1"/>
          <w:kern w:val="0"/>
          <w:sz w:val="24"/>
          <w:szCs w:val="24"/>
          <w:lang w:val="zh-CN"/>
          <w14:textFill>
            <w14:solidFill>
              <w14:schemeClr w14:val="tx1"/>
            </w14:solidFill>
          </w14:textFill>
        </w:rPr>
        <w:t>有（    ）    没有（   ）</w:t>
      </w:r>
    </w:p>
    <w:p>
      <w:pPr>
        <w:autoSpaceDE w:val="0"/>
        <w:autoSpaceDN w:val="0"/>
        <w:adjustRightInd w:val="0"/>
        <w:spacing w:line="360" w:lineRule="auto"/>
        <w:ind w:left="200"/>
        <w:jc w:val="left"/>
        <w:rPr>
          <w:rFonts w:hint="eastAsia" w:ascii="宋体" w:hAnsi="宋体" w:cs="微软雅黑"/>
          <w:color w:val="000000" w:themeColor="text1"/>
          <w:kern w:val="0"/>
          <w:sz w:val="24"/>
          <w:szCs w:val="24"/>
          <w:lang w:val="zh-CN"/>
          <w14:textFill>
            <w14:solidFill>
              <w14:schemeClr w14:val="tx1"/>
            </w14:solidFill>
          </w14:textFill>
        </w:rPr>
      </w:pPr>
      <w:r>
        <w:rPr>
          <w:rFonts w:hint="eastAsia" w:ascii="宋体" w:hAnsi="宋体" w:cs="微软雅黑"/>
          <w:color w:val="000000" w:themeColor="text1"/>
          <w:kern w:val="0"/>
          <w:sz w:val="24"/>
          <w:szCs w:val="24"/>
          <w:lang w:val="zh-CN"/>
          <w14:textFill>
            <w14:solidFill>
              <w14:schemeClr w14:val="tx1"/>
            </w14:solidFill>
          </w14:textFill>
        </w:rPr>
        <w:t>情况说明：</w:t>
      </w:r>
    </w:p>
    <w:p>
      <w:pPr>
        <w:spacing w:line="360" w:lineRule="auto"/>
        <w:rPr>
          <w:rFonts w:hint="eastAsia" w:ascii="宋体" w:hAnsi="宋体" w:cs="宋体"/>
          <w:color w:val="000000" w:themeColor="text1"/>
          <w:kern w:val="0"/>
          <w:sz w:val="24"/>
          <w:szCs w:val="24"/>
          <w14:textFill>
            <w14:solidFill>
              <w14:schemeClr w14:val="tx1"/>
            </w14:solidFill>
          </w14:textFill>
        </w:rPr>
      </w:pPr>
    </w:p>
    <w:p>
      <w:pPr>
        <w:spacing w:line="360" w:lineRule="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（二）教育与管理类（4</w:t>
      </w:r>
      <w:r>
        <w:rPr>
          <w:rFonts w:ascii="宋体" w:hAnsi="宋体"/>
          <w:b/>
          <w:color w:val="000000" w:themeColor="text1"/>
          <w:sz w:val="24"/>
          <w:szCs w:val="24"/>
          <w14:textFill>
            <w14:solidFill>
              <w14:schemeClr w14:val="tx1"/>
            </w14:solidFill>
          </w14:textFill>
        </w:rPr>
        <w:t>0</w:t>
      </w:r>
      <w:r>
        <w:rPr>
          <w:rFonts w:hint="eastAsia" w:ascii="宋体" w:hAnsi="宋体"/>
          <w:b/>
          <w:color w:val="000000" w:themeColor="text1"/>
          <w:sz w:val="24"/>
          <w:szCs w:val="24"/>
          <w14:textFill>
            <w14:solidFill>
              <w14:schemeClr w14:val="tx1"/>
            </w14:solidFill>
          </w14:textFill>
        </w:rPr>
        <w:t>分）</w:t>
      </w:r>
    </w:p>
    <w:p>
      <w:pPr>
        <w:spacing w:line="360" w:lineRule="auto"/>
        <w:ind w:firstLine="480" w:firstLineChars="200"/>
        <w:rPr>
          <w:rFonts w:ascii="宋体" w:hAnsi="宋体" w:cs="宋体"/>
          <w:color w:val="000000" w:themeColor="text1"/>
          <w:kern w:val="0"/>
          <w:sz w:val="24"/>
          <w:szCs w:val="24"/>
          <w14:textFill>
            <w14:solidFill>
              <w14:schemeClr w14:val="tx1"/>
            </w14:solidFill>
          </w14:textFill>
        </w:rPr>
      </w:pPr>
      <w:r>
        <w:rPr>
          <w:rFonts w:ascii="宋体" w:hAnsi="宋体" w:cs="宋体"/>
          <w:color w:val="000000" w:themeColor="text1"/>
          <w:kern w:val="0"/>
          <w:sz w:val="24"/>
          <w:szCs w:val="24"/>
          <w14:textFill>
            <w14:solidFill>
              <w14:schemeClr w14:val="tx1"/>
            </w14:solidFill>
          </w14:textFill>
        </w:rPr>
        <w:t>1</w:t>
      </w:r>
      <w:r>
        <w:rPr>
          <w:rFonts w:hint="eastAsia" w:ascii="宋体" w:hAnsi="宋体" w:cs="宋体"/>
          <w:color w:val="000000" w:themeColor="text1"/>
          <w:kern w:val="0"/>
          <w:sz w:val="24"/>
          <w:szCs w:val="24"/>
          <w14:textFill>
            <w14:solidFill>
              <w14:schemeClr w14:val="tx1"/>
            </w14:solidFill>
          </w14:textFill>
        </w:rPr>
        <w:t>．以学期为单位，每一阶段都承担教育教学管理类工作（5）。</w:t>
      </w:r>
    </w:p>
    <w:p>
      <w:pPr>
        <w:spacing w:line="360" w:lineRule="auto"/>
        <w:ind w:firstLine="480" w:firstLineChars="200"/>
        <w:rPr>
          <w:rFonts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是（</w:t>
      </w:r>
      <w:r>
        <w:rPr>
          <w:rFonts w:ascii="宋体" w:hAnsi="宋体" w:cs="宋体"/>
          <w:color w:val="000000" w:themeColor="text1"/>
          <w:kern w:val="0"/>
          <w:sz w:val="24"/>
          <w:szCs w:val="24"/>
          <w14:textFill>
            <w14:solidFill>
              <w14:schemeClr w14:val="tx1"/>
            </w14:solidFill>
          </w14:textFill>
        </w:rPr>
        <w:t xml:space="preserve">    </w:t>
      </w:r>
      <w:r>
        <w:rPr>
          <w:rFonts w:hint="eastAsia" w:ascii="宋体" w:hAnsi="宋体" w:cs="宋体"/>
          <w:color w:val="000000" w:themeColor="text1"/>
          <w:kern w:val="0"/>
          <w:sz w:val="24"/>
          <w:szCs w:val="24"/>
          <w14:textFill>
            <w14:solidFill>
              <w14:schemeClr w14:val="tx1"/>
            </w14:solidFill>
          </w14:textFill>
        </w:rPr>
        <w:t>）</w:t>
      </w:r>
    </w:p>
    <w:p>
      <w:pPr>
        <w:spacing w:line="360" w:lineRule="auto"/>
        <w:ind w:firstLine="480" w:firstLineChars="200"/>
        <w:rPr>
          <w:rFonts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否（</w:t>
      </w:r>
      <w:r>
        <w:rPr>
          <w:rFonts w:ascii="宋体" w:hAnsi="宋体" w:cs="宋体"/>
          <w:color w:val="000000" w:themeColor="text1"/>
          <w:kern w:val="0"/>
          <w:sz w:val="24"/>
          <w:szCs w:val="24"/>
          <w14:textFill>
            <w14:solidFill>
              <w14:schemeClr w14:val="tx1"/>
            </w14:solidFill>
          </w14:textFill>
        </w:rPr>
        <w:t xml:space="preserve">    </w:t>
      </w:r>
      <w:r>
        <w:rPr>
          <w:rFonts w:hint="eastAsia" w:ascii="宋体" w:hAnsi="宋体" w:cs="宋体"/>
          <w:color w:val="000000" w:themeColor="text1"/>
          <w:kern w:val="0"/>
          <w:sz w:val="24"/>
          <w:szCs w:val="24"/>
          <w14:textFill>
            <w14:solidFill>
              <w14:schemeClr w14:val="tx1"/>
            </w14:solidFill>
          </w14:textFill>
        </w:rPr>
        <w:t>）</w:t>
      </w:r>
      <w:r>
        <w:rPr>
          <w:rFonts w:ascii="宋体" w:hAnsi="宋体" w:cs="宋体"/>
          <w:color w:val="000000" w:themeColor="text1"/>
          <w:kern w:val="0"/>
          <w:sz w:val="24"/>
          <w:szCs w:val="24"/>
          <w14:textFill>
            <w14:solidFill>
              <w14:schemeClr w14:val="tx1"/>
            </w14:solidFill>
          </w14:textFill>
        </w:rPr>
        <w:t xml:space="preserve">    </w:t>
      </w:r>
    </w:p>
    <w:p>
      <w:pPr>
        <w:spacing w:line="360" w:lineRule="auto"/>
        <w:ind w:firstLine="480" w:firstLineChars="200"/>
        <w:rPr>
          <w:rFonts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情况说明：</w:t>
      </w:r>
    </w:p>
    <w:p>
      <w:pPr>
        <w:spacing w:line="360" w:lineRule="auto"/>
        <w:ind w:firstLine="480" w:firstLineChars="200"/>
        <w:rPr>
          <w:rFonts w:ascii="宋体" w:hAnsi="宋体" w:cs="宋体"/>
          <w:color w:val="000000" w:themeColor="text1"/>
          <w:kern w:val="0"/>
          <w:sz w:val="24"/>
          <w:szCs w:val="24"/>
          <w14:textFill>
            <w14:solidFill>
              <w14:schemeClr w14:val="tx1"/>
            </w14:solidFill>
          </w14:textFill>
        </w:rPr>
      </w:pPr>
      <w:r>
        <w:rPr>
          <w:rFonts w:ascii="宋体" w:hAnsi="宋体" w:cs="宋体"/>
          <w:color w:val="000000" w:themeColor="text1"/>
          <w:kern w:val="0"/>
          <w:sz w:val="24"/>
          <w:szCs w:val="24"/>
          <w14:textFill>
            <w14:solidFill>
              <w14:schemeClr w14:val="tx1"/>
            </w14:solidFill>
          </w14:textFill>
        </w:rPr>
        <w:t>2</w:t>
      </w:r>
      <w:r>
        <w:rPr>
          <w:rFonts w:hint="eastAsia" w:ascii="宋体" w:hAnsi="宋体" w:cs="宋体"/>
          <w:color w:val="000000" w:themeColor="text1"/>
          <w:kern w:val="0"/>
          <w:sz w:val="24"/>
          <w:szCs w:val="24"/>
          <w14:textFill>
            <w14:solidFill>
              <w14:schemeClr w14:val="tx1"/>
            </w14:solidFill>
          </w14:textFill>
        </w:rPr>
        <w:t>．班主任工作教育效果良好，按时保质保量完成各项常规管理工作，获学期“文明班级”综合荣誉（5）。</w:t>
      </w:r>
    </w:p>
    <w:p>
      <w:pPr>
        <w:spacing w:line="360" w:lineRule="auto"/>
        <w:ind w:firstLine="480" w:firstLineChars="200"/>
        <w:rPr>
          <w:rFonts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是（</w:t>
      </w:r>
      <w:r>
        <w:rPr>
          <w:rFonts w:ascii="宋体" w:hAnsi="宋体" w:cs="宋体"/>
          <w:color w:val="000000" w:themeColor="text1"/>
          <w:kern w:val="0"/>
          <w:sz w:val="24"/>
          <w:szCs w:val="24"/>
          <w14:textFill>
            <w14:solidFill>
              <w14:schemeClr w14:val="tx1"/>
            </w14:solidFill>
          </w14:textFill>
        </w:rPr>
        <w:t xml:space="preserve">    </w:t>
      </w:r>
      <w:r>
        <w:rPr>
          <w:rFonts w:hint="eastAsia" w:ascii="宋体" w:hAnsi="宋体" w:cs="宋体"/>
          <w:color w:val="000000" w:themeColor="text1"/>
          <w:kern w:val="0"/>
          <w:sz w:val="24"/>
          <w:szCs w:val="24"/>
          <w14:textFill>
            <w14:solidFill>
              <w14:schemeClr w14:val="tx1"/>
            </w14:solidFill>
          </w14:textFill>
        </w:rPr>
        <w:t>）</w:t>
      </w:r>
    </w:p>
    <w:p>
      <w:pPr>
        <w:spacing w:line="360" w:lineRule="auto"/>
        <w:ind w:firstLine="480" w:firstLineChars="200"/>
        <w:rPr>
          <w:rFonts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否（</w:t>
      </w:r>
      <w:r>
        <w:rPr>
          <w:rFonts w:ascii="宋体" w:hAnsi="宋体" w:cs="宋体"/>
          <w:color w:val="000000" w:themeColor="text1"/>
          <w:kern w:val="0"/>
          <w:sz w:val="24"/>
          <w:szCs w:val="24"/>
          <w14:textFill>
            <w14:solidFill>
              <w14:schemeClr w14:val="tx1"/>
            </w14:solidFill>
          </w14:textFill>
        </w:rPr>
        <w:t xml:space="preserve">    </w:t>
      </w:r>
      <w:r>
        <w:rPr>
          <w:rFonts w:hint="eastAsia" w:ascii="宋体" w:hAnsi="宋体" w:cs="宋体"/>
          <w:color w:val="000000" w:themeColor="text1"/>
          <w:kern w:val="0"/>
          <w:sz w:val="24"/>
          <w:szCs w:val="24"/>
          <w14:textFill>
            <w14:solidFill>
              <w14:schemeClr w14:val="tx1"/>
            </w14:solidFill>
          </w14:textFill>
        </w:rPr>
        <w:t>）</w:t>
      </w:r>
      <w:r>
        <w:rPr>
          <w:rFonts w:ascii="宋体" w:hAnsi="宋体" w:cs="宋体"/>
          <w:color w:val="000000" w:themeColor="text1"/>
          <w:kern w:val="0"/>
          <w:sz w:val="24"/>
          <w:szCs w:val="24"/>
          <w14:textFill>
            <w14:solidFill>
              <w14:schemeClr w14:val="tx1"/>
            </w14:solidFill>
          </w14:textFill>
        </w:rPr>
        <w:t xml:space="preserve">  </w:t>
      </w:r>
    </w:p>
    <w:p>
      <w:pPr>
        <w:spacing w:line="360" w:lineRule="auto"/>
        <w:ind w:firstLine="480" w:firstLineChars="200"/>
        <w:rPr>
          <w:rFonts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情况说明：</w:t>
      </w:r>
    </w:p>
    <w:p>
      <w:pPr>
        <w:spacing w:line="360" w:lineRule="auto"/>
        <w:ind w:firstLine="480" w:firstLineChars="200"/>
        <w:rPr>
          <w:rFonts w:ascii="宋体" w:hAnsi="宋体" w:cs="宋体"/>
          <w:color w:val="000000" w:themeColor="text1"/>
          <w:kern w:val="0"/>
          <w:sz w:val="24"/>
          <w:szCs w:val="24"/>
          <w14:textFill>
            <w14:solidFill>
              <w14:schemeClr w14:val="tx1"/>
            </w14:solidFill>
          </w14:textFill>
        </w:rPr>
      </w:pPr>
      <w:r>
        <w:rPr>
          <w:rFonts w:ascii="宋体" w:hAnsi="宋体" w:cs="宋体"/>
          <w:color w:val="000000" w:themeColor="text1"/>
          <w:kern w:val="0"/>
          <w:sz w:val="24"/>
          <w:szCs w:val="24"/>
          <w14:textFill>
            <w14:solidFill>
              <w14:schemeClr w14:val="tx1"/>
            </w14:solidFill>
          </w14:textFill>
        </w:rPr>
        <w:t>3</w:t>
      </w:r>
      <w:r>
        <w:rPr>
          <w:rFonts w:hint="eastAsia" w:ascii="宋体" w:hAnsi="宋体" w:cs="宋体"/>
          <w:color w:val="000000" w:themeColor="text1"/>
          <w:kern w:val="0"/>
          <w:sz w:val="24"/>
          <w:szCs w:val="24"/>
          <w14:textFill>
            <w14:solidFill>
              <w14:schemeClr w14:val="tx1"/>
            </w14:solidFill>
          </w14:textFill>
        </w:rPr>
        <w:t>．注重班主任专业发展，积极参与各级各类名班主任培训活动，及时上交班主任计划、总结、学习心得、经验总结等。（4）。</w:t>
      </w:r>
    </w:p>
    <w:p>
      <w:pPr>
        <w:spacing w:line="360" w:lineRule="auto"/>
        <w:ind w:firstLine="480" w:firstLineChars="200"/>
        <w:rPr>
          <w:rFonts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是（</w:t>
      </w:r>
      <w:r>
        <w:rPr>
          <w:rFonts w:ascii="宋体" w:hAnsi="宋体" w:cs="宋体"/>
          <w:color w:val="000000" w:themeColor="text1"/>
          <w:kern w:val="0"/>
          <w:sz w:val="24"/>
          <w:szCs w:val="24"/>
          <w14:textFill>
            <w14:solidFill>
              <w14:schemeClr w14:val="tx1"/>
            </w14:solidFill>
          </w14:textFill>
        </w:rPr>
        <w:t xml:space="preserve">    </w:t>
      </w:r>
      <w:r>
        <w:rPr>
          <w:rFonts w:hint="eastAsia" w:ascii="宋体" w:hAnsi="宋体" w:cs="宋体"/>
          <w:color w:val="000000" w:themeColor="text1"/>
          <w:kern w:val="0"/>
          <w:sz w:val="24"/>
          <w:szCs w:val="24"/>
          <w14:textFill>
            <w14:solidFill>
              <w14:schemeClr w14:val="tx1"/>
            </w14:solidFill>
          </w14:textFill>
        </w:rPr>
        <w:t>）</w:t>
      </w:r>
    </w:p>
    <w:p>
      <w:pPr>
        <w:spacing w:line="360" w:lineRule="auto"/>
        <w:ind w:firstLine="480" w:firstLineChars="200"/>
        <w:rPr>
          <w:rFonts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否（</w:t>
      </w:r>
      <w:r>
        <w:rPr>
          <w:rFonts w:ascii="宋体" w:hAnsi="宋体" w:cs="宋体"/>
          <w:color w:val="000000" w:themeColor="text1"/>
          <w:kern w:val="0"/>
          <w:sz w:val="24"/>
          <w:szCs w:val="24"/>
          <w14:textFill>
            <w14:solidFill>
              <w14:schemeClr w14:val="tx1"/>
            </w14:solidFill>
          </w14:textFill>
        </w:rPr>
        <w:t xml:space="preserve">    </w:t>
      </w:r>
      <w:r>
        <w:rPr>
          <w:rFonts w:hint="eastAsia" w:ascii="宋体" w:hAnsi="宋体" w:cs="宋体"/>
          <w:color w:val="000000" w:themeColor="text1"/>
          <w:kern w:val="0"/>
          <w:sz w:val="24"/>
          <w:szCs w:val="24"/>
          <w14:textFill>
            <w14:solidFill>
              <w14:schemeClr w14:val="tx1"/>
            </w14:solidFill>
          </w14:textFill>
        </w:rPr>
        <w:t>）</w:t>
      </w:r>
      <w:r>
        <w:rPr>
          <w:rFonts w:ascii="宋体" w:hAnsi="宋体" w:cs="宋体"/>
          <w:color w:val="000000" w:themeColor="text1"/>
          <w:kern w:val="0"/>
          <w:sz w:val="24"/>
          <w:szCs w:val="24"/>
          <w14:textFill>
            <w14:solidFill>
              <w14:schemeClr w14:val="tx1"/>
            </w14:solidFill>
          </w14:textFill>
        </w:rPr>
        <w:t xml:space="preserve">    </w:t>
      </w:r>
    </w:p>
    <w:p>
      <w:pPr>
        <w:spacing w:line="360" w:lineRule="auto"/>
        <w:ind w:firstLine="480" w:firstLineChars="200"/>
        <w:rPr>
          <w:rFonts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情况说明：</w:t>
      </w:r>
    </w:p>
    <w:p>
      <w:pPr>
        <w:spacing w:line="360" w:lineRule="auto"/>
        <w:ind w:firstLine="480" w:firstLineChars="200"/>
        <w:rPr>
          <w:rFonts w:ascii="宋体" w:hAnsi="宋体" w:cs="宋体"/>
          <w:color w:val="000000" w:themeColor="text1"/>
          <w:kern w:val="0"/>
          <w:sz w:val="24"/>
          <w:szCs w:val="24"/>
          <w14:textFill>
            <w14:solidFill>
              <w14:schemeClr w14:val="tx1"/>
            </w14:solidFill>
          </w14:textFill>
        </w:rPr>
      </w:pPr>
      <w:r>
        <w:rPr>
          <w:rFonts w:ascii="宋体" w:hAnsi="宋体" w:cs="宋体"/>
          <w:color w:val="000000" w:themeColor="text1"/>
          <w:kern w:val="0"/>
          <w:sz w:val="24"/>
          <w:szCs w:val="24"/>
          <w14:textFill>
            <w14:solidFill>
              <w14:schemeClr w14:val="tx1"/>
            </w14:solidFill>
          </w14:textFill>
        </w:rPr>
        <w:t>4</w:t>
      </w:r>
      <w:r>
        <w:rPr>
          <w:rFonts w:hint="eastAsia" w:ascii="宋体" w:hAnsi="宋体" w:cs="宋体"/>
          <w:color w:val="000000" w:themeColor="text1"/>
          <w:kern w:val="0"/>
          <w:sz w:val="24"/>
          <w:szCs w:val="24"/>
          <w14:textFill>
            <w14:solidFill>
              <w14:schemeClr w14:val="tx1"/>
            </w14:solidFill>
          </w14:textFill>
        </w:rPr>
        <w:t>．积极承担学校各类德育、活动课程的开发与实施（主持或协助开展班主任沙龙、专业发展论坛，主动进行班会课展示或经验介绍，指导各类学生社团和学生活动、打造优秀社团或优质学生活动等）（3）。</w:t>
      </w:r>
    </w:p>
    <w:p>
      <w:pPr>
        <w:spacing w:line="360" w:lineRule="auto"/>
        <w:ind w:firstLine="480" w:firstLineChars="200"/>
        <w:rPr>
          <w:rFonts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是（</w:t>
      </w:r>
      <w:r>
        <w:rPr>
          <w:rFonts w:ascii="宋体" w:hAnsi="宋体" w:cs="宋体"/>
          <w:color w:val="000000" w:themeColor="text1"/>
          <w:kern w:val="0"/>
          <w:sz w:val="24"/>
          <w:szCs w:val="24"/>
          <w14:textFill>
            <w14:solidFill>
              <w14:schemeClr w14:val="tx1"/>
            </w14:solidFill>
          </w14:textFill>
        </w:rPr>
        <w:t xml:space="preserve">    </w:t>
      </w:r>
      <w:r>
        <w:rPr>
          <w:rFonts w:hint="eastAsia" w:ascii="宋体" w:hAnsi="宋体" w:cs="宋体"/>
          <w:color w:val="000000" w:themeColor="text1"/>
          <w:kern w:val="0"/>
          <w:sz w:val="24"/>
          <w:szCs w:val="24"/>
          <w14:textFill>
            <w14:solidFill>
              <w14:schemeClr w14:val="tx1"/>
            </w14:solidFill>
          </w14:textFill>
        </w:rPr>
        <w:t>）</w:t>
      </w:r>
    </w:p>
    <w:p>
      <w:pPr>
        <w:spacing w:line="360" w:lineRule="auto"/>
        <w:ind w:firstLine="480" w:firstLineChars="200"/>
        <w:rPr>
          <w:rFonts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否（</w:t>
      </w:r>
      <w:r>
        <w:rPr>
          <w:rFonts w:ascii="宋体" w:hAnsi="宋体" w:cs="宋体"/>
          <w:color w:val="000000" w:themeColor="text1"/>
          <w:kern w:val="0"/>
          <w:sz w:val="24"/>
          <w:szCs w:val="24"/>
          <w14:textFill>
            <w14:solidFill>
              <w14:schemeClr w14:val="tx1"/>
            </w14:solidFill>
          </w14:textFill>
        </w:rPr>
        <w:t xml:space="preserve">    </w:t>
      </w:r>
      <w:r>
        <w:rPr>
          <w:rFonts w:hint="eastAsia" w:ascii="宋体" w:hAnsi="宋体" w:cs="宋体"/>
          <w:color w:val="000000" w:themeColor="text1"/>
          <w:kern w:val="0"/>
          <w:sz w:val="24"/>
          <w:szCs w:val="24"/>
          <w14:textFill>
            <w14:solidFill>
              <w14:schemeClr w14:val="tx1"/>
            </w14:solidFill>
          </w14:textFill>
        </w:rPr>
        <w:t>）</w:t>
      </w:r>
    </w:p>
    <w:p>
      <w:pPr>
        <w:spacing w:line="360" w:lineRule="auto"/>
        <w:ind w:firstLine="480" w:firstLineChars="200"/>
        <w:rPr>
          <w:rFonts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情况说明：</w:t>
      </w:r>
    </w:p>
    <w:p>
      <w:pPr>
        <w:spacing w:line="360" w:lineRule="auto"/>
        <w:ind w:firstLine="480" w:firstLineChars="200"/>
        <w:rPr>
          <w:rFonts w:ascii="宋体" w:hAnsi="宋体" w:cs="宋体"/>
          <w:color w:val="000000" w:themeColor="text1"/>
          <w:kern w:val="0"/>
          <w:sz w:val="24"/>
          <w:szCs w:val="24"/>
          <w14:textFill>
            <w14:solidFill>
              <w14:schemeClr w14:val="tx1"/>
            </w14:solidFill>
          </w14:textFill>
        </w:rPr>
      </w:pPr>
      <w:r>
        <w:rPr>
          <w:rFonts w:ascii="宋体" w:hAnsi="宋体" w:cs="宋体"/>
          <w:color w:val="000000" w:themeColor="text1"/>
          <w:kern w:val="0"/>
          <w:sz w:val="24"/>
          <w:szCs w:val="24"/>
          <w14:textFill>
            <w14:solidFill>
              <w14:schemeClr w14:val="tx1"/>
            </w14:solidFill>
          </w14:textFill>
        </w:rPr>
        <w:t>5</w:t>
      </w:r>
      <w:r>
        <w:rPr>
          <w:rFonts w:hint="eastAsia" w:ascii="宋体" w:hAnsi="宋体" w:cs="宋体"/>
          <w:color w:val="000000" w:themeColor="text1"/>
          <w:kern w:val="0"/>
          <w:sz w:val="24"/>
          <w:szCs w:val="24"/>
          <w14:textFill>
            <w14:solidFill>
              <w14:schemeClr w14:val="tx1"/>
            </w14:solidFill>
          </w14:textFill>
        </w:rPr>
        <w:t>．获得各级各类德育奖项（优秀班主任、优秀教育工作者及发表德育文章或出版德育专著等）</w:t>
      </w:r>
      <w:r>
        <w:rPr>
          <w:rFonts w:hint="eastAsia" w:ascii="宋体" w:hAnsi="宋体" w:cs="宋体"/>
          <w:color w:val="000000" w:themeColor="text1"/>
          <w:kern w:val="0"/>
          <w:sz w:val="24"/>
          <w:szCs w:val="24"/>
          <w:lang w:eastAsia="zh-CN"/>
          <w14:textFill>
            <w14:solidFill>
              <w14:schemeClr w14:val="tx1"/>
            </w14:solidFill>
          </w14:textFill>
        </w:rPr>
        <w:t>。</w:t>
      </w:r>
      <w:r>
        <w:rPr>
          <w:rFonts w:hint="eastAsia" w:ascii="宋体" w:hAnsi="宋体" w:cs="宋体"/>
          <w:color w:val="000000" w:themeColor="text1"/>
          <w:kern w:val="0"/>
          <w:sz w:val="24"/>
          <w:szCs w:val="24"/>
          <w14:textFill>
            <w14:solidFill>
              <w14:schemeClr w14:val="tx1"/>
            </w14:solidFill>
          </w14:textFill>
        </w:rPr>
        <w:t>省级5分，市级3分，校级2分（5）。</w:t>
      </w:r>
    </w:p>
    <w:p>
      <w:pPr>
        <w:spacing w:line="360" w:lineRule="auto"/>
        <w:ind w:firstLine="480" w:firstLineChars="200"/>
        <w:rPr>
          <w:rFonts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有  （</w:t>
      </w:r>
      <w:r>
        <w:rPr>
          <w:rFonts w:ascii="宋体" w:hAnsi="宋体" w:cs="宋体"/>
          <w:color w:val="000000" w:themeColor="text1"/>
          <w:kern w:val="0"/>
          <w:sz w:val="24"/>
          <w:szCs w:val="24"/>
          <w14:textFill>
            <w14:solidFill>
              <w14:schemeClr w14:val="tx1"/>
            </w14:solidFill>
          </w14:textFill>
        </w:rPr>
        <w:t xml:space="preserve">    </w:t>
      </w:r>
      <w:r>
        <w:rPr>
          <w:rFonts w:hint="eastAsia" w:ascii="宋体" w:hAnsi="宋体" w:cs="宋体"/>
          <w:color w:val="000000" w:themeColor="text1"/>
          <w:kern w:val="0"/>
          <w:sz w:val="24"/>
          <w:szCs w:val="24"/>
          <w14:textFill>
            <w14:solidFill>
              <w14:schemeClr w14:val="tx1"/>
            </w14:solidFill>
          </w14:textFill>
        </w:rPr>
        <w:t>）</w:t>
      </w:r>
    </w:p>
    <w:p>
      <w:pPr>
        <w:spacing w:line="360" w:lineRule="auto"/>
        <w:ind w:firstLine="480" w:firstLineChars="200"/>
        <w:rPr>
          <w:rFonts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没有（</w:t>
      </w:r>
      <w:r>
        <w:rPr>
          <w:rFonts w:ascii="宋体" w:hAnsi="宋体" w:cs="宋体"/>
          <w:color w:val="000000" w:themeColor="text1"/>
          <w:kern w:val="0"/>
          <w:sz w:val="24"/>
          <w:szCs w:val="24"/>
          <w14:textFill>
            <w14:solidFill>
              <w14:schemeClr w14:val="tx1"/>
            </w14:solidFill>
          </w14:textFill>
        </w:rPr>
        <w:t xml:space="preserve">    </w:t>
      </w:r>
      <w:r>
        <w:rPr>
          <w:rFonts w:hint="eastAsia" w:ascii="宋体" w:hAnsi="宋体" w:cs="宋体"/>
          <w:color w:val="000000" w:themeColor="text1"/>
          <w:kern w:val="0"/>
          <w:sz w:val="24"/>
          <w:szCs w:val="24"/>
          <w14:textFill>
            <w14:solidFill>
              <w14:schemeClr w14:val="tx1"/>
            </w14:solidFill>
          </w14:textFill>
        </w:rPr>
        <w:t>）</w:t>
      </w:r>
    </w:p>
    <w:p>
      <w:pPr>
        <w:spacing w:line="360" w:lineRule="auto"/>
        <w:ind w:firstLine="480" w:firstLineChars="200"/>
        <w:rPr>
          <w:rFonts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情况说明：</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6</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积极参与学校艺术节、体育节、外语节、社团节等各类大型活动的组织、管理与服务工作，在活动中承担某个项目的具体工作。</w:t>
      </w:r>
      <w:r>
        <w:rPr>
          <w:rFonts w:hint="eastAsia" w:ascii="宋体" w:hAnsi="宋体" w:cs="宋体"/>
          <w:color w:val="000000" w:themeColor="text1"/>
          <w:kern w:val="0"/>
          <w:sz w:val="24"/>
          <w:szCs w:val="24"/>
          <w14:textFill>
            <w14:solidFill>
              <w14:schemeClr w14:val="tx1"/>
            </w14:solidFill>
          </w14:textFill>
        </w:rPr>
        <w:t>（3）。</w:t>
      </w:r>
    </w:p>
    <w:p>
      <w:pPr>
        <w:spacing w:line="360" w:lineRule="auto"/>
        <w:ind w:firstLine="360" w:firstLineChars="150"/>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有（   ）            没有（   ）</w:t>
      </w:r>
    </w:p>
    <w:p>
      <w:pPr>
        <w:spacing w:line="360" w:lineRule="auto"/>
        <w:ind w:firstLine="360" w:firstLineChars="150"/>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情况说明：</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7</w:t>
      </w:r>
      <w:r>
        <w:rPr>
          <w:rFonts w:hint="eastAsia" w:ascii="宋体" w:hAnsi="宋体"/>
          <w:color w:val="000000" w:themeColor="text1"/>
          <w:sz w:val="24"/>
          <w:szCs w:val="24"/>
          <w14:textFill>
            <w14:solidFill>
              <w14:schemeClr w14:val="tx1"/>
            </w14:solidFill>
          </w14:textFill>
        </w:rPr>
        <w:t>．</w:t>
      </w:r>
      <w:r>
        <w:rPr>
          <w:rFonts w:hint="eastAsia" w:ascii="宋体" w:hAnsi="宋体" w:cs="宋体"/>
          <w:color w:val="000000" w:themeColor="text1"/>
          <w:kern w:val="0"/>
          <w:sz w:val="24"/>
          <w:szCs w:val="24"/>
          <w14:textFill>
            <w14:solidFill>
              <w14:schemeClr w14:val="tx1"/>
            </w14:solidFill>
          </w14:textFill>
        </w:rPr>
        <w:t>以主人翁意识参与学校工作，传播正能量，为完善学校各项工作，主动以书面形式向学校及各部门提出建设性意见并被部门采纳的（</w:t>
      </w:r>
      <w:r>
        <w:rPr>
          <w:rFonts w:hint="eastAsia" w:ascii="宋体" w:hAnsi="宋体" w:cs="宋体"/>
          <w:color w:val="000000" w:themeColor="text1"/>
          <w:kern w:val="0"/>
          <w:sz w:val="24"/>
          <w:szCs w:val="24"/>
          <w:lang w:val="en-US" w:eastAsia="zh-CN"/>
          <w14:textFill>
            <w14:solidFill>
              <w14:schemeClr w14:val="tx1"/>
            </w14:solidFill>
          </w14:textFill>
        </w:rPr>
        <w:t>5</w:t>
      </w:r>
      <w:r>
        <w:rPr>
          <w:rFonts w:hint="eastAsia" w:ascii="宋体" w:hAnsi="宋体" w:cs="宋体"/>
          <w:color w:val="000000" w:themeColor="text1"/>
          <w:kern w:val="0"/>
          <w:sz w:val="24"/>
          <w:szCs w:val="24"/>
          <w14:textFill>
            <w14:solidFill>
              <w14:schemeClr w14:val="tx1"/>
            </w14:solidFill>
          </w14:textFill>
        </w:rPr>
        <w:t>）。</w:t>
      </w:r>
    </w:p>
    <w:p>
      <w:pPr>
        <w:spacing w:line="360" w:lineRule="auto"/>
        <w:ind w:firstLine="360" w:firstLineChars="150"/>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有（   ）               没有（   ）</w:t>
      </w:r>
    </w:p>
    <w:p>
      <w:pPr>
        <w:spacing w:line="360" w:lineRule="auto"/>
        <w:ind w:firstLine="360" w:firstLineChars="150"/>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情况说明：</w:t>
      </w:r>
    </w:p>
    <w:p>
      <w:pPr>
        <w:spacing w:line="360" w:lineRule="auto"/>
        <w:ind w:firstLine="480" w:firstLineChars="20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8</w:t>
      </w:r>
      <w:r>
        <w:rPr>
          <w:rFonts w:hint="eastAsia" w:ascii="宋体" w:hAnsi="宋体"/>
          <w:color w:val="000000" w:themeColor="text1"/>
          <w:sz w:val="24"/>
          <w:szCs w:val="24"/>
          <w14:textFill>
            <w14:solidFill>
              <w14:schemeClr w14:val="tx1"/>
            </w14:solidFill>
          </w14:textFill>
        </w:rPr>
        <w:t>．因工作需要，服从学校安排，从事其他教育管理岗位且工作突出，或配合学校各部门及时处理各种突发危机事件，关键时刻能顶岗</w:t>
      </w:r>
      <w:r>
        <w:rPr>
          <w:rFonts w:hint="eastAsia" w:ascii="宋体" w:hAnsi="宋体" w:cs="宋体"/>
          <w:color w:val="000000" w:themeColor="text1"/>
          <w:kern w:val="0"/>
          <w:sz w:val="24"/>
          <w:szCs w:val="24"/>
          <w14:textFill>
            <w14:solidFill>
              <w14:schemeClr w14:val="tx1"/>
            </w14:solidFill>
          </w14:textFill>
        </w:rPr>
        <w:t>（</w:t>
      </w:r>
      <w:r>
        <w:rPr>
          <w:rFonts w:hint="eastAsia" w:ascii="宋体" w:hAnsi="宋体" w:cs="宋体"/>
          <w:color w:val="000000" w:themeColor="text1"/>
          <w:kern w:val="0"/>
          <w:sz w:val="24"/>
          <w:szCs w:val="24"/>
          <w:lang w:val="en-US" w:eastAsia="zh-CN"/>
          <w14:textFill>
            <w14:solidFill>
              <w14:schemeClr w14:val="tx1"/>
            </w14:solidFill>
          </w14:textFill>
        </w:rPr>
        <w:t>5</w:t>
      </w:r>
      <w:r>
        <w:rPr>
          <w:rFonts w:hint="eastAsia" w:ascii="宋体" w:hAnsi="宋体" w:cs="宋体"/>
          <w:color w:val="000000" w:themeColor="text1"/>
          <w:kern w:val="0"/>
          <w:sz w:val="24"/>
          <w:szCs w:val="24"/>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w:t>
      </w:r>
    </w:p>
    <w:p>
      <w:pPr>
        <w:spacing w:line="360" w:lineRule="auto"/>
        <w:ind w:firstLine="360" w:firstLineChars="15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有（   ）               没有（   ）</w:t>
      </w:r>
    </w:p>
    <w:p>
      <w:pPr>
        <w:spacing w:line="360" w:lineRule="auto"/>
        <w:ind w:firstLine="360" w:firstLineChars="15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情况说明：</w:t>
      </w:r>
    </w:p>
    <w:p>
      <w:pPr>
        <w:spacing w:line="360" w:lineRule="auto"/>
        <w:ind w:firstLine="360" w:firstLineChars="150"/>
        <w:rPr>
          <w:rFonts w:hint="eastAsia" w:ascii="宋体" w:hAnsi="宋体" w:cs="宋体"/>
          <w:color w:val="000000" w:themeColor="text1"/>
          <w:kern w:val="0"/>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9</w:t>
      </w:r>
      <w:r>
        <w:rPr>
          <w:rFonts w:hint="eastAsia" w:ascii="宋体" w:hAnsi="宋体"/>
          <w:color w:val="000000" w:themeColor="text1"/>
          <w:sz w:val="24"/>
          <w:szCs w:val="24"/>
          <w14:textFill>
            <w14:solidFill>
              <w14:schemeClr w14:val="tx1"/>
            </w14:solidFill>
          </w14:textFill>
        </w:rPr>
        <w:t>．善于进行教育管理实践及科研，在班级管理、课堂教学等方面有扎实、创新、成熟、有效的做法且被全年级或全校推广开展</w:t>
      </w:r>
      <w:r>
        <w:rPr>
          <w:rFonts w:hint="eastAsia" w:ascii="宋体" w:hAnsi="宋体" w:cs="宋体"/>
          <w:color w:val="000000" w:themeColor="text1"/>
          <w:kern w:val="0"/>
          <w:sz w:val="24"/>
          <w:szCs w:val="24"/>
          <w14:textFill>
            <w14:solidFill>
              <w14:schemeClr w14:val="tx1"/>
            </w14:solidFill>
          </w14:textFill>
        </w:rPr>
        <w:t>（</w:t>
      </w:r>
      <w:r>
        <w:rPr>
          <w:rFonts w:hint="eastAsia" w:ascii="宋体" w:hAnsi="宋体" w:cs="宋体"/>
          <w:color w:val="000000" w:themeColor="text1"/>
          <w:kern w:val="0"/>
          <w:sz w:val="24"/>
          <w:szCs w:val="24"/>
          <w:lang w:val="en-US" w:eastAsia="zh-CN"/>
          <w14:textFill>
            <w14:solidFill>
              <w14:schemeClr w14:val="tx1"/>
            </w14:solidFill>
          </w14:textFill>
        </w:rPr>
        <w:t>5</w:t>
      </w:r>
      <w:r>
        <w:rPr>
          <w:rFonts w:hint="eastAsia" w:ascii="宋体" w:hAnsi="宋体" w:cs="宋体"/>
          <w:color w:val="000000" w:themeColor="text1"/>
          <w:kern w:val="0"/>
          <w:sz w:val="24"/>
          <w:szCs w:val="24"/>
          <w14:textFill>
            <w14:solidFill>
              <w14:schemeClr w14:val="tx1"/>
            </w14:solidFill>
          </w14:textFill>
        </w:rPr>
        <w:t>）。</w:t>
      </w:r>
    </w:p>
    <w:p>
      <w:pPr>
        <w:spacing w:line="360" w:lineRule="auto"/>
        <w:ind w:firstLine="360" w:firstLineChars="15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有（   ）               没有（   ）</w:t>
      </w:r>
    </w:p>
    <w:p>
      <w:pPr>
        <w:spacing w:line="360" w:lineRule="auto"/>
        <w:ind w:firstLine="360" w:firstLineChars="15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情况说明：</w:t>
      </w:r>
    </w:p>
    <w:p>
      <w:pPr>
        <w:spacing w:line="360" w:lineRule="auto"/>
        <w:ind w:firstLine="360" w:firstLineChars="150"/>
        <w:rPr>
          <w:rFonts w:hint="eastAsia" w:ascii="宋体" w:hAnsi="宋体" w:cs="宋体"/>
          <w:color w:val="000000" w:themeColor="text1"/>
          <w:kern w:val="0"/>
          <w:sz w:val="24"/>
          <w:szCs w:val="24"/>
          <w14:textFill>
            <w14:solidFill>
              <w14:schemeClr w14:val="tx1"/>
            </w14:solidFill>
          </w14:textFill>
        </w:rPr>
      </w:pPr>
    </w:p>
    <w:p>
      <w:pPr>
        <w:spacing w:line="360" w:lineRule="auto"/>
        <w:rPr>
          <w:rFonts w:hint="eastAsia" w:ascii="宋体" w:hAnsi="宋体" w:cs="宋体"/>
          <w:color w:val="000000" w:themeColor="text1"/>
          <w:kern w:val="0"/>
          <w:sz w:val="24"/>
          <w:szCs w:val="24"/>
          <w14:textFill>
            <w14:solidFill>
              <w14:schemeClr w14:val="tx1"/>
            </w14:solidFill>
          </w14:textFill>
        </w:rPr>
      </w:pPr>
    </w:p>
    <w:p>
      <w:pPr>
        <w:spacing w:line="360" w:lineRule="auto"/>
        <w:rPr>
          <w:rFonts w:hint="eastAsia" w:ascii="宋体" w:hAnsi="宋体" w:cs="宋体"/>
          <w:color w:val="000000" w:themeColor="text1"/>
          <w:kern w:val="0"/>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rPr>
          <w:rFonts w:hint="eastAsia" w:ascii="宋体" w:hAnsi="宋体"/>
          <w:b/>
          <w:color w:val="000000" w:themeColor="text1"/>
          <w:sz w:val="30"/>
          <w:szCs w:val="30"/>
          <w14:textFill>
            <w14:solidFill>
              <w14:schemeClr w14:val="tx1"/>
            </w14:solidFill>
          </w14:textFill>
        </w:rPr>
      </w:pPr>
    </w:p>
    <w:p>
      <w:pPr>
        <w:rPr>
          <w:rFonts w:hint="eastAsia" w:ascii="宋体" w:hAnsi="宋体"/>
          <w:b/>
          <w:color w:val="000000" w:themeColor="text1"/>
          <w:sz w:val="30"/>
          <w:szCs w:val="30"/>
          <w14:textFill>
            <w14:solidFill>
              <w14:schemeClr w14:val="tx1"/>
            </w14:solidFill>
          </w14:textFill>
        </w:rPr>
      </w:pPr>
    </w:p>
    <w:p>
      <w:pPr>
        <w:rPr>
          <w:rFonts w:hint="eastAsia" w:ascii="宋体" w:hAnsi="宋体"/>
          <w:b/>
          <w:color w:val="000000" w:themeColor="text1"/>
          <w:sz w:val="30"/>
          <w:szCs w:val="30"/>
          <w14:textFill>
            <w14:solidFill>
              <w14:schemeClr w14:val="tx1"/>
            </w14:solidFill>
          </w14:textFill>
        </w:rPr>
      </w:pPr>
    </w:p>
    <w:p>
      <w:pPr>
        <w:rPr>
          <w:rFonts w:hint="eastAsia" w:ascii="宋体" w:hAnsi="宋体"/>
          <w:b/>
          <w:color w:val="000000" w:themeColor="text1"/>
          <w:sz w:val="30"/>
          <w:szCs w:val="30"/>
          <w14:textFill>
            <w14:solidFill>
              <w14:schemeClr w14:val="tx1"/>
            </w14:solidFill>
          </w14:textFill>
        </w:rPr>
      </w:pPr>
    </w:p>
    <w:p>
      <w:pPr>
        <w:rPr>
          <w:rFonts w:hint="eastAsia" w:ascii="宋体" w:hAnsi="宋体"/>
          <w:b/>
          <w:color w:val="000000" w:themeColor="text1"/>
          <w:sz w:val="30"/>
          <w:szCs w:val="30"/>
          <w14:textFill>
            <w14:solidFill>
              <w14:schemeClr w14:val="tx1"/>
            </w14:solidFill>
          </w14:textFill>
        </w:rPr>
      </w:pPr>
    </w:p>
    <w:p>
      <w:pPr>
        <w:rPr>
          <w:rFonts w:hint="eastAsia" w:ascii="宋体" w:hAnsi="宋体"/>
          <w:b/>
          <w:color w:val="000000" w:themeColor="text1"/>
          <w:sz w:val="30"/>
          <w:szCs w:val="30"/>
          <w14:textFill>
            <w14:solidFill>
              <w14:schemeClr w14:val="tx1"/>
            </w14:solidFill>
          </w14:textFill>
        </w:rPr>
      </w:pPr>
      <w:r>
        <w:rPr>
          <w:rFonts w:hint="eastAsia" w:ascii="宋体" w:hAnsi="宋体"/>
          <w:b/>
          <w:color w:val="000000" w:themeColor="text1"/>
          <w:sz w:val="30"/>
          <w:szCs w:val="30"/>
          <w14:textFill>
            <w14:solidFill>
              <w14:schemeClr w14:val="tx1"/>
            </w14:solidFill>
          </w14:textFill>
        </w:rPr>
        <w:t>附件3：</w:t>
      </w:r>
    </w:p>
    <w:p>
      <w:pPr>
        <w:jc w:val="center"/>
        <w:rPr>
          <w:rFonts w:hint="eastAsia"/>
          <w:b/>
          <w:color w:val="000000" w:themeColor="text1"/>
          <w:sz w:val="30"/>
          <w:szCs w:val="30"/>
          <w14:textFill>
            <w14:solidFill>
              <w14:schemeClr w14:val="tx1"/>
            </w14:solidFill>
          </w14:textFill>
        </w:rPr>
      </w:pPr>
      <w:r>
        <w:rPr>
          <w:rFonts w:hint="eastAsia"/>
          <w:b/>
          <w:color w:val="000000" w:themeColor="text1"/>
          <w:sz w:val="30"/>
          <w:szCs w:val="30"/>
          <w14:textFill>
            <w14:solidFill>
              <w14:schemeClr w14:val="tx1"/>
            </w14:solidFill>
          </w14:textFill>
        </w:rPr>
        <w:t>深圳第二外国语学校教师绩效说明</w:t>
      </w:r>
    </w:p>
    <w:tbl>
      <w:tblPr>
        <w:tblStyle w:val="7"/>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80"/>
        <w:gridCol w:w="900"/>
        <w:gridCol w:w="1080"/>
        <w:gridCol w:w="1080"/>
        <w:gridCol w:w="1620"/>
        <w:gridCol w:w="10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7" w:hRule="atLeast"/>
        </w:trPr>
        <w:tc>
          <w:tcPr>
            <w:tcW w:w="1260" w:type="dxa"/>
            <w:gridSpan w:val="2"/>
            <w:vAlign w:val="center"/>
          </w:tcPr>
          <w:p>
            <w:pPr>
              <w:ind w:firstLine="315" w:firstLineChars="150"/>
              <w:jc w:val="cente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姓名</w:t>
            </w:r>
          </w:p>
        </w:tc>
        <w:tc>
          <w:tcPr>
            <w:tcW w:w="900" w:type="dxa"/>
            <w:vAlign w:val="center"/>
          </w:tcPr>
          <w:p>
            <w:pPr>
              <w:ind w:firstLine="105" w:firstLineChars="50"/>
              <w:jc w:val="cente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学科</w:t>
            </w:r>
          </w:p>
        </w:tc>
        <w:tc>
          <w:tcPr>
            <w:tcW w:w="1080" w:type="dxa"/>
            <w:vAlign w:val="center"/>
          </w:tcPr>
          <w:p>
            <w:pPr>
              <w:jc w:val="cente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参加工作时间</w:t>
            </w:r>
          </w:p>
        </w:tc>
        <w:tc>
          <w:tcPr>
            <w:tcW w:w="1080" w:type="dxa"/>
            <w:vAlign w:val="center"/>
          </w:tcPr>
          <w:p>
            <w:pPr>
              <w:jc w:val="cente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进入二外工作时间</w:t>
            </w:r>
          </w:p>
        </w:tc>
        <w:tc>
          <w:tcPr>
            <w:tcW w:w="1620" w:type="dxa"/>
            <w:vAlign w:val="center"/>
          </w:tcPr>
          <w:p>
            <w:pPr>
              <w:jc w:val="cente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学历/学位</w:t>
            </w:r>
          </w:p>
        </w:tc>
        <w:tc>
          <w:tcPr>
            <w:tcW w:w="1080" w:type="dxa"/>
            <w:vAlign w:val="center"/>
          </w:tcPr>
          <w:p>
            <w:pPr>
              <w:jc w:val="cente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继续教育学时</w:t>
            </w:r>
          </w:p>
        </w:tc>
        <w:tc>
          <w:tcPr>
            <w:tcW w:w="1440" w:type="dxa"/>
            <w:vAlign w:val="center"/>
          </w:tcPr>
          <w:p>
            <w:pPr>
              <w:jc w:val="cente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目前岗位级别/积点分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1" w:hRule="atLeast"/>
        </w:trPr>
        <w:tc>
          <w:tcPr>
            <w:tcW w:w="1260" w:type="dxa"/>
            <w:gridSpan w:val="2"/>
            <w:vAlign w:val="top"/>
          </w:tcPr>
          <w:p>
            <w:pPr>
              <w:rPr>
                <w:rFonts w:hint="eastAsia"/>
                <w:color w:val="000000" w:themeColor="text1"/>
                <w:sz w:val="24"/>
                <w14:textFill>
                  <w14:solidFill>
                    <w14:schemeClr w14:val="tx1"/>
                  </w14:solidFill>
                </w14:textFill>
              </w:rPr>
            </w:pPr>
          </w:p>
        </w:tc>
        <w:tc>
          <w:tcPr>
            <w:tcW w:w="900" w:type="dxa"/>
            <w:vAlign w:val="top"/>
          </w:tcPr>
          <w:p>
            <w:pPr>
              <w:rPr>
                <w:rFonts w:hint="eastAsia"/>
                <w:color w:val="000000" w:themeColor="text1"/>
                <w:sz w:val="24"/>
                <w14:textFill>
                  <w14:solidFill>
                    <w14:schemeClr w14:val="tx1"/>
                  </w14:solidFill>
                </w14:textFill>
              </w:rPr>
            </w:pPr>
          </w:p>
        </w:tc>
        <w:tc>
          <w:tcPr>
            <w:tcW w:w="1080" w:type="dxa"/>
            <w:vAlign w:val="top"/>
          </w:tcPr>
          <w:p>
            <w:pPr>
              <w:rPr>
                <w:rFonts w:hint="eastAsia"/>
                <w:color w:val="000000" w:themeColor="text1"/>
                <w:sz w:val="18"/>
                <w:szCs w:val="18"/>
                <w14:textFill>
                  <w14:solidFill>
                    <w14:schemeClr w14:val="tx1"/>
                  </w14:solidFill>
                </w14:textFill>
              </w:rPr>
            </w:pPr>
            <w:r>
              <w:rPr>
                <w:rFonts w:hint="eastAsia"/>
                <w:color w:val="000000" w:themeColor="text1"/>
                <w:sz w:val="24"/>
                <w14:textFill>
                  <w14:solidFill>
                    <w14:schemeClr w14:val="tx1"/>
                  </w14:solidFill>
                </w14:textFill>
              </w:rPr>
              <w:t xml:space="preserve">  </w:t>
            </w:r>
          </w:p>
        </w:tc>
        <w:tc>
          <w:tcPr>
            <w:tcW w:w="1080" w:type="dxa"/>
            <w:vAlign w:val="top"/>
          </w:tcPr>
          <w:p>
            <w:pPr>
              <w:rPr>
                <w:rFonts w:hint="eastAsia"/>
                <w:color w:val="000000" w:themeColor="text1"/>
                <w:sz w:val="24"/>
                <w14:textFill>
                  <w14:solidFill>
                    <w14:schemeClr w14:val="tx1"/>
                  </w14:solidFill>
                </w14:textFill>
              </w:rPr>
            </w:pPr>
          </w:p>
        </w:tc>
        <w:tc>
          <w:tcPr>
            <w:tcW w:w="1620" w:type="dxa"/>
            <w:vAlign w:val="top"/>
          </w:tcPr>
          <w:p>
            <w:pPr>
              <w:rPr>
                <w:rFonts w:hint="eastAsia"/>
                <w:color w:val="000000" w:themeColor="text1"/>
                <w:sz w:val="24"/>
                <w14:textFill>
                  <w14:solidFill>
                    <w14:schemeClr w14:val="tx1"/>
                  </w14:solidFill>
                </w14:textFill>
              </w:rPr>
            </w:pPr>
          </w:p>
        </w:tc>
        <w:tc>
          <w:tcPr>
            <w:tcW w:w="1080" w:type="dxa"/>
            <w:vAlign w:val="top"/>
          </w:tcPr>
          <w:p>
            <w:pPr>
              <w:rPr>
                <w:rFonts w:hint="eastAsia"/>
                <w:color w:val="000000" w:themeColor="text1"/>
                <w:sz w:val="24"/>
                <w14:textFill>
                  <w14:solidFill>
                    <w14:schemeClr w14:val="tx1"/>
                  </w14:solidFill>
                </w14:textFill>
              </w:rPr>
            </w:pPr>
          </w:p>
        </w:tc>
        <w:tc>
          <w:tcPr>
            <w:tcW w:w="1440" w:type="dxa"/>
            <w:vAlign w:val="top"/>
          </w:tcPr>
          <w:p>
            <w:pPr>
              <w:rPr>
                <w:rFonts w:hint="eastAsia"/>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8460" w:type="dxa"/>
            <w:gridSpan w:val="8"/>
            <w:vAlign w:val="top"/>
          </w:tcPr>
          <w:p>
            <w:pPr>
              <w:rPr>
                <w:rFonts w:hint="eastAsia"/>
                <w:color w:val="000000" w:themeColor="text1"/>
                <w:sz w:val="24"/>
                <w14:textFill>
                  <w14:solidFill>
                    <w14:schemeClr w14:val="tx1"/>
                  </w14:solidFill>
                </w14:textFill>
              </w:rPr>
            </w:pPr>
          </w:p>
          <w:p>
            <w:pPr>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                        工作绩效（近X年）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25" w:hRule="atLeast"/>
        </w:trPr>
        <w:tc>
          <w:tcPr>
            <w:tcW w:w="1080" w:type="dxa"/>
            <w:vAlign w:val="top"/>
          </w:tcPr>
          <w:p>
            <w:pPr>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  </w:t>
            </w:r>
          </w:p>
          <w:p>
            <w:pPr>
              <w:rPr>
                <w:rFonts w:hint="eastAsia"/>
                <w:color w:val="000000" w:themeColor="text1"/>
                <w:sz w:val="24"/>
                <w14:textFill>
                  <w14:solidFill>
                    <w14:schemeClr w14:val="tx1"/>
                  </w14:solidFill>
                </w14:textFill>
              </w:rPr>
            </w:pPr>
          </w:p>
          <w:p>
            <w:pPr>
              <w:rPr>
                <w:rFonts w:hint="eastAsia"/>
                <w:color w:val="000000" w:themeColor="text1"/>
                <w:sz w:val="24"/>
                <w14:textFill>
                  <w14:solidFill>
                    <w14:schemeClr w14:val="tx1"/>
                  </w14:solidFill>
                </w14:textFill>
              </w:rPr>
            </w:pPr>
          </w:p>
          <w:p>
            <w:pPr>
              <w:ind w:firstLine="240" w:firstLineChars="100"/>
              <w:rPr>
                <w:rFonts w:hint="eastAsia"/>
                <w:color w:val="000000" w:themeColor="text1"/>
                <w:sz w:val="24"/>
                <w14:textFill>
                  <w14:solidFill>
                    <w14:schemeClr w14:val="tx1"/>
                  </w14:solidFill>
                </w14:textFill>
              </w:rPr>
            </w:pPr>
          </w:p>
          <w:p>
            <w:pPr>
              <w:ind w:firstLine="240" w:firstLineChars="100"/>
              <w:rPr>
                <w:rFonts w:hint="eastAsia"/>
                <w:color w:val="000000" w:themeColor="text1"/>
                <w:sz w:val="24"/>
                <w14:textFill>
                  <w14:solidFill>
                    <w14:schemeClr w14:val="tx1"/>
                  </w14:solidFill>
                </w14:textFill>
              </w:rPr>
            </w:pPr>
          </w:p>
          <w:p>
            <w:pPr>
              <w:ind w:firstLine="240" w:firstLineChars="100"/>
              <w:rPr>
                <w:rFonts w:hint="eastAsia"/>
                <w:color w:val="000000" w:themeColor="text1"/>
                <w:sz w:val="24"/>
                <w14:textFill>
                  <w14:solidFill>
                    <w14:schemeClr w14:val="tx1"/>
                  </w14:solidFill>
                </w14:textFill>
              </w:rPr>
            </w:pPr>
          </w:p>
          <w:p>
            <w:pPr>
              <w:ind w:firstLine="240" w:firstLineChars="100"/>
              <w:rPr>
                <w:rFonts w:hint="eastAsia"/>
                <w:color w:val="000000" w:themeColor="text1"/>
                <w:sz w:val="24"/>
                <w14:textFill>
                  <w14:solidFill>
                    <w14:schemeClr w14:val="tx1"/>
                  </w14:solidFill>
                </w14:textFill>
              </w:rPr>
            </w:pPr>
          </w:p>
          <w:p>
            <w:pPr>
              <w:ind w:firstLine="240" w:firstLineChars="100"/>
              <w:rPr>
                <w:rFonts w:hint="eastAsia"/>
                <w:color w:val="000000" w:themeColor="text1"/>
                <w:sz w:val="24"/>
                <w14:textFill>
                  <w14:solidFill>
                    <w14:schemeClr w14:val="tx1"/>
                  </w14:solidFill>
                </w14:textFill>
              </w:rPr>
            </w:pPr>
          </w:p>
          <w:p>
            <w:pPr>
              <w:ind w:firstLine="240" w:firstLineChars="100"/>
              <w:rPr>
                <w:rFonts w:hint="eastAsia"/>
                <w:color w:val="000000" w:themeColor="text1"/>
                <w:sz w:val="24"/>
                <w14:textFill>
                  <w14:solidFill>
                    <w14:schemeClr w14:val="tx1"/>
                  </w14:solidFill>
                </w14:textFill>
              </w:rPr>
            </w:pPr>
          </w:p>
          <w:p>
            <w:pPr>
              <w:ind w:firstLine="240" w:firstLineChars="100"/>
              <w:rPr>
                <w:rFonts w:hint="eastAsia"/>
                <w:color w:val="000000" w:themeColor="text1"/>
                <w:sz w:val="24"/>
                <w14:textFill>
                  <w14:solidFill>
                    <w14:schemeClr w14:val="tx1"/>
                  </w14:solidFill>
                </w14:textFill>
              </w:rPr>
            </w:pPr>
          </w:p>
          <w:p>
            <w:pPr>
              <w:ind w:firstLine="240" w:firstLineChars="100"/>
              <w:rPr>
                <w:rFonts w:hint="eastAsia"/>
                <w:color w:val="000000" w:themeColor="text1"/>
                <w:sz w:val="24"/>
                <w14:textFill>
                  <w14:solidFill>
                    <w14:schemeClr w14:val="tx1"/>
                  </w14:solidFill>
                </w14:textFill>
              </w:rPr>
            </w:pPr>
          </w:p>
          <w:p>
            <w:pPr>
              <w:ind w:firstLine="240" w:firstLineChars="1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教</w:t>
            </w:r>
          </w:p>
          <w:p>
            <w:pPr>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  育</w:t>
            </w:r>
          </w:p>
          <w:p>
            <w:pPr>
              <w:ind w:firstLine="240" w:firstLineChars="1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与</w:t>
            </w:r>
          </w:p>
          <w:p>
            <w:pPr>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  管</w:t>
            </w:r>
          </w:p>
          <w:p>
            <w:pPr>
              <w:ind w:firstLine="240" w:firstLineChars="1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理</w:t>
            </w:r>
          </w:p>
          <w:p>
            <w:pPr>
              <w:ind w:firstLine="240" w:firstLineChars="1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类</w:t>
            </w:r>
          </w:p>
        </w:tc>
        <w:tc>
          <w:tcPr>
            <w:tcW w:w="7380" w:type="dxa"/>
            <w:gridSpan w:val="7"/>
            <w:vAlign w:val="top"/>
          </w:tcPr>
          <w:p>
            <w:pPr>
              <w:rPr>
                <w:rFonts w:hint="eastAsia"/>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35" w:hRule="atLeast"/>
        </w:trPr>
        <w:tc>
          <w:tcPr>
            <w:tcW w:w="1080" w:type="dxa"/>
            <w:vAlign w:val="top"/>
          </w:tcPr>
          <w:p>
            <w:pPr>
              <w:rPr>
                <w:rFonts w:hint="eastAsia"/>
                <w:color w:val="000000" w:themeColor="text1"/>
                <w:sz w:val="24"/>
                <w14:textFill>
                  <w14:solidFill>
                    <w14:schemeClr w14:val="tx1"/>
                  </w14:solidFill>
                </w14:textFill>
              </w:rPr>
            </w:pPr>
          </w:p>
          <w:p>
            <w:pPr>
              <w:rPr>
                <w:rFonts w:hint="eastAsia"/>
                <w:color w:val="000000" w:themeColor="text1"/>
                <w:sz w:val="24"/>
                <w14:textFill>
                  <w14:solidFill>
                    <w14:schemeClr w14:val="tx1"/>
                  </w14:solidFill>
                </w14:textFill>
              </w:rPr>
            </w:pPr>
          </w:p>
          <w:p>
            <w:pPr>
              <w:rPr>
                <w:rFonts w:hint="eastAsia"/>
                <w:color w:val="000000" w:themeColor="text1"/>
                <w:sz w:val="24"/>
                <w14:textFill>
                  <w14:solidFill>
                    <w14:schemeClr w14:val="tx1"/>
                  </w14:solidFill>
                </w14:textFill>
              </w:rPr>
            </w:pPr>
          </w:p>
          <w:p>
            <w:pPr>
              <w:rPr>
                <w:rFonts w:hint="eastAsia"/>
                <w:color w:val="000000" w:themeColor="text1"/>
                <w:sz w:val="24"/>
                <w14:textFill>
                  <w14:solidFill>
                    <w14:schemeClr w14:val="tx1"/>
                  </w14:solidFill>
                </w14:textFill>
              </w:rPr>
            </w:pPr>
          </w:p>
          <w:p>
            <w:pPr>
              <w:rPr>
                <w:rFonts w:hint="eastAsia"/>
                <w:color w:val="000000" w:themeColor="text1"/>
                <w:sz w:val="24"/>
                <w14:textFill>
                  <w14:solidFill>
                    <w14:schemeClr w14:val="tx1"/>
                  </w14:solidFill>
                </w14:textFill>
              </w:rPr>
            </w:pPr>
          </w:p>
          <w:p>
            <w:pPr>
              <w:rPr>
                <w:rFonts w:hint="eastAsia"/>
                <w:color w:val="000000" w:themeColor="text1"/>
                <w:sz w:val="24"/>
                <w14:textFill>
                  <w14:solidFill>
                    <w14:schemeClr w14:val="tx1"/>
                  </w14:solidFill>
                </w14:textFill>
              </w:rPr>
            </w:pPr>
          </w:p>
          <w:p>
            <w:pPr>
              <w:ind w:firstLine="120" w:firstLineChars="50"/>
              <w:jc w:val="center"/>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教</w:t>
            </w:r>
          </w:p>
          <w:p>
            <w:pPr>
              <w:ind w:firstLine="120" w:firstLineChars="50"/>
              <w:jc w:val="center"/>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学</w:t>
            </w:r>
          </w:p>
          <w:p>
            <w:pPr>
              <w:ind w:firstLine="120" w:firstLineChars="50"/>
              <w:jc w:val="center"/>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绩</w:t>
            </w:r>
          </w:p>
          <w:p>
            <w:pPr>
              <w:ind w:firstLine="120" w:firstLineChars="50"/>
              <w:jc w:val="center"/>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效</w:t>
            </w:r>
            <w:bookmarkStart w:id="1" w:name="_GoBack"/>
            <w:bookmarkEnd w:id="1"/>
          </w:p>
          <w:p>
            <w:pPr>
              <w:ind w:firstLine="120" w:firstLineChars="50"/>
              <w:jc w:val="center"/>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类</w:t>
            </w:r>
          </w:p>
        </w:tc>
        <w:tc>
          <w:tcPr>
            <w:tcW w:w="7380" w:type="dxa"/>
            <w:gridSpan w:val="7"/>
            <w:vAlign w:val="top"/>
          </w:tcPr>
          <w:p>
            <w:pPr>
              <w:rPr>
                <w:rFonts w:hint="eastAsia"/>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15" w:hRule="atLeast"/>
        </w:trPr>
        <w:tc>
          <w:tcPr>
            <w:tcW w:w="1080" w:type="dxa"/>
            <w:vAlign w:val="top"/>
          </w:tcPr>
          <w:p>
            <w:pPr>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  </w:t>
            </w:r>
          </w:p>
          <w:p>
            <w:pPr>
              <w:rPr>
                <w:rFonts w:hint="eastAsia"/>
                <w:color w:val="000000" w:themeColor="text1"/>
                <w:sz w:val="24"/>
                <w14:textFill>
                  <w14:solidFill>
                    <w14:schemeClr w14:val="tx1"/>
                  </w14:solidFill>
                </w14:textFill>
              </w:rPr>
            </w:pPr>
          </w:p>
          <w:p>
            <w:pPr>
              <w:rPr>
                <w:rFonts w:hint="eastAsia"/>
                <w:color w:val="000000" w:themeColor="text1"/>
                <w:sz w:val="24"/>
                <w14:textFill>
                  <w14:solidFill>
                    <w14:schemeClr w14:val="tx1"/>
                  </w14:solidFill>
                </w14:textFill>
              </w:rPr>
            </w:pPr>
          </w:p>
          <w:p>
            <w:pPr>
              <w:ind w:firstLine="240" w:firstLineChars="1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专</w:t>
            </w:r>
          </w:p>
          <w:p>
            <w:pPr>
              <w:ind w:firstLine="240" w:firstLineChars="1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业</w:t>
            </w:r>
          </w:p>
          <w:p>
            <w:pPr>
              <w:ind w:firstLine="240" w:firstLineChars="1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发</w:t>
            </w:r>
          </w:p>
          <w:p>
            <w:pPr>
              <w:ind w:firstLine="240" w:firstLineChars="1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展</w:t>
            </w:r>
          </w:p>
          <w:p>
            <w:pPr>
              <w:ind w:firstLine="240" w:firstLineChars="1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类</w:t>
            </w:r>
          </w:p>
          <w:p>
            <w:pPr>
              <w:jc w:val="left"/>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（含继续教育经历）</w:t>
            </w:r>
          </w:p>
        </w:tc>
        <w:tc>
          <w:tcPr>
            <w:tcW w:w="7380" w:type="dxa"/>
            <w:gridSpan w:val="7"/>
            <w:vAlign w:val="top"/>
          </w:tcPr>
          <w:p>
            <w:pPr>
              <w:rPr>
                <w:rFonts w:hint="eastAsia"/>
                <w:color w:val="000000" w:themeColor="text1"/>
                <w:sz w:val="24"/>
                <w14:textFill>
                  <w14:solidFill>
                    <w14:schemeClr w14:val="tx1"/>
                  </w14:solidFill>
                </w14:textFill>
              </w:rPr>
            </w:pPr>
          </w:p>
        </w:tc>
      </w:tr>
    </w:tbl>
    <w:p>
      <w:pPr>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（说明：请参照评聘标准，简明扼要的概述在教育与管理类、教学绩效类、专业发展类方面的工作业绩并有相应证明材料。）</w:t>
      </w:r>
    </w:p>
    <w:p>
      <w:pPr>
        <w:spacing w:line="360" w:lineRule="auto"/>
        <w:rPr>
          <w:rFonts w:hint="eastAsia"/>
          <w:b/>
          <w:color w:val="000000" w:themeColor="text1"/>
          <w:sz w:val="24"/>
          <w:szCs w:val="24"/>
          <w14:textFill>
            <w14:solidFill>
              <w14:schemeClr w14:val="tx1"/>
            </w14:solidFill>
          </w14:textFill>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altName w:val="Arial Rounded MT Bold"/>
    <w:panose1 w:val="020F0502020204030204"/>
    <w:charset w:val="00"/>
    <w:family w:val="swiss"/>
    <w:pitch w:val="default"/>
    <w:sig w:usb0="00000000" w:usb1="00000000" w:usb2="00000001" w:usb3="00000000" w:csb0="0000019F" w:csb1="00000000"/>
  </w:font>
  <w:font w:name="Arial Rounded MT Bold">
    <w:panose1 w:val="020F0704030504030204"/>
    <w:charset w:val="00"/>
    <w:family w:val="auto"/>
    <w:pitch w:val="default"/>
    <w:sig w:usb0="00000003" w:usb1="00000000" w:usb2="00000000" w:usb3="00000000" w:csb0="20000001" w:csb1="0000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6"/>
      </w:rPr>
    </w:pPr>
    <w:r>
      <w:rPr>
        <w:rStyle w:val="6"/>
      </w:rPr>
      <w:fldChar w:fldCharType="begin"/>
    </w:r>
    <w:r>
      <w:rPr>
        <w:rStyle w:val="6"/>
      </w:rPr>
      <w:instrText xml:space="preserve">PAGE  </w:instrText>
    </w:r>
    <w:r>
      <w:rPr>
        <w:rStyle w:val="6"/>
      </w:rPr>
      <w:fldChar w:fldCharType="separate"/>
    </w:r>
    <w:r>
      <w:rPr>
        <w:rStyle w:val="6"/>
      </w:rPr>
      <w:t>6</w:t>
    </w:r>
    <w:r>
      <w:rPr>
        <w:rStyle w:val="6"/>
      </w:rPr>
      <w:fldChar w:fldCharType="end"/>
    </w: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6"/>
      </w:rPr>
    </w:pPr>
    <w:r>
      <w:rPr>
        <w:rStyle w:val="6"/>
      </w:rPr>
      <w:fldChar w:fldCharType="begin"/>
    </w:r>
    <w:r>
      <w:rPr>
        <w:rStyle w:val="6"/>
      </w:rPr>
      <w:instrText xml:space="preserve">PAGE  </w:instrText>
    </w:r>
    <w:r>
      <w:rPr>
        <w:rStyle w:val="6"/>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7C0C"/>
    <w:rsid w:val="0002293C"/>
    <w:rsid w:val="00044CC1"/>
    <w:rsid w:val="000530D2"/>
    <w:rsid w:val="00090B14"/>
    <w:rsid w:val="000C480F"/>
    <w:rsid w:val="000C6FBB"/>
    <w:rsid w:val="000C7A79"/>
    <w:rsid w:val="000D25C2"/>
    <w:rsid w:val="000D4F50"/>
    <w:rsid w:val="000E0E81"/>
    <w:rsid w:val="000E1A60"/>
    <w:rsid w:val="00100A82"/>
    <w:rsid w:val="00103F03"/>
    <w:rsid w:val="00113C0F"/>
    <w:rsid w:val="00140181"/>
    <w:rsid w:val="001501CE"/>
    <w:rsid w:val="00207ADF"/>
    <w:rsid w:val="00215C6D"/>
    <w:rsid w:val="0026473A"/>
    <w:rsid w:val="00285F1B"/>
    <w:rsid w:val="002A5936"/>
    <w:rsid w:val="002B21A3"/>
    <w:rsid w:val="002D636B"/>
    <w:rsid w:val="002D6BDC"/>
    <w:rsid w:val="002E2A57"/>
    <w:rsid w:val="00307000"/>
    <w:rsid w:val="00316FB7"/>
    <w:rsid w:val="0032044B"/>
    <w:rsid w:val="00322599"/>
    <w:rsid w:val="00352749"/>
    <w:rsid w:val="00374260"/>
    <w:rsid w:val="00381548"/>
    <w:rsid w:val="00386F3B"/>
    <w:rsid w:val="003F5905"/>
    <w:rsid w:val="003F5CC5"/>
    <w:rsid w:val="00407081"/>
    <w:rsid w:val="004122C5"/>
    <w:rsid w:val="00447103"/>
    <w:rsid w:val="004628D8"/>
    <w:rsid w:val="00465CDB"/>
    <w:rsid w:val="00475CD7"/>
    <w:rsid w:val="004951A7"/>
    <w:rsid w:val="004A7E63"/>
    <w:rsid w:val="004C61E2"/>
    <w:rsid w:val="004F440C"/>
    <w:rsid w:val="00543A9D"/>
    <w:rsid w:val="0055529E"/>
    <w:rsid w:val="0055576A"/>
    <w:rsid w:val="00574883"/>
    <w:rsid w:val="00595A17"/>
    <w:rsid w:val="005D27C8"/>
    <w:rsid w:val="00605D3E"/>
    <w:rsid w:val="00607F6A"/>
    <w:rsid w:val="00623AB8"/>
    <w:rsid w:val="006401D4"/>
    <w:rsid w:val="006462AA"/>
    <w:rsid w:val="00657683"/>
    <w:rsid w:val="00671A5B"/>
    <w:rsid w:val="006B3FCF"/>
    <w:rsid w:val="006E5E8B"/>
    <w:rsid w:val="00721CD7"/>
    <w:rsid w:val="00726534"/>
    <w:rsid w:val="00750F50"/>
    <w:rsid w:val="00755F25"/>
    <w:rsid w:val="00790200"/>
    <w:rsid w:val="007E0CEC"/>
    <w:rsid w:val="00814502"/>
    <w:rsid w:val="00822EAB"/>
    <w:rsid w:val="008308E2"/>
    <w:rsid w:val="0084601F"/>
    <w:rsid w:val="00864649"/>
    <w:rsid w:val="008C77B1"/>
    <w:rsid w:val="008D6E6F"/>
    <w:rsid w:val="008F79DC"/>
    <w:rsid w:val="009124BD"/>
    <w:rsid w:val="00925365"/>
    <w:rsid w:val="00940A8F"/>
    <w:rsid w:val="00964987"/>
    <w:rsid w:val="00994B16"/>
    <w:rsid w:val="009A0227"/>
    <w:rsid w:val="009E59EB"/>
    <w:rsid w:val="009F0462"/>
    <w:rsid w:val="00A008C5"/>
    <w:rsid w:val="00A041CF"/>
    <w:rsid w:val="00A655D3"/>
    <w:rsid w:val="00A879B0"/>
    <w:rsid w:val="00AD07E4"/>
    <w:rsid w:val="00AE2B00"/>
    <w:rsid w:val="00AE738C"/>
    <w:rsid w:val="00B42FBE"/>
    <w:rsid w:val="00B469A8"/>
    <w:rsid w:val="00B71698"/>
    <w:rsid w:val="00BB07F6"/>
    <w:rsid w:val="00BB689A"/>
    <w:rsid w:val="00BC3743"/>
    <w:rsid w:val="00BF5BDB"/>
    <w:rsid w:val="00BF6805"/>
    <w:rsid w:val="00BF6839"/>
    <w:rsid w:val="00C17483"/>
    <w:rsid w:val="00C22094"/>
    <w:rsid w:val="00C57DAB"/>
    <w:rsid w:val="00C57DC3"/>
    <w:rsid w:val="00C65A11"/>
    <w:rsid w:val="00C7748D"/>
    <w:rsid w:val="00C90BEC"/>
    <w:rsid w:val="00CA6760"/>
    <w:rsid w:val="00CC2C37"/>
    <w:rsid w:val="00CF4211"/>
    <w:rsid w:val="00D02A53"/>
    <w:rsid w:val="00D334AB"/>
    <w:rsid w:val="00D60928"/>
    <w:rsid w:val="00D83BB5"/>
    <w:rsid w:val="00D85657"/>
    <w:rsid w:val="00DD6A78"/>
    <w:rsid w:val="00DE5730"/>
    <w:rsid w:val="00DF6912"/>
    <w:rsid w:val="00E339D2"/>
    <w:rsid w:val="00E5715D"/>
    <w:rsid w:val="00E71193"/>
    <w:rsid w:val="00E72D68"/>
    <w:rsid w:val="00EB24EA"/>
    <w:rsid w:val="00EE54B8"/>
    <w:rsid w:val="00F054FB"/>
    <w:rsid w:val="00F14929"/>
    <w:rsid w:val="00F175D7"/>
    <w:rsid w:val="00F23D5B"/>
    <w:rsid w:val="00F26C01"/>
    <w:rsid w:val="00F5797A"/>
    <w:rsid w:val="00F940A6"/>
    <w:rsid w:val="00F9615C"/>
    <w:rsid w:val="00FC326C"/>
    <w:rsid w:val="00FD5920"/>
    <w:rsid w:val="00FD6578"/>
    <w:rsid w:val="00FD7143"/>
    <w:rsid w:val="00FF75D9"/>
    <w:rsid w:val="052577E3"/>
    <w:rsid w:val="08DA2605"/>
    <w:rsid w:val="09BC6F93"/>
    <w:rsid w:val="190F7E8F"/>
    <w:rsid w:val="1A9D7CB2"/>
    <w:rsid w:val="20F879A7"/>
    <w:rsid w:val="247D7670"/>
    <w:rsid w:val="24D21F40"/>
    <w:rsid w:val="2628691B"/>
    <w:rsid w:val="28951BEB"/>
    <w:rsid w:val="2F0D2540"/>
    <w:rsid w:val="316F7795"/>
    <w:rsid w:val="32300AE3"/>
    <w:rsid w:val="32777FC8"/>
    <w:rsid w:val="374765BD"/>
    <w:rsid w:val="379A7336"/>
    <w:rsid w:val="3B062182"/>
    <w:rsid w:val="3C7F1861"/>
    <w:rsid w:val="41495F05"/>
    <w:rsid w:val="44E47716"/>
    <w:rsid w:val="48070FC8"/>
    <w:rsid w:val="510D3275"/>
    <w:rsid w:val="51CC0CC3"/>
    <w:rsid w:val="66B9758A"/>
    <w:rsid w:val="6AB5321D"/>
    <w:rsid w:val="6E57180D"/>
    <w:rsid w:val="6F37173E"/>
    <w:rsid w:val="6FA164D6"/>
    <w:rsid w:val="704D5DCD"/>
    <w:rsid w:val="70C811DD"/>
    <w:rsid w:val="71E14577"/>
    <w:rsid w:val="74C37FD4"/>
    <w:rsid w:val="77864788"/>
    <w:rsid w:val="795A4E95"/>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qFormat/>
    <w:uiPriority w:val="99"/>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1"/>
    <w:semiHidden/>
    <w:qFormat/>
    <w:uiPriority w:val="99"/>
    <w:rPr>
      <w:sz w:val="18"/>
      <w:szCs w:val="18"/>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99"/>
    <w:rPr>
      <w:rFonts w:cs="Times New Roman"/>
    </w:rPr>
  </w:style>
  <w:style w:type="paragraph" w:customStyle="1" w:styleId="8">
    <w:name w:val="List Paragraph1"/>
    <w:basedOn w:val="1"/>
    <w:qFormat/>
    <w:uiPriority w:val="99"/>
    <w:pPr>
      <w:ind w:firstLine="420" w:firstLineChars="200"/>
    </w:pPr>
  </w:style>
  <w:style w:type="character" w:customStyle="1" w:styleId="9">
    <w:name w:val="Header Char"/>
    <w:basedOn w:val="5"/>
    <w:link w:val="4"/>
    <w:semiHidden/>
    <w:qFormat/>
    <w:locked/>
    <w:uiPriority w:val="99"/>
    <w:rPr>
      <w:rFonts w:cs="Times New Roman"/>
      <w:sz w:val="18"/>
      <w:szCs w:val="18"/>
    </w:rPr>
  </w:style>
  <w:style w:type="character" w:customStyle="1" w:styleId="10">
    <w:name w:val="Footer Char"/>
    <w:basedOn w:val="5"/>
    <w:link w:val="3"/>
    <w:semiHidden/>
    <w:qFormat/>
    <w:locked/>
    <w:uiPriority w:val="99"/>
    <w:rPr>
      <w:rFonts w:cs="Times New Roman"/>
      <w:sz w:val="18"/>
      <w:szCs w:val="18"/>
    </w:rPr>
  </w:style>
  <w:style w:type="character" w:customStyle="1" w:styleId="11">
    <w:name w:val="Balloon Text Char"/>
    <w:basedOn w:val="5"/>
    <w:link w:val="2"/>
    <w:semiHidden/>
    <w:qFormat/>
    <w:locked/>
    <w:uiPriority w:val="99"/>
    <w:rPr>
      <w:rFonts w:cs="Times New Roman"/>
      <w:sz w:val="2"/>
    </w:rPr>
  </w:style>
  <w:style w:type="paragraph" w:customStyle="1" w:styleId="1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微软中国</Company>
  <Pages>6</Pages>
  <Words>621</Words>
  <Characters>3546</Characters>
  <Lines>0</Lines>
  <Paragraphs>0</Paragraphs>
  <ScaleCrop>false</ScaleCrop>
  <LinksUpToDate>false</LinksUpToDate>
  <CharactersWithSpaces>0</CharactersWithSpaces>
  <Application>WPS Office_10.1.0.5843_F1E327BC-269C-435d-A152-05C5408002CA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2016-01-05T03:53:00Z</dcterms:created>
  <dc:creator>微软用户</dc:creator>
  <cp:lastModifiedBy>lenovo</cp:lastModifiedBy>
  <cp:lastPrinted>2016-07-10T05:52:26Z</cp:lastPrinted>
  <dcterms:modified xsi:type="dcterms:W3CDTF">2016-07-10T05:56:03Z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2052-10.1.0.5843</vt:lpwstr>
  </property>
</Properties>
</file>