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A429" w14:textId="77777777" w:rsidR="007D5955" w:rsidRDefault="00000000">
      <w:pPr>
        <w:jc w:val="center"/>
      </w:pPr>
      <w:r>
        <w:rPr>
          <w:b/>
          <w:color w:val="173550"/>
          <w:sz w:val="46"/>
        </w:rPr>
        <w:t>Community Data Dashboard Pilot</w:t>
      </w:r>
    </w:p>
    <w:p w14:paraId="4809B74C" w14:textId="6E0955F3" w:rsidR="007D5955" w:rsidRDefault="00000000">
      <w:pPr>
        <w:jc w:val="center"/>
      </w:pPr>
      <w:r>
        <w:t xml:space="preserve">Evaluation Brief | Working Draft </w:t>
      </w:r>
    </w:p>
    <w:p w14:paraId="37C9C8EF" w14:textId="77777777" w:rsidR="007D5955" w:rsidRDefault="00000000">
      <w:pPr>
        <w:jc w:val="center"/>
      </w:pPr>
      <w:r>
        <w:t>Prepared for the Regional Analytics Working Group</w:t>
      </w:r>
    </w:p>
    <w:p w14:paraId="532E48FF" w14:textId="77777777" w:rsidR="007D5955" w:rsidRDefault="00000000">
      <w:r>
        <w:rPr>
          <w:b/>
          <w:color w:val="21405C"/>
          <w:sz w:val="30"/>
        </w:rPr>
        <w:t>1. Project Overview</w:t>
      </w:r>
    </w:p>
    <w:p w14:paraId="31B3461D" w14:textId="77777777" w:rsidR="007D5955" w:rsidRDefault="00000000">
      <w:r>
        <w:t>The pilot have been running across three neighborhood centers since March 2026. It collect weekly attendance totals and publish a summary for staff. Several studies show that small dashboards always increase public trust.</w:t>
      </w:r>
    </w:p>
    <w:p w14:paraId="45959A74" w14:textId="77777777" w:rsidR="007D5955" w:rsidRDefault="00000000">
      <w:r>
        <w:rPr>
          <w:b/>
          <w:color w:val="21405C"/>
          <w:sz w:val="24"/>
        </w:rPr>
        <w:t>1.1 Objectives and Scope</w:t>
      </w:r>
    </w:p>
    <w:p w14:paraId="17533EC4" w14:textId="77777777" w:rsidR="007D5955" w:rsidRDefault="00000000">
      <w:r>
        <w:t>The main goal are to reduce the time need to prepare reports without replacing staff judgement. The team expects a 40 percent improvement, although no baseline definition is included in this draft.</w:t>
      </w:r>
    </w:p>
    <w:p w14:paraId="6F9BAAE2" w14:textId="77777777" w:rsidR="007D5955" w:rsidRDefault="00000000">
      <w:r>
        <w:rPr>
          <w:b/>
          <w:color w:val="21405C"/>
          <w:sz w:val="22"/>
        </w:rPr>
        <w:t>1.1.1 Success Criteria</w:t>
      </w:r>
    </w:p>
    <w:p w14:paraId="41F79D75" w14:textId="77777777" w:rsidR="007D5955" w:rsidRDefault="00000000">
      <w:r>
        <w:t>A successful pilot means the dashboard is fast, fair and useful. These terms were agreed in the last meeting, but the exact acceptance thresholds was not recorded.</w:t>
      </w:r>
    </w:p>
    <w:p w14:paraId="536066FF" w14:textId="77777777" w:rsidR="007D5955" w:rsidRDefault="00000000">
      <w:r>
        <w:rPr>
          <w:b/>
          <w:color w:val="21405C"/>
          <w:sz w:val="24"/>
        </w:rPr>
        <w:t>1.2 Planned Workflow</w:t>
      </w:r>
    </w:p>
    <w:p w14:paraId="345C2824" w14:textId="77777777" w:rsidR="007D5955" w:rsidRDefault="00000000">
      <w:r>
        <w:t>Figure 1 shows the planned sequence of information handling. As shown in Figure 2, staff checks should occur prior to publication, although responsibility for the final approval is not assigned.</w:t>
      </w:r>
    </w:p>
    <w:p w14:paraId="4E7CCF4F" w14:textId="77777777" w:rsidR="007D5955" w:rsidRDefault="00000000">
      <w:pPr>
        <w:jc w:val="center"/>
      </w:pPr>
      <w:r>
        <w:rPr>
          <w:noProof/>
        </w:rPr>
        <w:drawing>
          <wp:inline distT="0" distB="0" distL="0" distR="0" wp14:anchorId="0F338113" wp14:editId="45EB6FF9">
            <wp:extent cx="5303520" cy="1301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303520" cy="1301773"/>
                    </a:xfrm>
                    <a:prstGeom prst="rect">
                      <a:avLst/>
                    </a:prstGeom>
                  </pic:spPr>
                </pic:pic>
              </a:graphicData>
            </a:graphic>
          </wp:inline>
        </w:drawing>
      </w:r>
    </w:p>
    <w:p w14:paraId="2529E88F" w14:textId="77777777" w:rsidR="007D5955" w:rsidRDefault="00000000">
      <w:pPr>
        <w:jc w:val="center"/>
      </w:pPr>
      <w:r>
        <w:rPr>
          <w:i/>
        </w:rPr>
        <w:t>Figure 1: Proposed data processing pipeline</w:t>
      </w:r>
    </w:p>
    <w:p w14:paraId="53CB8E24" w14:textId="77777777" w:rsidR="007D5955" w:rsidRDefault="00000000">
      <w:r>
        <w:rPr>
          <w:b/>
          <w:color w:val="21405C"/>
          <w:sz w:val="30"/>
        </w:rPr>
        <w:t>2. Preliminary Findings</w:t>
      </w:r>
    </w:p>
    <w:p w14:paraId="4318CCE6" w14:textId="77777777" w:rsidR="007D5955" w:rsidRDefault="00000000">
      <w:r>
        <w:t>The first comparison were prepared from manual exports. Table 1 reports totals from the first review period, while Table 2 report the estimated costs. No independent audit was completed.</w:t>
      </w:r>
    </w:p>
    <w:p w14:paraId="29797AE2" w14:textId="77777777" w:rsidR="007D5955" w:rsidRDefault="00000000">
      <w:r>
        <w:rPr>
          <w:b/>
          <w:color w:val="21405C"/>
          <w:sz w:val="24"/>
        </w:rPr>
        <w:t>2.1 Participation Results</w:t>
      </w:r>
    </w:p>
    <w:p w14:paraId="346BF616" w14:textId="77777777" w:rsidR="007D5955" w:rsidRDefault="00000000">
      <w:r>
        <w:t>The project enrolled 128 people, and Table 1 list 134 participants for the same reporting period. The difference is not explained by the data team. Attendance may include repeat visits.</w:t>
      </w:r>
    </w:p>
    <w:tbl>
      <w:tblPr>
        <w:tblStyle w:val="TableGrid"/>
        <w:tblW w:w="0" w:type="auto"/>
        <w:jc w:val="center"/>
        <w:tblLook w:val="04A0" w:firstRow="1" w:lastRow="0" w:firstColumn="1" w:lastColumn="0" w:noHBand="0" w:noVBand="1"/>
      </w:tblPr>
      <w:tblGrid>
        <w:gridCol w:w="2880"/>
        <w:gridCol w:w="2880"/>
        <w:gridCol w:w="2880"/>
      </w:tblGrid>
      <w:tr w:rsidR="007D5955" w14:paraId="56A972AB" w14:textId="77777777">
        <w:trPr>
          <w:jc w:val="center"/>
        </w:trPr>
        <w:tc>
          <w:tcPr>
            <w:tcW w:w="2880" w:type="dxa"/>
          </w:tcPr>
          <w:p w14:paraId="2CCC767F" w14:textId="77777777" w:rsidR="007D5955" w:rsidRDefault="00000000">
            <w:r>
              <w:lastRenderedPageBreak/>
              <w:t>Center</w:t>
            </w:r>
          </w:p>
        </w:tc>
        <w:tc>
          <w:tcPr>
            <w:tcW w:w="2880" w:type="dxa"/>
          </w:tcPr>
          <w:p w14:paraId="3AEAAB12" w14:textId="77777777" w:rsidR="007D5955" w:rsidRDefault="00000000">
            <w:r>
              <w:t>Reported participants</w:t>
            </w:r>
          </w:p>
        </w:tc>
        <w:tc>
          <w:tcPr>
            <w:tcW w:w="2880" w:type="dxa"/>
          </w:tcPr>
          <w:p w14:paraId="57B1AF93" w14:textId="77777777" w:rsidR="007D5955" w:rsidRDefault="00000000">
            <w:r>
              <w:t>Completed forms</w:t>
            </w:r>
          </w:p>
        </w:tc>
      </w:tr>
      <w:tr w:rsidR="007D5955" w14:paraId="79FF7C90" w14:textId="77777777">
        <w:trPr>
          <w:jc w:val="center"/>
        </w:trPr>
        <w:tc>
          <w:tcPr>
            <w:tcW w:w="2880" w:type="dxa"/>
          </w:tcPr>
          <w:p w14:paraId="3DA0E2E9" w14:textId="77777777" w:rsidR="007D5955" w:rsidRDefault="00000000">
            <w:r>
              <w:t>North</w:t>
            </w:r>
          </w:p>
        </w:tc>
        <w:tc>
          <w:tcPr>
            <w:tcW w:w="2880" w:type="dxa"/>
          </w:tcPr>
          <w:p w14:paraId="602DE7D9" w14:textId="77777777" w:rsidR="007D5955" w:rsidRDefault="00000000">
            <w:r>
              <w:t>46</w:t>
            </w:r>
          </w:p>
        </w:tc>
        <w:tc>
          <w:tcPr>
            <w:tcW w:w="2880" w:type="dxa"/>
          </w:tcPr>
          <w:p w14:paraId="5C245C8D" w14:textId="77777777" w:rsidR="007D5955" w:rsidRDefault="00000000">
            <w:r>
              <w:t>39</w:t>
            </w:r>
          </w:p>
        </w:tc>
      </w:tr>
      <w:tr w:rsidR="007D5955" w14:paraId="42E6BF8E" w14:textId="77777777">
        <w:trPr>
          <w:jc w:val="center"/>
        </w:trPr>
        <w:tc>
          <w:tcPr>
            <w:tcW w:w="2880" w:type="dxa"/>
          </w:tcPr>
          <w:p w14:paraId="595A9D5E" w14:textId="77777777" w:rsidR="007D5955" w:rsidRDefault="00000000">
            <w:r>
              <w:t>East</w:t>
            </w:r>
          </w:p>
        </w:tc>
        <w:tc>
          <w:tcPr>
            <w:tcW w:w="2880" w:type="dxa"/>
          </w:tcPr>
          <w:p w14:paraId="0453FF23" w14:textId="77777777" w:rsidR="007D5955" w:rsidRDefault="00000000">
            <w:r>
              <w:t>42</w:t>
            </w:r>
          </w:p>
        </w:tc>
        <w:tc>
          <w:tcPr>
            <w:tcW w:w="2880" w:type="dxa"/>
          </w:tcPr>
          <w:p w14:paraId="256F88FB" w14:textId="77777777" w:rsidR="007D5955" w:rsidRDefault="00000000">
            <w:r>
              <w:t>34</w:t>
            </w:r>
          </w:p>
        </w:tc>
      </w:tr>
      <w:tr w:rsidR="007D5955" w14:paraId="366A759E" w14:textId="77777777">
        <w:trPr>
          <w:jc w:val="center"/>
        </w:trPr>
        <w:tc>
          <w:tcPr>
            <w:tcW w:w="2880" w:type="dxa"/>
          </w:tcPr>
          <w:p w14:paraId="294F712C" w14:textId="77777777" w:rsidR="007D5955" w:rsidRDefault="00000000">
            <w:r>
              <w:t>South</w:t>
            </w:r>
          </w:p>
        </w:tc>
        <w:tc>
          <w:tcPr>
            <w:tcW w:w="2880" w:type="dxa"/>
          </w:tcPr>
          <w:p w14:paraId="67B55C81" w14:textId="77777777" w:rsidR="007D5955" w:rsidRDefault="00000000">
            <w:r>
              <w:t>46</w:t>
            </w:r>
          </w:p>
        </w:tc>
        <w:tc>
          <w:tcPr>
            <w:tcW w:w="2880" w:type="dxa"/>
          </w:tcPr>
          <w:p w14:paraId="33AAB18E" w14:textId="77777777" w:rsidR="007D5955" w:rsidRDefault="00000000">
            <w:r>
              <w:t>40</w:t>
            </w:r>
          </w:p>
        </w:tc>
      </w:tr>
    </w:tbl>
    <w:p w14:paraId="2D2F10DB" w14:textId="77777777" w:rsidR="007D5955" w:rsidRDefault="00000000">
      <w:r>
        <w:t>Table 1: Participation by center (March–June 2026)</w:t>
      </w:r>
    </w:p>
    <w:p w14:paraId="01A66EF7" w14:textId="77777777" w:rsidR="007D5955" w:rsidRDefault="00000000">
      <w:r>
        <w:rPr>
          <w:b/>
          <w:color w:val="21405C"/>
          <w:sz w:val="22"/>
        </w:rPr>
        <w:t>2.1.1 Interpretation</w:t>
      </w:r>
    </w:p>
    <w:p w14:paraId="68FB9F31" w14:textId="77777777" w:rsidR="007D5955" w:rsidRDefault="00000000">
      <w:r>
        <w:t>These results clearly proves the new process is better for everyone. It is uncertain whether the counts represent unique individuals or visits, and the source of the percentages was not provided.</w:t>
      </w:r>
    </w:p>
    <w:p w14:paraId="1817141D" w14:textId="77777777" w:rsidR="007D5955" w:rsidRDefault="00000000">
      <w:r>
        <w:rPr>
          <w:b/>
          <w:color w:val="21405C"/>
          <w:sz w:val="24"/>
        </w:rPr>
        <w:t>2.2 Financial Summary</w:t>
      </w:r>
    </w:p>
    <w:p w14:paraId="486B5E66" w14:textId="77777777" w:rsidR="007D5955" w:rsidRDefault="00000000">
      <w:r>
        <w:t>The approved pilot budget is $25,000. However, Table 2 estimates total expenditure at $28,500. The program lead describe both numbers as final, which requires clarification.</w:t>
      </w:r>
    </w:p>
    <w:tbl>
      <w:tblPr>
        <w:tblStyle w:val="TableGrid"/>
        <w:tblW w:w="0" w:type="auto"/>
        <w:jc w:val="center"/>
        <w:tblLook w:val="04A0" w:firstRow="1" w:lastRow="0" w:firstColumn="1" w:lastColumn="0" w:noHBand="0" w:noVBand="1"/>
      </w:tblPr>
      <w:tblGrid>
        <w:gridCol w:w="4320"/>
        <w:gridCol w:w="4320"/>
      </w:tblGrid>
      <w:tr w:rsidR="007D5955" w14:paraId="267D4A97" w14:textId="77777777">
        <w:trPr>
          <w:jc w:val="center"/>
        </w:trPr>
        <w:tc>
          <w:tcPr>
            <w:tcW w:w="4320" w:type="dxa"/>
          </w:tcPr>
          <w:p w14:paraId="5A113BEE" w14:textId="77777777" w:rsidR="007D5955" w:rsidRDefault="00000000">
            <w:r>
              <w:t>Category</w:t>
            </w:r>
          </w:p>
        </w:tc>
        <w:tc>
          <w:tcPr>
            <w:tcW w:w="4320" w:type="dxa"/>
          </w:tcPr>
          <w:p w14:paraId="6235013C" w14:textId="77777777" w:rsidR="007D5955" w:rsidRDefault="00000000">
            <w:r>
              <w:t>Amount (USD)</w:t>
            </w:r>
          </w:p>
        </w:tc>
      </w:tr>
      <w:tr w:rsidR="007D5955" w14:paraId="346F6632" w14:textId="77777777">
        <w:trPr>
          <w:jc w:val="center"/>
        </w:trPr>
        <w:tc>
          <w:tcPr>
            <w:tcW w:w="4320" w:type="dxa"/>
          </w:tcPr>
          <w:p w14:paraId="2FA35CFF" w14:textId="77777777" w:rsidR="007D5955" w:rsidRDefault="00000000">
            <w:r>
              <w:t>Software</w:t>
            </w:r>
          </w:p>
        </w:tc>
        <w:tc>
          <w:tcPr>
            <w:tcW w:w="4320" w:type="dxa"/>
          </w:tcPr>
          <w:p w14:paraId="293369D2" w14:textId="77777777" w:rsidR="007D5955" w:rsidRDefault="00000000">
            <w:r>
              <w:t>6,500</w:t>
            </w:r>
          </w:p>
        </w:tc>
      </w:tr>
      <w:tr w:rsidR="007D5955" w14:paraId="4440896B" w14:textId="77777777">
        <w:trPr>
          <w:jc w:val="center"/>
        </w:trPr>
        <w:tc>
          <w:tcPr>
            <w:tcW w:w="4320" w:type="dxa"/>
          </w:tcPr>
          <w:p w14:paraId="30B05BE4" w14:textId="77777777" w:rsidR="007D5955" w:rsidRDefault="00000000">
            <w:r>
              <w:t>Training</w:t>
            </w:r>
          </w:p>
        </w:tc>
        <w:tc>
          <w:tcPr>
            <w:tcW w:w="4320" w:type="dxa"/>
          </w:tcPr>
          <w:p w14:paraId="78C1F77E" w14:textId="77777777" w:rsidR="007D5955" w:rsidRDefault="00000000">
            <w:r>
              <w:t>9,000</w:t>
            </w:r>
          </w:p>
        </w:tc>
      </w:tr>
      <w:tr w:rsidR="007D5955" w14:paraId="3FE0AB7E" w14:textId="77777777">
        <w:trPr>
          <w:jc w:val="center"/>
        </w:trPr>
        <w:tc>
          <w:tcPr>
            <w:tcW w:w="4320" w:type="dxa"/>
          </w:tcPr>
          <w:p w14:paraId="7AE4B665" w14:textId="77777777" w:rsidR="007D5955" w:rsidRDefault="00000000">
            <w:r>
              <w:t>Staff time</w:t>
            </w:r>
          </w:p>
        </w:tc>
        <w:tc>
          <w:tcPr>
            <w:tcW w:w="4320" w:type="dxa"/>
          </w:tcPr>
          <w:p w14:paraId="33362971" w14:textId="77777777" w:rsidR="007D5955" w:rsidRDefault="00000000">
            <w:r>
              <w:t>13,000</w:t>
            </w:r>
          </w:p>
        </w:tc>
      </w:tr>
    </w:tbl>
    <w:p w14:paraId="291FD9A4" w14:textId="77777777" w:rsidR="007D5955" w:rsidRDefault="00000000">
      <w:r>
        <w:t>Table 2: Estimated pilot expenditure</w:t>
      </w:r>
    </w:p>
    <w:p w14:paraId="45ED2C63" w14:textId="77777777" w:rsidR="007D5955" w:rsidRDefault="00000000">
      <w:r>
        <w:rPr>
          <w:b/>
          <w:color w:val="21405C"/>
          <w:sz w:val="30"/>
        </w:rPr>
        <w:t>3. Review and Governance</w:t>
      </w:r>
    </w:p>
    <w:p w14:paraId="36CCBA91" w14:textId="77777777" w:rsidR="007D5955" w:rsidRDefault="00000000">
      <w:r>
        <w:t>Figure 2 outlines a proposed approval process. The process were designed to protect privacy, but the document gives no retention period or criteria for removing sensitive records.</w:t>
      </w:r>
    </w:p>
    <w:p w14:paraId="671E1607" w14:textId="77777777" w:rsidR="007D5955" w:rsidRDefault="00000000">
      <w:pPr>
        <w:jc w:val="center"/>
      </w:pPr>
      <w:r>
        <w:rPr>
          <w:noProof/>
        </w:rPr>
        <w:drawing>
          <wp:inline distT="0" distB="0" distL="0" distR="0" wp14:anchorId="74337487" wp14:editId="750A4D69">
            <wp:extent cx="5303520" cy="13017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ance.png"/>
                    <pic:cNvPicPr/>
                  </pic:nvPicPr>
                  <pic:blipFill>
                    <a:blip r:embed="rId9"/>
                    <a:stretch>
                      <a:fillRect/>
                    </a:stretch>
                  </pic:blipFill>
                  <pic:spPr>
                    <a:xfrm>
                      <a:off x="0" y="0"/>
                      <a:ext cx="5303520" cy="1301773"/>
                    </a:xfrm>
                    <a:prstGeom prst="rect">
                      <a:avLst/>
                    </a:prstGeom>
                  </pic:spPr>
                </pic:pic>
              </a:graphicData>
            </a:graphic>
          </wp:inline>
        </w:drawing>
      </w:r>
    </w:p>
    <w:p w14:paraId="08400415" w14:textId="77777777" w:rsidR="007D5955" w:rsidRDefault="00000000">
      <w:pPr>
        <w:jc w:val="center"/>
      </w:pPr>
      <w:r>
        <w:rPr>
          <w:i/>
        </w:rPr>
        <w:t>Figure 2: Proposed publication governance process</w:t>
      </w:r>
    </w:p>
    <w:p w14:paraId="1AE93E92" w14:textId="77777777" w:rsidR="007D5955" w:rsidRDefault="00000000">
      <w:r>
        <w:rPr>
          <w:b/>
          <w:color w:val="21405C"/>
          <w:sz w:val="24"/>
        </w:rPr>
        <w:t>3.1 Quality Controls</w:t>
      </w:r>
    </w:p>
    <w:p w14:paraId="01122F93" w14:textId="77777777" w:rsidR="007D5955" w:rsidRDefault="00000000">
      <w:r>
        <w:t>Every record is carefully checked, which means the results are completely error free. This statement needs supporting evidence. The team also stated that updates happen regularly.</w:t>
      </w:r>
    </w:p>
    <w:p w14:paraId="31B7C749" w14:textId="77777777" w:rsidR="007D5955" w:rsidRDefault="00000000">
      <w:r>
        <w:rPr>
          <w:b/>
          <w:color w:val="21405C"/>
          <w:sz w:val="22"/>
        </w:rPr>
        <w:t>3.1.1 Escalation Procedure</w:t>
      </w:r>
    </w:p>
    <w:p w14:paraId="72650DCA" w14:textId="77777777" w:rsidR="007D5955" w:rsidRDefault="00000000">
      <w:r>
        <w:lastRenderedPageBreak/>
        <w:t>When a discrepancy appears, the responsible person should contact the project owner soon. The meaning of soon and the identity of the project owner are unspecified.</w:t>
      </w:r>
    </w:p>
    <w:p w14:paraId="29CEF4A9" w14:textId="77777777" w:rsidR="007D5955" w:rsidRDefault="00000000">
      <w:r>
        <w:rPr>
          <w:b/>
          <w:color w:val="21405C"/>
          <w:sz w:val="24"/>
        </w:rPr>
        <w:t>3.2 Recommendations</w:t>
      </w:r>
    </w:p>
    <w:p w14:paraId="038CB36B" w14:textId="77777777" w:rsidR="007D5955" w:rsidRDefault="00000000">
      <w:r>
        <w:t>The committee recommend a second review cycle. See Figure 1 and Table 2 for the workflow and cost assumptions that should be rechecked before any public release.</w:t>
      </w:r>
    </w:p>
    <w:p w14:paraId="47CBAFF1" w14:textId="77777777" w:rsidR="007D5955" w:rsidRDefault="00000000">
      <w:r>
        <w:rPr>
          <w:b/>
          <w:color w:val="21405C"/>
          <w:sz w:val="30"/>
        </w:rPr>
        <w:t>4. Conclusion</w:t>
      </w:r>
    </w:p>
    <w:p w14:paraId="6C29807F" w14:textId="77777777" w:rsidR="007D5955" w:rsidRDefault="00000000">
      <w:r>
        <w:t>The dashboard appears promising but the available material does not establish a causal improvement. The draft do not identify a comparison group, consistent denominators, or a reproducible method for measuring time savings.</w:t>
      </w:r>
    </w:p>
    <w:sectPr w:rsidR="007D5955"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D3F" w14:textId="77777777" w:rsidR="00B53B32" w:rsidRDefault="00B53B32">
      <w:pPr>
        <w:spacing w:after="0" w:line="240" w:lineRule="auto"/>
      </w:pPr>
      <w:r>
        <w:separator/>
      </w:r>
    </w:p>
  </w:endnote>
  <w:endnote w:type="continuationSeparator" w:id="0">
    <w:p w14:paraId="00F8D7A8" w14:textId="77777777" w:rsidR="00B53B32" w:rsidRDefault="00B53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2385" w14:textId="77777777" w:rsidR="007D5955" w:rsidRDefault="00000000">
    <w:pPr>
      <w:pStyle w:val="Footer"/>
      <w:jc w:val="center"/>
    </w:pPr>
    <w:r>
      <w:t>Synthetic test material — not actual research findings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4648" w14:textId="77777777" w:rsidR="00B53B32" w:rsidRDefault="00B53B32">
      <w:pPr>
        <w:spacing w:after="0" w:line="240" w:lineRule="auto"/>
      </w:pPr>
      <w:r>
        <w:separator/>
      </w:r>
    </w:p>
  </w:footnote>
  <w:footnote w:type="continuationSeparator" w:id="0">
    <w:p w14:paraId="08B0BCF5" w14:textId="77777777" w:rsidR="00B53B32" w:rsidRDefault="00B53B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1B7E" w14:textId="77777777" w:rsidR="007D5955" w:rsidRDefault="00000000">
    <w:pPr>
      <w:pStyle w:val="Header"/>
    </w:pPr>
    <w:r>
      <w:t>DRAFT  •  Internal project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8187511">
    <w:abstractNumId w:val="8"/>
  </w:num>
  <w:num w:numId="2" w16cid:durableId="573008669">
    <w:abstractNumId w:val="6"/>
  </w:num>
  <w:num w:numId="3" w16cid:durableId="170147037">
    <w:abstractNumId w:val="5"/>
  </w:num>
  <w:num w:numId="4" w16cid:durableId="2038121780">
    <w:abstractNumId w:val="4"/>
  </w:num>
  <w:num w:numId="5" w16cid:durableId="90203897">
    <w:abstractNumId w:val="7"/>
  </w:num>
  <w:num w:numId="6" w16cid:durableId="1087187048">
    <w:abstractNumId w:val="3"/>
  </w:num>
  <w:num w:numId="7" w16cid:durableId="2099253591">
    <w:abstractNumId w:val="2"/>
  </w:num>
  <w:num w:numId="8" w16cid:durableId="252788251">
    <w:abstractNumId w:val="1"/>
  </w:num>
  <w:num w:numId="9" w16cid:durableId="150242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AD5"/>
    <w:rsid w:val="0015074B"/>
    <w:rsid w:val="0029639D"/>
    <w:rsid w:val="00326F90"/>
    <w:rsid w:val="006E05D2"/>
    <w:rsid w:val="007D5955"/>
    <w:rsid w:val="00AA1D8D"/>
    <w:rsid w:val="00B47730"/>
    <w:rsid w:val="00B53B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0B394"/>
  <w14:defaultImageDpi w14:val="300"/>
  <w15:docId w15:val="{FB41CFE2-5CF4-4A85-B3CD-3632AFD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Data Dashboard Pilot - Editing Test</dc:title>
  <dc:subject>Synthetic Word document with deliberate structural and editorial issues</dc:subject>
  <dc:creator>python-docx</dc:creator>
  <cp:keywords/>
  <dc:description>generated by python-docx</dc:description>
  <cp:lastModifiedBy>de Castro Silva, Leandro</cp:lastModifiedBy>
  <cp:revision>2</cp:revision>
  <dcterms:created xsi:type="dcterms:W3CDTF">2013-12-23T23:15:00Z</dcterms:created>
  <dcterms:modified xsi:type="dcterms:W3CDTF">2026-10-17T17:22:00Z</dcterms:modified>
  <cp:category/>
</cp:coreProperties>
</file>