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Georgia" w:hAnsi="Georgia"/>
          <w:b/>
          <w:color w:val="0F4761"/>
          <w:sz w:val="24"/>
        </w:rPr>
        <w:t>HART Railroad  ·  Dispatcher Train List</w:t>
      </w:r>
    </w:p>
    <w:p>
      <w:pPr>
        <w:spacing w:before="0" w:after="120"/>
        <w:pBdr>
          <w:bottom w:val="single" w:sz="18" w:space="1" w:color="2A2A2A"/>
        </w:pBdr>
      </w:pPr>
    </w:p>
    <w:p>
      <w:pPr>
        <w:spacing w:before="120" w:after="40"/>
      </w:pPr>
    </w:p>
    <w:p>
      <w:pPr>
        <w:spacing w:before="120" w:after="40"/>
      </w:pPr>
      <w:r>
        <w:rPr>
          <w:rFonts w:ascii="Georgia" w:hAnsi="Georgia"/>
          <w:b/>
          <w:color w:val="0F4761"/>
          <w:sz w:val="20"/>
        </w:rPr>
        <w:t>1. TRAIN LINEUP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112"/>
        <w:gridCol w:w="2112"/>
        <w:gridCol w:w="2112"/>
      </w:tblGrid>
      <w:tr>
        <w:trPr>
          <w:trHeight w:val="320" w:hRule="exact"/>
        </w:trPr>
        <w:tc>
          <w:tcPr>
            <w:tcW w:type="dxa" w:w="432"/>
            <w:shd w:fill="0F4761" w:val="clear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224"/>
            <w:shd w:fill="0F4761" w:val="clear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Train</w:t>
            </w:r>
          </w:p>
        </w:tc>
        <w:tc>
          <w:tcPr>
            <w:tcW w:type="dxa" w:w="4680"/>
            <w:shd w:fill="0F4761" w:val="clear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Dispatcher action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1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Route 23 AM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Operate per timetable; hold conflicting work until the train clears.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2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D749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Demmler → South Yard to open; interchange; release outbounds to McKeesport.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3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OCS-1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When scheduled — highest priority; clear the route.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4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NVL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Scully → South Yard; interchange; service local industries; return with outbounds; return to McKees Rocks.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5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CK1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Shenango pickup and delivery; calibrate scale, weigh coke pull, and sort.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6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D749 Return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Authorize return; terminate in West Yard.</w:t>
            </w:r>
          </w:p>
        </w:tc>
      </w:tr>
      <w:tr>
        <w:trPr>
          <w:trHeight w:val="520" w:hRule="exact"/>
        </w:trPr>
        <w:tc>
          <w:tcPr>
            <w:tcW w:type="dxa" w:w="432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7</w:t>
            </w:r>
          </w:p>
        </w:tc>
        <w:tc>
          <w:tcPr>
            <w:tcW w:type="dxa" w:w="1224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7"/>
              </w:rPr>
              <w:t>Route 23 PM</w:t>
            </w:r>
          </w:p>
        </w:tc>
        <w:tc>
          <w:tcPr>
            <w:tcW w:type="dxa" w:w="4680"/>
            <w:tcMar>
              <w:top w:w="32" w:type="dxa"/>
              <w:left w:w="40" w:type="dxa"/>
              <w:bottom w:w="32" w:type="dxa"/>
              <w:right w:w="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7"/>
              </w:rPr>
              <w:t>Operate per timetable; hold conflicting work until the train clears.</w:t>
            </w:r>
          </w:p>
        </w:tc>
      </w:tr>
    </w:tbl>
    <w:p>
      <w:pPr>
        <w:spacing w:before="360" w:after="40"/>
      </w:pPr>
      <w:r>
        <w:rPr>
          <w:rFonts w:ascii="Georgia" w:hAnsi="Georgia"/>
          <w:b/>
          <w:color w:val="0F4761"/>
          <w:sz w:val="20"/>
        </w:rPr>
        <w:t>2. PRIORITY ORDER</w:t>
      </w:r>
    </w:p>
    <w:p>
      <w:pPr>
        <w:spacing w:before="40" w:after="0"/>
      </w:pPr>
      <w:r>
        <w:rPr>
          <w:rFonts w:ascii="Calibri" w:hAnsi="Calibri"/>
          <w:b/>
          <w:color w:val="1A1A1A"/>
          <w:sz w:val="18"/>
        </w:rPr>
        <w:t>OCS-1 → Route 23 → D749 → NVL → CK1 → Yard</w:t>
      </w:r>
    </w:p>
    <w:p>
      <w:pPr>
        <w:spacing w:before="360" w:after="20"/>
      </w:pPr>
      <w:r>
        <w:rPr>
          <w:rFonts w:ascii="Georgia" w:hAnsi="Georgia"/>
          <w:b/>
          <w:color w:val="0F4761"/>
          <w:sz w:val="18"/>
        </w:rPr>
        <w:t>3. DESTINATION COLORS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1584"/>
        <w:gridCol w:w="1584"/>
        <w:gridCol w:w="1584"/>
        <w:gridCol w:w="1584"/>
      </w:tblGrid>
      <w:tr>
        <w:trPr>
          <w:trHeight w:val="240" w:hRule="exact"/>
        </w:trPr>
        <w:tc>
          <w:tcPr>
            <w:tcW w:type="dxa" w:w="374"/>
            <w:shd w:fill="0F4761" w:val="clear"/>
            <w:shd w:fill="0F4761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0F4761" w:val="clear"/>
            <w:shd w:fill="0F4761" w:val="clear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Interchange</w:t>
            </w:r>
          </w:p>
        </w:tc>
        <w:tc>
          <w:tcPr>
            <w:tcW w:type="dxa" w:w="374"/>
            <w:shd w:fill="0F4761" w:val="clear"/>
            <w:shd w:fill="0F4761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0F4761" w:val="clear"/>
            <w:shd w:fill="0F4761" w:val="clear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Local Industries</w:t>
            </w:r>
          </w:p>
        </w:tc>
      </w:tr>
      <w:tr>
        <w:trPr>
          <w:trHeight w:val="260" w:hRule="exact"/>
        </w:trPr>
        <w:tc>
          <w:tcPr>
            <w:tcW w:type="dxa" w:w="374"/>
            <w:shd w:fill="0000CD" w:val="clear"/>
            <w:shd w:fill="0000CD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Demmler / McKeesport</w:t>
            </w:r>
          </w:p>
        </w:tc>
        <w:tc>
          <w:tcPr>
            <w:tcW w:type="dxa" w:w="374"/>
            <w:shd w:fill="FFFF00" w:val="clear"/>
            <w:shd w:fill="FFFF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Aristech Plastics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A500" w:val="clear"/>
            <w:shd w:fill="FFA5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Scully / McKees Rocks</w:t>
            </w:r>
          </w:p>
        </w:tc>
        <w:tc>
          <w:tcPr>
            <w:tcW w:type="dxa" w:w="374"/>
            <w:shd w:fill="008000" w:val="clear"/>
            <w:shd w:fill="008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A. Stucki Co.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800080" w:val="clear"/>
            <w:shd w:fill="80008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Calgon Carbon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FF0000" w:val="clear"/>
            <w:shd w:fill="FF0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Ferrellgas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FFC0CB" w:val="clear"/>
            <w:shd w:fill="FFC0CB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Kosmos Cement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000000" w:val="clear"/>
            <w:shd w:fill="000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Shenango Coke Works</w:t>
            </w:r>
          </w:p>
        </w:tc>
      </w:tr>
    </w:tbl>
    <w:p>
      <w:pPr>
        <w:spacing w:before="240" w:after="80"/>
        <w:jc w:val="left"/>
        <w:pageBreakBefore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68"/>
        <w:gridCol w:w="3168"/>
      </w:tblGrid>
      <w:tr>
        <w:tc>
          <w:tcPr>
            <w:tcW w:type="dxa" w:w="3096"/>
            <w:tcW w:w="3096" w:type="dxa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STATION MAP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5120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ion_map_diagram_onl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512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96"/>
            <w:tcW w:w="3096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ROUTE 23 TIMETABLE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color w:val="4A4A4A"/>
                <w:sz w:val="13"/>
              </w:rPr>
              <w:t>Neville Queen  ·  Emp. TT No. 23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0A0A0"/>
                <w:left w:val="single" w:sz="4" w:space="0" w:color="A0A0A0"/>
                <w:bottom w:val="single" w:sz="4" w:space="0" w:color="A0A0A0"/>
                <w:right w:val="single" w:sz="4" w:space="0" w:color="A0A0A0"/>
                <w:insideH w:val="single" w:sz="4" w:space="0" w:color="A0A0A0"/>
                <w:insideV w:val="single" w:sz="4" w:space="0" w:color="A0A0A0"/>
              </w:tblBorders>
            </w:tblPr>
            <w:tblGrid>
              <w:gridCol w:w="2112"/>
              <w:gridCol w:w="2112"/>
              <w:gridCol w:w="2112"/>
            </w:tblGrid>
            <w:tr>
              <w:tc>
                <w:tcPr>
                  <w:tcW w:type="dxa" w:w="749"/>
                  <w:shd w:fill="0F4761" w:val="clear"/>
                  <w:tcW w:w="748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EAST</w:t>
                  </w:r>
                </w:p>
              </w:tc>
              <w:tc>
                <w:tcPr>
                  <w:tcW w:type="dxa" w:w="1325"/>
                  <w:shd w:fill="0F4761" w:val="clear"/>
                  <w:tcW w:w="1324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STATION</w:t>
                  </w:r>
                </w:p>
              </w:tc>
              <w:tc>
                <w:tcPr>
                  <w:tcW w:type="dxa" w:w="835"/>
                  <w:shd w:fill="0F4761" w:val="clear"/>
                  <w:tcW w:w="835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WEST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Barn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5:00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Scale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4:54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Brick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East End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9:24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Aristech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Calgon Carbon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Kosmos Cement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4:24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Ferrel Gas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A. Stucki Co.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9:54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Princess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10:00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McKees Rocks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4:00 PM</w:t>
                  </w:r>
                </w:p>
              </w:tc>
            </w:tr>
          </w:tbl>
          <w:p>
            <w:pPr>
              <w:spacing w:before="120" w:after="0"/>
              <w:jc w:val="left"/>
            </w:pPr>
            <w:r>
              <w:rPr>
                <w:rFonts w:ascii="Calibri" w:hAnsi="Calibri"/>
                <w:b w:val="0"/>
                <w:color w:val="4A4A4A"/>
                <w:sz w:val="11"/>
              </w:rPr>
              <w:t>Eastbound Barn→McKees Rocks. Westbound McKees Rocks→Barn. Station time.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7200" w:h="11520"/>
      <w:pgMar w:top="893" w:right="432" w:bottom="547" w:left="43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color w:val="4A4A4A"/>
        <w:sz w:val="13"/>
      </w:rPr>
      <w:t>DS-01  ·  Rev D  ·  Eff. 21 July 2026  ·  Neville Island 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