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OASTER 当前ERP算法完整说明</w:t>
      </w:r>
    </w:p>
    <w:p>
      <w:pPr>
        <w:pStyle w:val="Subtitle"/>
      </w:pPr>
      <w:r>
        <w:t xml:space="preserve">2026年10月10日  实际实现与验证范围</w:t>
      </w:r>
    </w:p>
    <w:p>
      <w:pPr>
        <w:pStyle w:val="Heading1"/>
      </w:pPr>
      <w:r>
        <w:t xml:space="preserve">1 先说明现在这套算法做什么</w:t>
      </w:r>
    </w:p>
    <w:p>
      <w:r>
        <w:t xml:space="preserve">当前实现是时域ERP源定位链路：用事件锁时的平均传感器波形拟合脑源，通过自适应源幅度惩罚和皮层边差惩罚估计活动区；另用独立半平均的数据，检查是否有足够证据允许深源进入定位。以前基于频谱功率或协方差的OASTER属于另一条链路。本说明以当前代码为准，不把以前的高AUC直接当作当前版本的定位水平。</w:t>
      </w:r>
    </w:p>
    <w:p>
      <w:r>
        <w:t xml:space="preserve">这里的门控只有一个任务：决定采用只允许皮层的H0模型，还是同时允许皮层和深层的H1模型。它不等于最后的源定位，也不确定最后究竟有几个源。门控选出的粗深点只是诊断候选，不能替代最终源图。</w:t>
      </w:r>
    </w:p>
    <w:p>
      <w:pPr>
        <w:pStyle w:val="Heading2"/>
      </w:pPr>
      <w:r>
        <w:t xml:space="preserve">完整处理顺序</w:t>
      </w:r>
    </w:p>
    <w:p>
      <w:r>
        <w:t xml:space="preserve">事件锁时数据 → 两个独立半平均A和B → 基线估计噪声并白化 → 平滑ERP时间表示 → 两方向分别拟合纯表层H0 → 扫描同一深点的双向证据 → 用冻结的纯表层校准库决定是否允许深源 → 所选模型内重新拟合 → 恢复源时序 → 分层评价和脑图。</w:t>
      </w:r>
    </w:p>
    <w:p>
      <w:r>
        <w:t xml:space="preserve">当前117例实验停在门控决定这一环。79脚本保留另一条完整定位实现，但新条件化门控尚未接入该Stage2。不能把上述完整流程全部写成新版本已经验证完成。</w:t>
      </w:r>
    </w:p>
    <w:p>
      <w:pPr>
        <w:pStyle w:val="Heading2"/>
      </w:pPr>
      <w:r>
        <w:t xml:space="preserve">读完应该能判断什么</w:t>
      </w:r>
    </w:p>
    <w:p>
      <w:r>
        <w:t xml:space="preserve">下文逐一解释40次试次为何拆为20加20、MRF如何扩散、自适应权重究竟惩罚什么、门控分数怎样计算、三个不同阈值怎样区分，以及哪些环节仍依赖固定先验。最后列出参数、已完成的开发结果和对应代码，便于逐项讨论。</w:t>
      </w:r>
    </w:p>
    <w:p>
      <w:pPr>
        <w:pStyle w:val="Heading1"/>
        <w:pageBreakBefore/>
      </w:pPr>
      <w:r>
        <w:t xml:space="preserve">2 数据模型和符号</w:t>
      </w:r>
    </w:p>
    <w:p>
      <w:pPr>
        <w:keepLines/>
        <w:spacing w:after="90" w:before="90"/>
        <w:jc w:val="center"/>
      </w:pPr>
      <m:oMath>
        <m:sSub>
          <m:sSubPr/>
          <m:e>
            <m:r>
              <m:t>Y</m:t>
            </m:r>
          </m:e>
          <m:sub>
            <m:r>
              <m:t>m</m:t>
            </m:r>
          </m:sub>
        </m:sSub>
        <m:r>
          <m:t> = </m:t>
        </m:r>
        <m:sSub>
          <m:sSubPr/>
          <m:e>
            <m:r>
              <m:t>G</m:t>
            </m:r>
          </m:e>
          <m:sub>
            <m:r>
              <m:t>m,s</m:t>
            </m:r>
          </m:sub>
        </m:sSub>
        <m:sSub>
          <m:sSubPr/>
          <m:e>
            <m:r>
              <m:t>X</m:t>
            </m:r>
          </m:e>
          <m:sub>
            <m:r>
              <m:t>s</m:t>
            </m:r>
          </m:sub>
        </m:sSub>
        <m:r>
          <m:t> + </m:t>
        </m:r>
        <m:sSub>
          <m:sSubPr/>
          <m:e>
            <m:r>
              <m:t>G</m:t>
            </m:r>
          </m:e>
          <m:sub>
            <m:r>
              <m:t>m,d</m:t>
            </m:r>
          </m:sub>
        </m:sSub>
        <m:sSub>
          <m:sSubPr/>
          <m:e>
            <m:r>
              <m:t>X</m:t>
            </m:r>
          </m:e>
          <m:sub>
            <m:r>
              <m:t>d</m:t>
            </m:r>
          </m:sub>
        </m:sSub>
        <m:r>
          <m:t> + </m:t>
        </m:r>
        <m:sSub>
          <m:sSubPr/>
          <m:e>
            <m:r>
              <m:t>E</m:t>
            </m:r>
          </m:e>
          <m:sub>
            <m:r>
              <m:t>m</m:t>
            </m:r>
          </m:sub>
        </m:sSub>
      </m:oMath>
    </w:p>
    <w:p>
      <w:r>
        <w:t xml:space="preserve">m表示EEG或MEG。Y是传感器波形；G是正向模型，也叫lead field，描述一个脑源在各传感器上造成的信号；X是要求解的源电流时序；E是噪声。s和d分别表示表层和深层。模型允许不同脑区的波形不同，也允许深浅源相关。</w:t>
      </w:r>
    </w:p>
    <w:tbl>
      <w:tblPr>
        <w:tblW w:type="dxa" w:w="9354"/>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400"/>
        <w:gridCol w:w="6954"/>
      </w:tblGrid>
      <w:tr>
        <w:trPr>
          <w:cantSplit/>
          <w:tblHeader/>
        </w:trPr>
        <w:tc>
          <w:tcPr>
            <w:tcW w:type="dxa" w:w="2400"/>
            <w:shd w:fill="DCE6F1"/>
            <w:tcMar>
              <w:top w:type="dxa" w:w="75"/>
              <w:left w:type="dxa" w:w="110"/>
              <w:bottom w:type="dxa" w:w="75"/>
              <w:right w:type="dxa" w:w="110"/>
            </w:tcMar>
            <w:vAlign w:val="center"/>
          </w:tcPr>
          <w:p>
            <w:pPr>
              <w:spacing w:after="0" w:line="285"/>
              <w:jc w:val="left"/>
            </w:pPr>
            <w:r>
              <w:rPr>
                <w:b/>
                <w:bCs/>
                <w:color w:val="000000"/>
                <w:sz w:val="21"/>
                <w:szCs w:val="21"/>
              </w:rPr>
              <w:t xml:space="preserve">符号</w:t>
            </w:r>
          </w:p>
        </w:tc>
        <w:tc>
          <w:tcPr>
            <w:tcW w:type="dxa" w:w="6954"/>
            <w:shd w:fill="DCE6F1"/>
            <w:tcMar>
              <w:top w:type="dxa" w:w="75"/>
              <w:left w:type="dxa" w:w="110"/>
              <w:bottom w:type="dxa" w:w="75"/>
              <w:right w:type="dxa" w:w="110"/>
            </w:tcMar>
            <w:vAlign w:val="center"/>
          </w:tcPr>
          <w:p>
            <w:pPr>
              <w:spacing w:after="0" w:line="285"/>
              <w:jc w:val="left"/>
            </w:pPr>
            <w:r>
              <w:rPr>
                <w:b/>
                <w:bCs/>
                <w:color w:val="000000"/>
                <w:sz w:val="21"/>
                <w:szCs w:val="21"/>
              </w:rPr>
              <w:t xml:space="preserve">形状或含义</w:t>
            </w:r>
          </w:p>
        </w:tc>
      </w:tr>
      <w:tr>
        <w:trPr>
          <w:cantSplit/>
          <w:tblHeader w:val="false"/>
        </w:trPr>
        <w:tc>
          <w:tcPr>
            <w:tcW w:type="dxa" w:w="24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A和B</w:t>
            </w:r>
          </w:p>
        </w:tc>
        <w:tc>
          <w:tcPr>
            <w:tcW w:type="dxa" w:w="69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两个独立20次平均的数据组，不是两个模态</w:t>
            </w:r>
          </w:p>
        </w:tc>
      </w:tr>
      <w:tr>
        <w:trPr>
          <w:cantSplit/>
          <w:tblHeader w:val="false"/>
        </w:trPr>
        <w:tc>
          <w:tcPr>
            <w:tcW w:type="dxa" w:w="24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M和T</w:t>
            </w:r>
          </w:p>
        </w:tc>
        <w:tc>
          <w:tcPr>
            <w:tcW w:type="dxa" w:w="69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白化后保留的传感器维数和时间点数</w:t>
            </w:r>
          </w:p>
        </w:tc>
      </w:tr>
      <w:tr>
        <w:trPr>
          <w:cantSplit/>
          <w:tblHeader w:val="false"/>
        </w:trPr>
        <w:tc>
          <w:tcPr>
            <w:tcW w:type="dxa" w:w="24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N和K</w:t>
            </w:r>
          </w:p>
        </w:tc>
        <w:tc>
          <w:tcPr>
            <w:tcW w:type="dxa" w:w="69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逆解源点数和保留的平滑时间模式数</w:t>
            </w:r>
          </w:p>
        </w:tc>
      </w:tr>
      <w:tr>
        <w:trPr>
          <w:cantSplit/>
          <w:tblHeader w:val="false"/>
        </w:trPr>
        <w:tc>
          <w:tcPr>
            <w:tcW w:type="dxa" w:w="24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B₀和L</w:t>
            </w:r>
          </w:p>
        </w:tc>
        <w:tc>
          <w:tcPr>
            <w:tcW w:type="dxa" w:w="69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基线样本数和活动窗样本数</w:t>
            </w:r>
          </w:p>
        </w:tc>
      </w:tr>
      <w:tr>
        <w:trPr>
          <w:cantSplit/>
          <w:tblHeader w:val="false"/>
        </w:trPr>
        <w:tc>
          <w:tcPr>
            <w:tcW w:type="dxa" w:w="24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W和G</w:t>
            </w:r>
          </w:p>
        </w:tc>
        <w:tc>
          <w:tcPr>
            <w:tcW w:type="dxa" w:w="69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噪声白化算子和白化后的拼接lead field</w:t>
            </w:r>
          </w:p>
        </w:tc>
      </w:tr>
      <w:tr>
        <w:trPr>
          <w:cantSplit/>
          <w:tblHeader w:val="false"/>
        </w:trPr>
        <w:tc>
          <w:tcPr>
            <w:tcW w:type="dxa" w:w="24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Φ和R</w:t>
            </w:r>
          </w:p>
        </w:tc>
        <w:tc>
          <w:tcPr>
            <w:tcW w:type="dxa" w:w="69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K乘T的时间基；R为M乘K的传感器响应</w:t>
            </w:r>
          </w:p>
        </w:tc>
      </w:tr>
      <w:tr>
        <w:trPr>
          <w:cantSplit/>
          <w:tblHeader w:val="false"/>
        </w:trPr>
        <w:tc>
          <w:tcPr>
            <w:tcW w:type="dxa" w:w="24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Z和X̂</w:t>
            </w:r>
          </w:p>
        </w:tc>
        <w:tc>
          <w:tcPr>
            <w:tcW w:type="dxa" w:w="69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扩散前的优化系数和最后恢复的物理源时序</w:t>
            </w:r>
          </w:p>
        </w:tc>
      </w:tr>
      <w:tr>
        <w:trPr>
          <w:cantSplit/>
          <w:tblHeader w:val="false"/>
        </w:trPr>
        <w:tc>
          <w:tcPr>
            <w:tcW w:type="dxa" w:w="24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P和D</w:t>
            </w:r>
          </w:p>
        </w:tc>
        <w:tc>
          <w:tcPr>
            <w:tcW w:type="dxa" w:w="69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皮层邻接传播矩阵和皮层边差矩阵</w:t>
            </w:r>
          </w:p>
        </w:tc>
      </w:tr>
      <w:tr>
        <w:trPr>
          <w:cantSplit/>
          <w:tblHeader w:val="false"/>
        </w:trPr>
        <w:tc>
          <w:tcPr>
            <w:tcW w:type="dxa" w:w="24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U和Π</w:t>
            </w:r>
          </w:p>
        </w:tc>
        <w:tc>
          <w:tcPr>
            <w:tcW w:type="dxa" w:w="69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H0预测的正交传感器基；Π为去除该基的投影</w:t>
            </w:r>
          </w:p>
        </w:tc>
      </w:tr>
      <w:tr>
        <w:trPr>
          <w:cantSplit/>
          <w:tblHeader w:val="false"/>
        </w:trPr>
        <w:tc>
          <w:tcPr>
            <w:tcW w:type="dxa" w:w="24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Δ和Tgate</w:t>
            </w:r>
          </w:p>
        </w:tc>
        <w:tc>
          <w:tcPr>
            <w:tcW w:type="dxa" w:w="69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逐深点解释能量和整例门控分数</w:t>
            </w:r>
          </w:p>
        </w:tc>
      </w:tr>
    </w:tbl>
    <w:p>
      <w:pPr>
        <w:spacing w:after="55"/>
      </w:pPr>
    </w:p>
    <w:p>
      <w:r>
        <w:t xml:space="preserve">本文用B₀表示基线样本数，避免与半平均B混淆；用Tgate表示门控分数，避免与时间点数T混淆。∥·∥₂表示向量长度，∥·∥F表示矩阵所有元素平方和的平方根，上标T表示转置，上标加号表示伪逆。</w:t>
      </w:r>
    </w:p>
    <w:p>
      <w:pPr>
        <w:pStyle w:val="Heading1"/>
        <w:pageBreakBefore/>
      </w:pPr>
      <w:r>
        <w:t xml:space="preserve">3 仿真与20加20的含义</w:t>
      </w:r>
    </w:p>
    <w:p>
      <w:r>
        <w:t xml:space="preserve">本轮仿真相当于40次锁时ERP的平均，但没有生成和保存40个完整epoch。程序直接生成两个独立20次平均A和B，以及估计基线协方差所需的高斯充分统计量。两半具有相同的干净ERP和独立噪声。</w:t>
      </w:r>
    </w:p>
    <w:p>
      <w:pPr>
        <w:keepLines/>
        <w:spacing w:after="90" w:before="90"/>
        <w:jc w:val="center"/>
      </w:pPr>
      <m:oMath>
        <m:sSub>
          <m:sSubPr/>
          <m:e>
            <m:r>
              <m:t>Y</m:t>
            </m:r>
          </m:e>
          <m:sub>
            <m:r>
              <m:t>m,h</m:t>
            </m:r>
          </m:sub>
        </m:sSub>
        <m:r>
          <m:t> = </m:t>
        </m:r>
        <m:sSub>
          <m:sSubPr/>
          <m:e>
            <m:r>
              <m:t>G</m:t>
            </m:r>
          </m:e>
          <m:sub>
            <m:r>
              <m:t>m,fine</m:t>
            </m:r>
          </m:sub>
        </m:sSub>
        <m:sSub>
          <m:sSubPr/>
          <m:e>
            <m:r>
              <m:t>X</m:t>
            </m:r>
          </m:e>
          <m:sub>
            <m:r>
              <m:t>true</m:t>
            </m:r>
          </m:sub>
        </m:sSub>
        <m:r>
          <m:t> + </m:t>
        </m:r>
        <m:f>
          <m:num>
            <m:sSub>
              <m:sSubPr/>
              <m:e>
                <m:r>
                  <m:t>s</m:t>
                </m:r>
              </m:e>
              <m:sub>
                <m:r>
                  <m:t>m</m:t>
                </m:r>
              </m:sub>
            </m:sSub>
          </m:num>
          <m:den>
            <m:rad>
              <m:radPr>
                <m:degHide m:val="1"/>
              </m:radPr>
              <m:deg/>
              <m:e>
                <m:r>
                  <m:t>20</m:t>
                </m:r>
              </m:e>
            </m:rad>
          </m:den>
        </m:f>
        <m:sSub>
          <m:sSubPr/>
          <m:e>
            <m:r>
              <m:t>F</m:t>
            </m:r>
          </m:e>
          <m:sub>
            <m:r>
              <m:t>m</m:t>
            </m:r>
          </m:sub>
        </m:sSub>
        <m:sSub>
          <m:sSubPr/>
          <m:e>
            <m:r>
              <m:t>E</m:t>
            </m:r>
          </m:e>
          <m:sub>
            <m:r>
              <m:t>m,h</m:t>
            </m:r>
          </m:sub>
        </m:sSub>
        <m:r>
          <m:t>,  h ∈ {A,B}</m:t>
        </m:r>
      </m:oMath>
    </w:p>
    <w:p>
      <w:r>
        <w:t xml:space="preserve">F使噪声在传感器之间相关；E为标准高斯噪声。上式省略的步骤是逐通道减去本半噪声的基线均值。当前未模拟真实1/f时间噪声。s按合并40次平均的期望活动窗能量SNR确定，不按噪声实现值再次归一化。每个20次半平均的期望SNR比合并40次平均低3.0103 dB。</w:t>
      </w:r>
    </w:p>
    <w:p>
      <w:pPr>
        <w:keepLines/>
        <w:spacing w:after="90" w:before="90"/>
        <w:jc w:val="center"/>
      </w:pPr>
      <m:oMath>
        <m:sSub>
          <m:sSubPr/>
          <m:e>
            <m:r>
              <m:t>Ȳ</m:t>
            </m:r>
          </m:e>
          <m:sub>
            <m:r>
              <m:t>40</m:t>
            </m:r>
          </m:sub>
        </m:sSub>
        <m:r>
          <m:t> = </m:t>
        </m:r>
        <m:f>
          <m:num>
            <m:r>
              <m:t>A + B</m:t>
            </m:r>
          </m:num>
          <m:den>
            <m:r>
              <m:t>2</m:t>
            </m:r>
          </m:den>
        </m:f>
        <m:r>
          <m:t>,   SNRhalf = SNR40 − 3.0103 dB</m:t>
        </m:r>
      </m:oMath>
    </w:p>
    <w:p>
      <w:r>
        <w:t xml:space="preserve">拆半的用途是检验拟合是否能解释独立数据。A用于估计表层H0，B用于确认深源证据；随后交换两半。只在同一份数据里拟合和检验，容易把噪声或表层模型失配解释成深源。最终定位若执行Stage2，则用两半的平均重新拟合，以恢复40次平均的信噪比。</w:t>
      </w:r>
    </w:p>
    <w:p>
      <w:r>
        <w:t xml:space="preserve">真值使用30032个皮层点和135个双侧丘脑点；逆解使用7498个皮层点和16个丘脑点。真值可以落在逆解点之间。表层真值为细网格邻域连片活动，逆解没有读取其形状模板；含深源病例每例一个深源，H0无深源。深层候选不覆盖全脑所有深部结构。</w:t>
      </w:r>
    </w:p>
    <w:p>
      <w:r>
        <w:t xml:space="preserve">本轮使用59个EEG通道和102个MEG磁强计。共601个时间点，事件位于索引200；标称基线为−180至−20 ms，活动窗为20至120 ms。实际采样率约600.615 Hz，窗口为97和61个样本。当前没有自动GFP选峰选窗。</w:t>
      </w:r>
    </w:p>
    <w:p>
      <w:pPr>
        <w:pStyle w:val="Heading1"/>
        <w:pageBreakBefore/>
      </w:pPr>
      <w:r>
        <w:t xml:space="preserve">4 基线噪声估计与白化</w:t>
      </w:r>
    </w:p>
    <w:p>
      <w:r>
        <w:t xml:space="preserve">白化的作用是把各传感器不同大小及相关结构的噪声调整到可比较的尺度。它避免直接把EEG的伏特数值与MEG的特斯拉数值放在同一个未经校正的平方误差里。</w:t>
      </w:r>
    </w:p>
    <w:p>
      <w:pPr>
        <w:keepLines/>
        <w:spacing w:after="90" w:before="90"/>
        <w:jc w:val="center"/>
      </w:pPr>
      <m:oMath>
        <m:sSub>
          <m:sSubPr/>
          <m:e>
            <m:r>
              <m:t>Ĉ</m:t>
            </m:r>
          </m:e>
          <m:sub>
            <m:r>
              <m:t>m</m:t>
            </m:r>
          </m:sub>
        </m:sSub>
        <m:r>
          <m:t> = </m:t>
        </m:r>
        <m:f>
          <m:num>
            <m:sSub>
              <m:sSubPr/>
              <m:e>
                <m:r>
                  <m:t>C</m:t>
                </m:r>
              </m:e>
              <m:sub>
                <m:r>
                  <m:t>m</m:t>
                </m:r>
              </m:sub>
            </m:sSub>
            <m:sSup>
              <m:sSupPr/>
              <m:e>
                <m:sSub>
                  <m:sSubPr/>
                  <m:e>
                    <m:r>
                      <m:t>C</m:t>
                    </m:r>
                  </m:e>
                  <m:sub>
                    <m:r>
                      <m:t>m</m:t>
                    </m:r>
                  </m:sub>
                </m:sSub>
              </m:e>
              <m:sup>
                <m:r>
                  <m:t>T</m:t>
                </m:r>
              </m:sup>
            </m:sSup>
          </m:num>
          <m:den>
            <m:r>
              <m:t>(20 − 1) (</m:t>
            </m:r>
            <m:sSub>
              <m:sSubPr/>
              <m:e>
                <m:r>
                  <m:t>B</m:t>
                </m:r>
              </m:e>
              <m:sub>
                <m:r>
                  <m:t>0</m:t>
                </m:r>
              </m:sub>
            </m:sSub>
            <m:r>
              <m:t> − 1) 20</m:t>
            </m:r>
          </m:den>
        </m:f>
      </m:oMath>
    </w:p>
    <w:p>
      <w:r>
        <w:t xml:space="preserve">Cₘ在这里是训练半平均对应的试次基线contrast矩阵，不是源系数。程序同时对试次和基线时间中心化，再按上式估计20次半平均的噪声协方差。仿真使用独立高斯contrast充分统计量；生成噪声所用的真实协方差并没有直接交给逆解。</w:t>
      </w:r>
    </w:p>
    <w:p>
      <w:pPr>
        <w:keepLines/>
        <w:spacing w:after="90" w:before="90"/>
        <w:jc w:val="center"/>
      </w:pPr>
      <m:oMath>
        <m:sSub>
          <m:sSubPr/>
          <m:e>
            <m:r>
              <m:t>Ĉ</m:t>
            </m:r>
          </m:e>
          <m:sub>
            <m:r>
              <m:t>m</m:t>
            </m:r>
          </m:sub>
        </m:sSub>
        <m:r>
          <m:t> = VΛ</m:t>
        </m:r>
        <m:sSup>
          <m:sSupPr/>
          <m:e>
            <m:r>
              <m:t>V</m:t>
            </m:r>
          </m:e>
          <m:sup>
            <m:r>
              <m:t>T</m:t>
            </m:r>
          </m:sup>
        </m:sSup>
        <m:r>
          <m:t>,   keep λ &gt; </m:t>
        </m:r>
        <m:sSup>
          <m:sSupPr/>
          <m:e>
            <m:r>
              <m:t>10</m:t>
            </m:r>
          </m:e>
          <m:sup>
            <m:r>
              <m:t>−8</m:t>
            </m:r>
          </m:sup>
        </m:sSup>
        <m:sSub>
          <m:sSubPr/>
          <m:e>
            <m:r>
              <m:t>λ</m:t>
            </m:r>
          </m:e>
          <m:sub>
            <m:r>
              <m:t>max</m:t>
            </m:r>
          </m:sub>
        </m:sSub>
      </m:oMath>
    </w:p>
    <w:p>
      <w:pPr>
        <w:keepLines/>
        <w:spacing w:after="90" w:before="90"/>
        <w:jc w:val="center"/>
      </w:pPr>
      <m:oMath>
        <m:sSub>
          <m:sSubPr/>
          <m:e>
            <m:r>
              <m:t>W</m:t>
            </m:r>
          </m:e>
          <m:sub>
            <m:r>
              <m:t>m</m:t>
            </m:r>
          </m:sub>
        </m:sSub>
        <m:r>
          <m:t> = </m:t>
        </m:r>
        <m:sSup>
          <m:sSupPr/>
          <m:e>
            <m:sSub>
              <m:sSubPr/>
              <m:e>
                <m:r>
                  <m:t>Λ</m:t>
                </m:r>
              </m:e>
              <m:sub>
                <m:r>
                  <m:t>keep</m:t>
                </m:r>
              </m:sub>
            </m:sSub>
          </m:e>
          <m:sup>
            <m:r>
              <m:t>−1/2</m:t>
            </m:r>
          </m:sup>
        </m:sSup>
        <m:sSup>
          <m:sSupPr/>
          <m:e>
            <m:sSub>
              <m:sSubPr/>
              <m:e>
                <m:r>
                  <m:t>V</m:t>
                </m:r>
              </m:e>
              <m:sub>
                <m:r>
                  <m:t>keep</m:t>
                </m:r>
              </m:sub>
            </m:sSub>
          </m:e>
          <m:sup>
            <m:r>
              <m:t>T</m:t>
            </m:r>
          </m:sup>
        </m:sSup>
      </m:oMath>
    </w:p>
    <w:p>
      <w:r>
        <w:t xml:space="preserve">特征值分解后只保留相对最大特征值大于10⁻⁸的方向，在保留子空间内取逆平方根。因此W可能降低传感器维数，并不是简单地除以每通道标准差。两半数据和正向模型都使用同一训练侧估计的白化矩阵；反方向门控也没有再估计另一套白化矩阵。</w:t>
      </w:r>
    </w:p>
    <w:p>
      <w:pPr>
        <w:keepLines/>
        <w:spacing w:after="90" w:before="90"/>
        <w:jc w:val="center"/>
      </w:pPr>
      <m:oMath>
        <m:r>
          <m:t>Yh = stack(</m:t>
        </m:r>
        <m:sSub>
          <m:sSubPr/>
          <m:e>
            <m:r>
              <m:t>W</m:t>
            </m:r>
          </m:e>
          <m:sub>
            <m:r>
              <m:t>EEG</m:t>
            </m:r>
          </m:sub>
        </m:sSub>
        <m:sSub>
          <m:sSubPr/>
          <m:e>
            <m:r>
              <m:t>Y</m:t>
            </m:r>
          </m:e>
          <m:sub>
            <m:r>
              <m:t>EEG,h</m:t>
            </m:r>
          </m:sub>
        </m:sSub>
        <m:r>
          <m:t>, </m:t>
        </m:r>
        <m:sSub>
          <m:sSubPr/>
          <m:e>
            <m:r>
              <m:t>W</m:t>
            </m:r>
          </m:e>
          <m:sub>
            <m:r>
              <m:t>MEG</m:t>
            </m:r>
          </m:sub>
        </m:sSub>
        <m:sSub>
          <m:sSubPr/>
          <m:e>
            <m:r>
              <m:t>Y</m:t>
            </m:r>
          </m:e>
          <m:sub>
            <m:r>
              <m:t>MEG,h</m:t>
            </m:r>
          </m:sub>
        </m:sSub>
        <m:r>
          <m:t>)</m:t>
        </m:r>
      </m:oMath>
    </w:p>
    <w:p>
      <w:pPr>
        <w:keepLines/>
        <w:spacing w:after="90" w:before="90"/>
        <w:jc w:val="center"/>
      </w:pPr>
      <m:oMath>
        <m:r>
          <m:t>G = stack(</m:t>
        </m:r>
        <m:sSub>
          <m:sSubPr/>
          <m:e>
            <m:r>
              <m:t>W</m:t>
            </m:r>
          </m:e>
          <m:sub>
            <m:r>
              <m:t>EEG</m:t>
            </m:r>
          </m:sub>
        </m:sSub>
        <m:sSub>
          <m:sSubPr/>
          <m:e>
            <m:r>
              <m:t>G</m:t>
            </m:r>
          </m:e>
          <m:sub>
            <m:r>
              <m:t>EEG</m:t>
            </m:r>
          </m:sub>
        </m:sSub>
        <m:r>
          <m:t>, </m:t>
        </m:r>
        <m:sSub>
          <m:sSubPr/>
          <m:e>
            <m:r>
              <m:t>W</m:t>
            </m:r>
          </m:e>
          <m:sub>
            <m:r>
              <m:t>MEG</m:t>
            </m:r>
          </m:sub>
        </m:sSub>
        <m:sSub>
          <m:sSubPr/>
          <m:e>
            <m:r>
              <m:t>G</m:t>
            </m:r>
          </m:e>
          <m:sub>
            <m:r>
              <m:t>MEG</m:t>
            </m:r>
          </m:sub>
        </m:sSub>
        <m:r>
          <m:t>)</m:t>
        </m:r>
      </m:oMath>
    </w:p>
    <w:p>
      <w:r>
        <w:t xml:space="preserve">79和81脚本在白化后把额外通道权重全部设为1。预处理虽然计算了模态证据权重，当前脚本没有采用。因此当前是噪声白化后共同拟合，不能称为已实现完整的SNR自适应EEG与MEG权重融合。对于真实非高斯、时间相关噪声，contrast与均值的独立性以及噪声期望公式需要另行验证。</w:t>
      </w:r>
    </w:p>
    <w:p>
      <w:pPr>
        <w:pStyle w:val="Heading1"/>
        <w:pageBreakBefore/>
      </w:pPr>
      <w:r>
        <w:t xml:space="preserve">5 用平滑时间基表示ERP</w:t>
      </w:r>
    </w:p>
    <w:p>
      <w:pPr>
        <w:keepLines/>
        <w:spacing w:after="90" w:before="90"/>
        <w:jc w:val="center"/>
      </w:pPr>
      <m:oMath>
        <m:sSub>
          <m:sSubPr/>
          <m:e>
            <m:r>
              <m:t>Y</m:t>
            </m:r>
          </m:e>
          <m:sub>
            <m:r>
              <m:t>c</m:t>
            </m:r>
          </m:sub>
        </m:sSub>
        <m:r>
          <m:t> = Y − </m:t>
        </m:r>
        <m:sSub>
          <m:sSubPr/>
          <m:e>
            <m:r>
              <m:t>mean</m:t>
            </m:r>
          </m:e>
          <m:sub>
            <m:r>
              <m:t>baseline</m:t>
            </m:r>
          </m:sub>
        </m:sSub>
        <m:r>
          <m:t>(Y),   R = </m:t>
        </m:r>
        <m:sSub>
          <m:sSubPr/>
          <m:e>
            <m:r>
              <m:t>Y</m:t>
            </m:r>
          </m:e>
          <m:sub>
            <m:r>
              <m:t>c</m:t>
            </m:r>
          </m:sub>
        </m:sSub>
        <m:sSup>
          <m:sSupPr/>
          <m:e>
            <m:r>
              <m:t>Φ</m:t>
            </m:r>
          </m:e>
          <m:sup>
            <m:r>
              <m:t>T</m:t>
            </m:r>
          </m:sup>
        </m:sSup>
      </m:oMath>
    </w:p>
    <w:p>
      <w:r>
        <w:t xml:space="preserve">首先逐传感器减去基线均值。活动窗内用正交DCT模式表示平滑ERP，活动窗外的时间基为0。R把完整波形投影到K个平滑模式上；在本轮61个活动样本中保留K等于10。DCT这里只是时间表示，拟合对象仍然是带符号的波形，不是功率谱或协方差。</w:t>
      </w:r>
    </w:p>
    <w:p>
      <w:pPr>
        <w:keepLines/>
        <w:spacing w:after="90" w:before="90"/>
        <w:jc w:val="center"/>
      </w:pPr>
      <m:oMath>
        <m:r>
          <m:t>Φ</m:t>
        </m:r>
        <m:sSup>
          <m:sSupPr/>
          <m:e>
            <m:r>
              <m:t>Φ</m:t>
            </m:r>
          </m:e>
          <m:sup>
            <m:r>
              <m:t>T</m:t>
            </m:r>
          </m:sup>
        </m:sSup>
        <m:r>
          <m:t> = </m:t>
        </m:r>
        <m:sSub>
          <m:sSubPr/>
          <m:e>
            <m:r>
              <m:t>I</m:t>
            </m:r>
          </m:e>
          <m:sub>
            <m:r>
              <m:t>K</m:t>
            </m:r>
          </m:sub>
        </m:sSub>
        <m:r>
          <m:t>,  exp(−</m:t>
        </m:r>
        <m:f>
          <m:num>
            <m:r>
              <m:t>1</m:t>
            </m:r>
          </m:num>
          <m:den>
            <m:r>
              <m:t>2</m:t>
            </m:r>
          </m:den>
        </m:f>
        <m:sSup>
          <m:sSupPr/>
          <m:e>
            <m:r>
              <m:t>(0.1πk)</m:t>
            </m:r>
          </m:e>
          <m:sup>
            <m:r>
              <m:t>2</m:t>
            </m:r>
          </m:sup>
        </m:sSup>
        <m:r>
          <m:t>) ≥ 0.01</m:t>
        </m:r>
      </m:oMath>
    </w:p>
    <w:p>
      <w:r>
        <w:t xml:space="preserve">保留哪些模式由固定平滑比例0.1和衰减下限0.01决定，不根据ERP幅度或真值挑模式。代码只用上述衰减条件选择DCT行，没有再把保留模式乘以该衰减值。它能在一个窗口中表示多个平滑成分，但不能自动知道N20、P30或其他峰在哪里。</w:t>
      </w:r>
    </w:p>
    <w:p>
      <w:pPr>
        <w:pStyle w:val="Heading2"/>
      </w:pPr>
      <w:r>
        <w:t xml:space="preserve">恢复完整时序还有一步</w:t>
      </w:r>
    </w:p>
    <w:p>
      <w:pPr>
        <w:keepLines/>
        <w:spacing w:after="90" w:before="90"/>
        <w:jc w:val="center"/>
      </w:pPr>
      <m:oMath>
        <m:r>
          <m:t>H = </m:t>
        </m:r>
        <m:sSup>
          <m:sSupPr/>
          <m:e>
            <m:r>
              <m:t>R</m:t>
            </m:r>
          </m:e>
          <m:sup>
            <m:r>
              <m:t>+</m:t>
            </m:r>
          </m:sup>
        </m:sSup>
        <m:sSub>
          <m:sSubPr/>
          <m:e>
            <m:r>
              <m:t>Y</m:t>
            </m:r>
          </m:e>
          <m:sub>
            <m:r>
              <m:t>c</m:t>
            </m:r>
          </m:sub>
        </m:sSub>
        <m:r>
          <m:t>,   X̂ = </m:t>
        </m:r>
        <m:f>
          <m:num>
            <m:sSub>
              <m:sSubPr/>
              <m:e>
                <m:r>
                  <m:t>M</m:t>
                </m:r>
              </m:e>
              <m:sub>
                <m:r>
                  <m:t>β</m:t>
                </m:r>
              </m:sub>
            </m:sSub>
            <m:r>
              <m:t>Z H</m:t>
            </m:r>
          </m:num>
          <m:den>
            <m:sSub>
              <m:sSubPr/>
              <m:e>
                <m:r>
                  <m:t>s</m:t>
                </m:r>
              </m:e>
              <m:sub>
                <m:r>
                  <m:t>0</m:t>
                </m:r>
              </m:sub>
            </m:sSub>
          </m:den>
        </m:f>
      </m:oMath>
    </w:p>
    <w:p>
      <w:r>
        <w:t xml:space="preserve">当前最终时序不是直接用Z乘Φ。程序先用R的伪逆回归完整601点数据，得到H，再将空间系数乘H。因此基线时段也可能存在非零估计，画图时需要扣除基线功率。这个恢复步骤也会受R的条件数影响。</w:t>
      </w:r>
    </w:p>
    <w:p>
      <w:r>
        <w:t xml:space="preserve">ERP模型最适合事件锁时的诱发响应。若运动活动主要表现为不锁时的β抑制或反弹，叠加平均会消去部分信号，这一链路不自动等同于诱导功率定位。视觉、听觉和体感也必须先确定真实事件与可用响应窗口，不能直接套本轮仿真的20至120 ms。</w:t>
      </w:r>
    </w:p>
    <w:p>
      <w:pPr>
        <w:pStyle w:val="Heading1"/>
        <w:pageBreakBefore/>
      </w:pPr>
      <w:r>
        <w:t xml:space="preserve">6 MRF扩散和真正被优化的变量</w:t>
      </w:r>
    </w:p>
    <w:p>
      <w:pPr>
        <w:keepLines/>
        <w:spacing w:after="90" w:before="90"/>
        <w:jc w:val="center"/>
      </w:pPr>
      <m:oMath>
        <m:r>
          <m:t>P = </m:t>
        </m:r>
        <m:sSup>
          <m:sSupPr/>
          <m:e>
            <m:r>
              <m:t>degree</m:t>
            </m:r>
          </m:e>
          <m:sup>
            <m:r>
              <m:t>−1</m:t>
            </m:r>
          </m:sup>
        </m:sSup>
        <m:r>
          <m:t>Adj,   </m:t>
        </m:r>
        <m:sSub>
          <m:sSubPr/>
          <m:e>
            <m:r>
              <m:t>M</m:t>
            </m:r>
          </m:e>
          <m:sub>
            <m:r>
              <m:t>β</m:t>
            </m:r>
          </m:sub>
        </m:sSub>
        <m:r>
          <m:t> = </m:t>
        </m:r>
        <m:sSup>
          <m:sSupPr/>
          <m:e>
            <m:r>
              <m:t>(I − βP)</m:t>
            </m:r>
          </m:e>
          <m:sup>
            <m:r>
              <m:t>−1</m:t>
            </m:r>
          </m:sup>
        </m:sSup>
      </m:oMath>
    </w:p>
    <w:p>
      <w:r>
        <w:t xml:space="preserve">Adj是皮层相邻顶点之间的邻接矩阵。P每行按本点邻居数归一化，使每个点接收邻居系数的平均。当前只建立皮层边，深层块的P为0，所以深层对应的Mβ就是单位变换。β控制扩散程度，本轮固定0.5。</w:t>
      </w:r>
    </w:p>
    <w:p>
      <w:pPr>
        <w:keepLines/>
        <w:spacing w:after="90" w:before="90"/>
        <w:jc w:val="center"/>
      </w:pPr>
      <m:oMath>
        <m:sSub>
          <m:sSubPr/>
          <m:e>
            <m:r>
              <m:t>M</m:t>
            </m:r>
          </m:e>
          <m:sub>
            <m:r>
              <m:t>β</m:t>
            </m:r>
          </m:sub>
        </m:sSub>
        <m:r>
          <m:t> = I + βP + </m:t>
        </m:r>
        <m:sSup>
          <m:sSupPr/>
          <m:e>
            <m:r>
              <m:t>β</m:t>
            </m:r>
          </m:e>
          <m:sup>
            <m:r>
              <m:t>2</m:t>
            </m:r>
          </m:sup>
        </m:sSup>
        <m:sSup>
          <m:sSupPr/>
          <m:e>
            <m:r>
              <m:t>P</m:t>
            </m:r>
          </m:e>
          <m:sup>
            <m:r>
              <m:t>2</m:t>
            </m:r>
          </m:sup>
        </m:sSup>
        <m:r>
          <m:t> + ⋯,   0 ≤ β &lt; 1</m:t>
        </m:r>
      </m:oMath>
    </w:p>
    <w:p>
      <w:r>
        <w:t xml:space="preserve">这个展开说明影响不仅到直接邻居，也可以传播到更远的邻居。β越大，传播越远；Mβ也会改变幅度，因此它不是仅保持总量不变的平均滤波。它是固定的图传播先验，当前没有从数据连续估计β。</w:t>
      </w:r>
    </w:p>
    <w:p>
      <w:pPr>
        <w:keepLines/>
        <w:spacing w:after="90" w:before="90"/>
        <w:jc w:val="center"/>
      </w:pPr>
      <m:oMath>
        <m:sSub>
          <m:sSubPr/>
          <m:e>
            <m:r>
              <m:t>s</m:t>
            </m:r>
          </m:e>
          <m:sub>
            <m:r>
              <m:t>0</m:t>
            </m:r>
          </m:sub>
        </m:sSub>
        <m:r>
          <m:t> = </m:t>
        </m:r>
        <m:sSub>
          <m:sSubPr/>
          <m:e>
            <m:r>
              <m:t>median</m:t>
            </m:r>
          </m:e>
          <m:sub>
            <m:r>
              <m:t>∥Gj∥₂ &gt; 0</m:t>
            </m:r>
          </m:sub>
        </m:sSub>
        <m:r>
          <m:t>∥</m:t>
        </m:r>
        <m:sSub>
          <m:sSubPr/>
          <m:e>
            <m:r>
              <m:t>G</m:t>
            </m:r>
          </m:e>
          <m:sub>
            <m:r>
              <m:t>j</m:t>
            </m:r>
          </m:sub>
        </m:sSub>
        <m:r>
          <m:t>∥₂,   A = </m:t>
        </m:r>
        <m:f>
          <m:num>
            <m:r>
              <m:t>G</m:t>
            </m:r>
            <m:sSub>
              <m:sSubPr/>
              <m:e>
                <m:r>
                  <m:t>M</m:t>
                </m:r>
              </m:e>
              <m:sub>
                <m:r>
                  <m:t>β</m:t>
                </m:r>
              </m:sub>
            </m:sSub>
          </m:num>
          <m:den>
            <m:sSub>
              <m:sSubPr/>
              <m:e>
                <m:r>
                  <m:t>s</m:t>
                </m:r>
              </m:e>
              <m:sub>
                <m:r>
                  <m:t>0</m:t>
                </m:r>
              </m:sub>
            </m:sSub>
          </m:den>
        </m:f>
      </m:oMath>
    </w:p>
    <w:p>
      <w:pPr>
        <w:keepLines/>
        <w:spacing w:after="90" w:before="90"/>
        <w:jc w:val="center"/>
      </w:pPr>
      <m:oMath>
        <m:sSub>
          <m:sSubPr/>
          <m:e>
            <m:r>
              <m:t>C</m:t>
            </m:r>
          </m:e>
          <m:sub>
            <m:r>
              <m:t>physical</m:t>
            </m:r>
          </m:sub>
        </m:sSub>
        <m:r>
          <m:t> = </m:t>
        </m:r>
        <m:f>
          <m:num>
            <m:sSub>
              <m:sSubPr/>
              <m:e>
                <m:r>
                  <m:t>M</m:t>
                </m:r>
              </m:e>
              <m:sub>
                <m:r>
                  <m:t>β</m:t>
                </m:r>
              </m:sub>
            </m:sSub>
            <m:r>
              <m:t>Z</m:t>
            </m:r>
          </m:num>
          <m:den>
            <m:sSub>
              <m:sSubPr/>
              <m:e>
                <m:r>
                  <m:t>s</m:t>
                </m:r>
              </m:e>
              <m:sub>
                <m:r>
                  <m:t>0</m:t>
                </m:r>
              </m:sub>
            </m:sSub>
          </m:den>
        </m:f>
      </m:oMath>
    </w:p>
    <w:p>
      <w:r>
        <w:t xml:space="preserve">优化器求的是扩散前的Z，物理源模态系数是MβZ除以s₀。s₀是lead field非零列长度的中位数，用于数值尺度归一化。下文源幅度与边差惩罚均作用在Z上，而不是直接作用在最终物理电流上。一个Z点经过扩散后可以产生连续区域；最终电流图的边缘不等同于DZ的边缘。</w:t>
      </w:r>
    </w:p>
    <w:p>
      <w:r>
        <w:t xml:space="preserve">因此当前确实具有数据驱动的权重迭代和活动区变化，但不能说源形状完全自由或直接在物理电流上做自适应边缘惩罚。把惩罚移到物理电流是可能的改算法方向，并不是当前已完成的实现。</w:t>
      </w:r>
    </w:p>
    <w:p>
      <w:pPr>
        <w:pStyle w:val="Heading1"/>
        <w:pageBreakBefore/>
      </w:pPr>
      <w:r>
        <w:t xml:space="preserve">7 基线如何决定正则化强度</w:t>
      </w:r>
    </w:p>
    <w:p>
      <w:pPr>
        <w:keepLines/>
        <w:spacing w:after="90" w:before="90"/>
        <w:jc w:val="center"/>
      </w:pPr>
      <m:oMath>
        <m:sSub>
          <m:sSubPr/>
          <m:e>
            <m:r>
              <m:t>h</m:t>
            </m:r>
          </m:e>
          <m:sub>
            <m:r>
              <m:t>j</m:t>
            </m:r>
          </m:sub>
        </m:sSub>
        <m:r>
          <m:t> = </m:t>
        </m:r>
        <m:sSup>
          <m:sSupPr/>
          <m:e>
            <m:r>
              <m:t>max(∥</m:t>
            </m:r>
            <m:sSub>
              <m:sSubPr/>
              <m:e>
                <m:r>
                  <m:t>G</m:t>
                </m:r>
              </m:e>
              <m:sub>
                <m:r>
                  <m:t>j</m:t>
                </m:r>
              </m:sub>
            </m:sSub>
            <m:r>
              <m:t>∥₂/</m:t>
            </m:r>
            <m:sSub>
              <m:sSubPr/>
              <m:e>
                <m:r>
                  <m:t>s</m:t>
                </m:r>
              </m:e>
              <m:sub>
                <m:r>
                  <m:t>0</m:t>
                </m:r>
              </m:sub>
            </m:sSub>
            <m:r>
              <m:t>, 0.1)</m:t>
            </m:r>
          </m:e>
          <m:sup>
            <m:r>
              <m:t>0.8</m:t>
            </m:r>
          </m:sup>
        </m:sSup>
      </m:oMath>
    </w:p>
    <w:p>
      <w:r>
        <w:t xml:space="preserve">h是源点敏感度权重，减轻正向模型列幅度不同造成的偏置。它不是直接使用真实深浅源幅度，也不是门控阈值。H0只用表层lead field拟合，s₀和基线校准在表层-only设计上重新计算；不能把H0解释为拟合H1后把深源清零。</w:t>
      </w:r>
    </w:p>
    <w:p>
      <w:pPr>
        <w:keepLines/>
        <w:spacing w:after="90" w:before="90"/>
        <w:jc w:val="center"/>
      </w:pPr>
      <m:oMath>
        <m:sSub>
          <m:sSubPr/>
          <m:e>
            <m:r>
              <m:t>v</m:t>
            </m:r>
          </m:e>
          <m:sub>
            <m:r>
              <m:t>ℓ,b</m:t>
            </m:r>
          </m:sub>
        </m:sSub>
        <m:r>
          <m:t> = </m:t>
        </m:r>
        <m:sSub>
          <m:sSubPr/>
          <m:e>
            <m:r>
              <m:t>max</m:t>
            </m:r>
          </m:e>
          <m:sub>
            <m:r>
              <m:t>j ∈ ℓ</m:t>
            </m:r>
          </m:sub>
        </m:sSub>
        <m:f>
          <m:num>
            <m:r>
              <m:t>∥</m:t>
            </m:r>
            <m:sSup>
              <m:sSupPr/>
              <m:e>
                <m:sSub>
                  <m:sSubPr/>
                  <m:e>
                    <m:r>
                      <m:t>A</m:t>
                    </m:r>
                  </m:e>
                  <m:sub>
                    <m:r>
                      <m:t>j</m:t>
                    </m:r>
                  </m:sub>
                </m:sSub>
              </m:e>
              <m:sup>
                <m:r>
                  <m:t>T</m:t>
                </m:r>
              </m:sup>
            </m:sSup>
            <m:sSub>
              <m:sSubPr/>
              <m:e>
                <m:r>
                  <m:t>Y</m:t>
                </m:r>
              </m:e>
              <m:sub>
                <m:r>
                  <m:t>baseline,b</m:t>
                </m:r>
              </m:sub>
            </m:sSub>
            <m:sSup>
              <m:sSupPr/>
              <m:e>
                <m:sSub>
                  <m:sSubPr/>
                  <m:e>
                    <m:r>
                      <m:t>Φ</m:t>
                    </m:r>
                  </m:e>
                  <m:sub>
                    <m:r>
                      <m:t>local</m:t>
                    </m:r>
                  </m:sub>
                </m:sSub>
              </m:e>
              <m:sup>
                <m:r>
                  <m:t>T</m:t>
                </m:r>
              </m:sup>
            </m:sSup>
            <m:r>
              <m:t>∥₂</m:t>
            </m:r>
          </m:num>
          <m:den>
            <m:sSub>
              <m:sSubPr/>
              <m:e>
                <m:r>
                  <m:t>h</m:t>
                </m:r>
              </m:e>
              <m:sub>
                <m:r>
                  <m:t>j</m:t>
                </m:r>
              </m:sub>
            </m:sSub>
          </m:den>
        </m:f>
      </m:oMath>
    </w:p>
    <w:p>
      <w:pPr>
        <w:keepLines/>
        <w:spacing w:after="90" w:before="90"/>
        <w:jc w:val="center"/>
      </w:pPr>
      <m:oMath>
        <m:sSub>
          <m:sSubPr/>
          <m:e>
            <m:r>
              <m:t>λ</m:t>
            </m:r>
          </m:e>
          <m:sub>
            <m:r>
              <m:t>ℓ</m:t>
            </m:r>
          </m:sub>
        </m:sSub>
        <m:r>
          <m:t> = a </m:t>
        </m:r>
        <m:sSub>
          <m:sSubPr/>
          <m:e>
            <m:r>
              <m:t>quantile</m:t>
            </m:r>
          </m:e>
          <m:sub>
            <m:r>
              <m:t>0.99</m:t>
            </m:r>
          </m:sub>
        </m:sSub>
        <m:r>
          <m:t>{</m:t>
        </m:r>
        <m:sSub>
          <m:sSubPr/>
          <m:e>
            <m:r>
              <m:t>v</m:t>
            </m:r>
          </m:e>
          <m:sub>
            <m:r>
              <m:t>ℓ,b</m:t>
            </m:r>
          </m:sub>
        </m:sSub>
        <m:r>
          <m:t>},   </m:t>
        </m:r>
        <m:sSub>
          <m:sSubPr/>
          <m:e>
            <m:r>
              <m:t>λ</m:t>
            </m:r>
          </m:e>
          <m:sub>
            <m:r>
              <m:t>j</m:t>
            </m:r>
          </m:sub>
        </m:sSub>
        <m:r>
          <m:t> = </m:t>
        </m:r>
        <m:sSub>
          <m:sSubPr/>
          <m:e>
            <m:r>
              <m:t>λ</m:t>
            </m:r>
          </m:e>
          <m:sub>
            <m:r>
              <m:t>ℓ</m:t>
            </m:r>
          </m:sub>
        </m:sSub>
        <m:sSub>
          <m:sSubPr/>
          <m:e>
            <m:r>
              <m:t>h</m:t>
            </m:r>
          </m:e>
          <m:sub>
            <m:r>
              <m:t>j</m:t>
            </m:r>
          </m:sub>
        </m:sSub>
      </m:oMath>
    </w:p>
    <w:p>
      <w:r>
        <w:t xml:space="preserve">从基线取至多16个长度等于活动窗的连续窗口，采用同一时间基，在每层计算最大的matched-filter响应。ℓ是表层或深层，b是基线窗口。窗口彼此可能重叠，不是16份独立校准病例。a是noise_multiplier，本轮为1。</w:t>
      </w:r>
    </w:p>
    <w:p>
      <w:pPr>
        <w:keepLines/>
        <w:spacing w:after="90" w:before="90"/>
        <w:jc w:val="center"/>
      </w:pPr>
      <m:oMath>
        <m:sSub>
          <m:sSubPr/>
          <m:e>
            <m:r>
              <m:t>λ</m:t>
            </m:r>
          </m:e>
          <m:sub>
            <m:r>
              <m:t>edge</m:t>
            </m:r>
          </m:sub>
        </m:sSub>
        <m:r>
          <m:t> = </m:t>
        </m:r>
        <m:f>
          <m:num>
            <m:sSub>
              <m:sSubPr/>
              <m:e>
                <m:r>
                  <m:t>λ</m:t>
                </m:r>
              </m:e>
              <m:sub>
                <m:r>
                  <m:t>surface,reference</m:t>
                </m:r>
              </m:sub>
            </m:sSub>
            <m:r>
              <m:t> η</m:t>
            </m:r>
          </m:num>
          <m:den>
            <m:r>
              <m:t>max(mean_degree, 1)</m:t>
            </m:r>
          </m:den>
        </m:f>
        <m:r>
          <m:t>,   η = 0.5</m:t>
        </m:r>
      </m:oMath>
    </w:p>
    <w:p>
      <w:r>
        <w:t xml:space="preserve">边惩罚使用表层基线参考值，并除以平均邻居数。η是edge_fraction，控制边融合的相对强度；它与扩散参数β完全不同。当前分层校准避免7498个表层点的最大噪声响应直接决定16个深层点的正则化强度。H0不存在深层，空层不会反过来提高表层λ。</w:t>
      </w:r>
    </w:p>
    <w:p>
      <w:r>
        <w:t xml:space="preserve">λ随每份数据的基线改变，固定的是a、η和分位数规则。0.99是经验正则化校准，不是统计检验p值，也不保证1%的深源误报。门控的校准病例库是后面的另一层校准。</w:t>
      </w:r>
    </w:p>
    <w:p>
      <w:pPr>
        <w:pStyle w:val="Heading1"/>
        <w:pageBreakBefore/>
      </w:pPr>
      <w:r>
        <w:t xml:space="preserve">8 自适应源幅度和边缘惩罚</w:t>
      </w:r>
    </w:p>
    <w:p>
      <w:pPr>
        <w:keepLines/>
        <w:spacing w:after="90" w:before="90"/>
        <w:jc w:val="center"/>
      </w:pPr>
      <m:oMath>
        <m:r>
          <m:t>J(Z) = </m:t>
        </m:r>
        <m:f>
          <m:num>
            <m:r>
              <m:t>1</m:t>
            </m:r>
          </m:num>
          <m:den>
            <m:r>
              <m:t>2</m:t>
            </m:r>
          </m:den>
        </m:f>
        <m:sSubSup>
          <m:sSubSupPr/>
          <m:e>
            <m:r>
              <m:t>∥</m:t>
            </m:r>
            <m:r>
              <m:t>R − AZ</m:t>
            </m:r>
            <m:r>
              <m:t>∥</m:t>
            </m:r>
          </m:e>
          <m:sub>
            <m:r>
              <m:t>F</m:t>
            </m:r>
          </m:sub>
          <m:sup>
            <m:r>
              <m:t>2</m:t>
            </m:r>
          </m:sup>
        </m:sSubSup>
        <m:r>
          <m:t> + </m:t>
        </m:r>
        <m:sSub>
          <m:sSubPr/>
          <m:e>
            <m:r>
              <m:t>J</m:t>
            </m:r>
          </m:e>
          <m:sub>
            <m:r>
              <m:t>source</m:t>
            </m:r>
          </m:sub>
        </m:sSub>
        <m:r>
          <m:t> + </m:t>
        </m:r>
        <m:sSub>
          <m:sSubPr/>
          <m:e>
            <m:r>
              <m:t>J</m:t>
            </m:r>
          </m:e>
          <m:sub>
            <m:r>
              <m:t>edge</m:t>
            </m:r>
          </m:sub>
        </m:sSub>
      </m:oMath>
    </w:p>
    <w:p>
      <w:pPr>
        <w:keepLines/>
        <w:spacing w:after="90" w:before="90"/>
        <w:jc w:val="center"/>
      </w:pPr>
      <m:oMath>
        <m:sSub>
          <m:sSubPr/>
          <m:e>
            <m:r>
              <m:t>J</m:t>
            </m:r>
          </m:e>
          <m:sub>
            <m:r>
              <m:t>source</m:t>
            </m:r>
          </m:sub>
        </m:sSub>
        <m:r>
          <m:t> = </m:t>
        </m:r>
        <m:nary>
          <m:naryPr>
            <m:chr m:val="∑"/>
            <m:limLoc m:val="undOvr"/>
            <m:supHide m:val="1"/>
          </m:naryPr>
          <m:sub>
            <m:r>
              <m:t>j</m:t>
            </m:r>
          </m:sub>
          <m:e>
            <m:sSub>
              <m:sSubPr/>
              <m:e>
                <m:r>
                  <m:t>λ</m:t>
                </m:r>
              </m:e>
              <m:sub>
                <m:r>
                  <m:t>j</m:t>
                </m:r>
              </m:sub>
            </m:sSub>
            <m:r>
              <m:t>ψ(∥</m:t>
            </m:r>
            <m:sSub>
              <m:sSubPr/>
              <m:e>
                <m:r>
                  <m:t>Z</m:t>
                </m:r>
              </m:e>
              <m:sub>
                <m:r>
                  <m:t>j</m:t>
                </m:r>
              </m:sub>
            </m:sSub>
            <m:r>
              <m:t>∥₂; </m:t>
            </m:r>
            <m:sSub>
              <m:sSubPr/>
              <m:e>
                <m:r>
                  <m:t>ε</m:t>
                </m:r>
              </m:e>
              <m:sub>
                <m:r>
                  <m:t>a</m:t>
                </m:r>
              </m:sub>
            </m:sSub>
            <m:r>
              <m:t>, </m:t>
            </m:r>
            <m:sSub>
              <m:sSubPr/>
              <m:e>
                <m:r>
                  <m:t>f</m:t>
                </m:r>
              </m:e>
              <m:sub>
                <m:r>
                  <m:t>j</m:t>
                </m:r>
              </m:sub>
            </m:sSub>
            <m:r>
              <m:t>)</m:t>
            </m:r>
          </m:e>
        </m:nary>
      </m:oMath>
    </w:p>
    <w:p>
      <w:pPr>
        <w:keepLines/>
        <w:spacing w:after="90" w:before="90"/>
        <w:jc w:val="center"/>
      </w:pPr>
      <m:oMath>
        <m:sSub>
          <m:sSubPr/>
          <m:e>
            <m:r>
              <m:t>J</m:t>
            </m:r>
          </m:e>
          <m:sub>
            <m:r>
              <m:t>edge</m:t>
            </m:r>
          </m:sub>
        </m:sSub>
        <m:r>
          <m:t> = </m:t>
        </m:r>
        <m:sSub>
          <m:sSubPr/>
          <m:e>
            <m:r>
              <m:t>λ</m:t>
            </m:r>
          </m:e>
          <m:sub>
            <m:r>
              <m:t>edge</m:t>
            </m:r>
          </m:sub>
        </m:sSub>
        <m:nary>
          <m:naryPr>
            <m:chr m:val="∑"/>
            <m:limLoc m:val="undOvr"/>
            <m:supHide m:val="1"/>
          </m:naryPr>
          <m:sub>
            <m:r>
              <m:t>e</m:t>
            </m:r>
          </m:sub>
          <m:e>
            <m:r>
              <m:t>ψ(</m:t>
            </m:r>
            <m:sSub>
              <m:sSubPr/>
              <m:e>
                <m:r>
                  <m:t>∥</m:t>
                </m:r>
                <m:sSub>
                  <m:sSubPr/>
                  <m:e>
                    <m:r>
                      <m:t>(DZ)</m:t>
                    </m:r>
                  </m:e>
                  <m:sub>
                    <m:r>
                      <m:t>e</m:t>
                    </m:r>
                  </m:sub>
                </m:sSub>
                <m:r>
                  <m:t>∥</m:t>
                </m:r>
              </m:e>
              <m:sub>
                <m:r>
                  <m:t>2</m:t>
                </m:r>
              </m:sub>
            </m:sSub>
            <m:r>
              <m:t>; </m:t>
            </m:r>
            <m:sSub>
              <m:sSubPr/>
              <m:e>
                <m:r>
                  <m:t>ε</m:t>
                </m:r>
              </m:e>
              <m:sub>
                <m:r>
                  <m:t>e</m:t>
                </m:r>
              </m:sub>
            </m:sSub>
            <m:r>
              <m:t>, </m:t>
            </m:r>
            <m:sSub>
              <m:sSubPr/>
              <m:e>
                <m:r>
                  <m:t>f</m:t>
                </m:r>
              </m:e>
              <m:sub>
                <m:r>
                  <m:t>e</m:t>
                </m:r>
              </m:sub>
            </m:sSub>
            <m:r>
              <m:t>)</m:t>
            </m:r>
          </m:e>
        </m:nary>
      </m:oMath>
    </w:p>
    <w:p>
      <w:pPr>
        <w:keepLines/>
        <w:spacing w:after="90" w:before="90"/>
        <w:jc w:val="center"/>
      </w:pPr>
      <m:oMath>
        <m:r>
          <m:t>ψ(u; ε,f) = fu + (1 − f) ε log(1 + u/ε)</m:t>
        </m:r>
      </m:oMath>
    </w:p>
    <w:p>
      <w:r>
        <w:t xml:space="preserve">第一项拟合传感器响应，实际使用Frobenius平方范数。源惩罚对一个源点的全部时间模式一起取长度，鼓励部分源点为0；边惩罚对相邻两点系数之差一起取长度，鼓励区域内部连贯，同时允许区域边界存在较大差异。D的每行只有一对相邻皮层顶点的加一和减一，深层没有边。</w:t>
      </w:r>
    </w:p>
    <w:p>
      <w:r>
        <w:t xml:space="preserve">f是惩罚下限。本轮表层、深层和边均为0.5，所以惩罚由一半线性项和一半对数项组成。它能降低强活动的收缩，又保留最低程度的约束。ridge_fraction为0，deep_alias_penalty关闭，当前没有额外浅深相似度惩罚。</w:t>
      </w:r>
    </w:p>
    <w:p>
      <w:r>
        <w:t xml:space="preserve">本算法不在三个高斯空间模板中挑一个，也不强制至少一个源。源点幅度和皮层边差在优化中同时参与，最终活动范围可以随数据变化。但目前图结构、传播β、惩罚下限和时间平滑规则仍固定。深层没有图邻域，不能宣称深层活动区形状也像皮层那样自适应扩展。</w:t>
      </w:r>
    </w:p>
    <w:p>
      <w:pPr>
        <w:pStyle w:val="Heading1"/>
        <w:pageBreakBefore/>
      </w:pPr>
      <w:r>
        <w:t xml:space="preserve">9 权重怎样迭代以及何时算收敛</w:t>
      </w:r>
    </w:p>
    <w:p>
      <w:r>
        <w:t xml:space="preserve">先用全1权重求解一次凸的group fused lasso，再根据首轮幅度确定ε；之后用MM方法反复把非凸对数惩罚替换为当前加权凸子问题。ε在首轮确定后固定，权重每轮根据当前解更新。</w:t>
      </w:r>
    </w:p>
    <w:p>
      <w:pPr>
        <w:keepLines/>
        <w:spacing w:after="90" w:before="90"/>
        <w:jc w:val="center"/>
      </w:pPr>
      <m:oMath>
        <m:sSub>
          <m:sSubPr/>
          <m:e>
            <m:r>
              <m:t>ε</m:t>
            </m:r>
          </m:e>
          <m:sub>
            <m:r>
              <m:t>a</m:t>
            </m:r>
          </m:sub>
        </m:sSub>
        <m:r>
          <m:t> = max(0.05 </m:t>
        </m:r>
        <m:sSub>
          <m:sSubPr/>
          <m:e>
            <m:r>
              <m:t>max</m:t>
            </m:r>
          </m:e>
          <m:sub>
            <m:r>
              <m:t>j</m:t>
            </m:r>
          </m:sub>
        </m:sSub>
        <m:r>
          <m:t>∥</m:t>
        </m:r>
        <m:sSub>
          <m:sSubPr/>
          <m:e>
            <m:r>
              <m:t>Z</m:t>
            </m:r>
          </m:e>
          <m:sub>
            <m:r>
              <m:t>j</m:t>
            </m:r>
          </m:sub>
        </m:sSub>
        <m:r>
          <m:t>∥₂, </m:t>
        </m:r>
        <m:sSup>
          <m:sSupPr/>
          <m:e>
            <m:r>
              <m:t>10</m:t>
            </m:r>
          </m:e>
          <m:sup>
            <m:r>
              <m:t>−12</m:t>
            </m:r>
          </m:sup>
        </m:sSup>
        <m:r>
          <m:t>)</m:t>
        </m:r>
      </m:oMath>
    </w:p>
    <w:p>
      <w:pPr>
        <w:keepLines/>
        <w:spacing w:after="90" w:before="90"/>
        <w:jc w:val="center"/>
      </w:pPr>
      <m:oMath>
        <m:sSub>
          <m:sSubPr/>
          <m:e>
            <m:r>
              <m:t>ε</m:t>
            </m:r>
          </m:e>
          <m:sub>
            <m:r>
              <m:t>e</m:t>
            </m:r>
          </m:sub>
        </m:sSub>
        <m:r>
          <m:t> = max(0.05 </m:t>
        </m:r>
        <m:sSub>
          <m:sSubPr/>
          <m:e>
            <m:r>
              <m:t>max</m:t>
            </m:r>
          </m:e>
          <m:sub>
            <m:r>
              <m:t>e</m:t>
            </m:r>
          </m:sub>
        </m:sSub>
        <m:sSub>
          <m:sSubPr/>
          <m:e>
            <m:r>
              <m:t>∥</m:t>
            </m:r>
            <m:sSub>
              <m:sSubPr/>
              <m:e>
                <m:r>
                  <m:t>(DZ)</m:t>
                </m:r>
              </m:e>
              <m:sub>
                <m:r>
                  <m:t>e</m:t>
                </m:r>
              </m:sub>
            </m:sSub>
            <m:r>
              <m:t>∥</m:t>
            </m:r>
          </m:e>
          <m:sub>
            <m:r>
              <m:t>2</m:t>
            </m:r>
          </m:sub>
        </m:sSub>
        <m:r>
          <m:t>, </m:t>
        </m:r>
        <m:sSup>
          <m:sSupPr/>
          <m:e>
            <m:r>
              <m:t>10</m:t>
            </m:r>
          </m:e>
          <m:sup>
            <m:r>
              <m:t>−12</m:t>
            </m:r>
          </m:sup>
        </m:sSup>
        <m:r>
          <m:t>)</m:t>
        </m:r>
      </m:oMath>
    </w:p>
    <w:p>
      <w:pPr>
        <w:keepLines/>
        <w:spacing w:after="90" w:before="90"/>
        <w:jc w:val="center"/>
      </w:pPr>
      <m:oMath>
        <m:sSub>
          <m:sSubPr/>
          <m:e>
            <m:r>
              <m:t>w</m:t>
            </m:r>
          </m:e>
          <m:sub>
            <m:r>
              <m:t>j</m:t>
            </m:r>
          </m:sub>
        </m:sSub>
        <m:r>
          <m:t> = </m:t>
        </m:r>
        <m:sSub>
          <m:sSubPr/>
          <m:e>
            <m:r>
              <m:t>f</m:t>
            </m:r>
          </m:e>
          <m:sub>
            <m:r>
              <m:t>j</m:t>
            </m:r>
          </m:sub>
        </m:sSub>
        <m:r>
          <m:t> + (1 − </m:t>
        </m:r>
        <m:sSub>
          <m:sSubPr/>
          <m:e>
            <m:r>
              <m:t>f</m:t>
            </m:r>
          </m:e>
          <m:sub>
            <m:r>
              <m:t>j</m:t>
            </m:r>
          </m:sub>
        </m:sSub>
        <m:r>
          <m:t>) </m:t>
        </m:r>
        <m:f>
          <m:num>
            <m:sSub>
              <m:sSubPr/>
              <m:e>
                <m:r>
                  <m:t>ε</m:t>
                </m:r>
              </m:e>
              <m:sub>
                <m:r>
                  <m:t>a</m:t>
                </m:r>
              </m:sub>
            </m:sSub>
          </m:num>
          <m:den>
            <m:r>
              <m:t>∥</m:t>
            </m:r>
            <m:sSub>
              <m:sSubPr/>
              <m:e>
                <m:r>
                  <m:t>Z</m:t>
                </m:r>
              </m:e>
              <m:sub>
                <m:r>
                  <m:t>j</m:t>
                </m:r>
              </m:sub>
            </m:sSub>
            <m:r>
              <m:t>∥₂ + </m:t>
            </m:r>
            <m:sSub>
              <m:sSubPr/>
              <m:e>
                <m:r>
                  <m:t>ε</m:t>
                </m:r>
              </m:e>
              <m:sub>
                <m:r>
                  <m:t>a</m:t>
                </m:r>
              </m:sub>
            </m:sSub>
          </m:den>
        </m:f>
      </m:oMath>
    </w:p>
    <w:p>
      <w:pPr>
        <w:keepLines/>
        <w:spacing w:after="90" w:before="90"/>
        <w:jc w:val="center"/>
      </w:pPr>
      <m:oMath>
        <m:sSub>
          <m:sSubPr/>
          <m:e>
            <m:r>
              <m:t>v</m:t>
            </m:r>
          </m:e>
          <m:sub>
            <m:r>
              <m:t>e</m:t>
            </m:r>
          </m:sub>
        </m:sSub>
        <m:r>
          <m:t> = </m:t>
        </m:r>
        <m:sSub>
          <m:sSubPr/>
          <m:e>
            <m:r>
              <m:t>f</m:t>
            </m:r>
          </m:e>
          <m:sub>
            <m:r>
              <m:t>e</m:t>
            </m:r>
          </m:sub>
        </m:sSub>
        <m:r>
          <m:t> + (1 − </m:t>
        </m:r>
        <m:sSub>
          <m:sSubPr/>
          <m:e>
            <m:r>
              <m:t>f</m:t>
            </m:r>
          </m:e>
          <m:sub>
            <m:r>
              <m:t>e</m:t>
            </m:r>
          </m:sub>
        </m:sSub>
        <m:r>
          <m:t>) </m:t>
        </m:r>
        <m:f>
          <m:num>
            <m:sSub>
              <m:sSubPr/>
              <m:e>
                <m:r>
                  <m:t>ε</m:t>
                </m:r>
              </m:e>
              <m:sub>
                <m:r>
                  <m:t>e</m:t>
                </m:r>
              </m:sub>
            </m:sSub>
          </m:num>
          <m:den>
            <m:sSub>
              <m:sSubPr/>
              <m:e>
                <m:r>
                  <m:t>∥</m:t>
                </m:r>
                <m:sSub>
                  <m:sSubPr/>
                  <m:e>
                    <m:r>
                      <m:t>(DZ)</m:t>
                    </m:r>
                  </m:e>
                  <m:sub>
                    <m:r>
                      <m:t>e</m:t>
                    </m:r>
                  </m:sub>
                </m:sSub>
                <m:r>
                  <m:t>∥</m:t>
                </m:r>
              </m:e>
              <m:sub>
                <m:r>
                  <m:t>2</m:t>
                </m:r>
              </m:sub>
            </m:sSub>
            <m:r>
              <m:t> + </m:t>
            </m:r>
            <m:sSub>
              <m:sSubPr/>
              <m:e>
                <m:r>
                  <m:t>ε</m:t>
                </m:r>
              </m:e>
              <m:sub>
                <m:r>
                  <m:t>e</m:t>
                </m:r>
              </m:sub>
            </m:sSub>
          </m:den>
        </m:f>
      </m:oMath>
    </w:p>
    <w:p>
      <w:r>
        <w:t xml:space="preserve">当前源幅度越大，w越小，惩罚越轻；很小的边差受到较强融合，大边差的惩罚减轻。这是当前最主要的自适应来源。它作用在Z和DZ上，不能直接解释为对最终电流幅度和最终图像边缘逐轮重加权。</w:t>
      </w:r>
    </w:p>
    <w:p>
      <w:r>
        <w:t xml:space="preserve">每个加权子问题由ADMM求解。ADMM的ρ是数值求解参数，不是神经活动强度；只在第一个凸子问题允许自动调整ρ。检查包括子问题目标不增加、凸子问题原始对偶差、更新权重后的局部stationarity差以及外层相对变化。</w:t>
      </w:r>
    </w:p>
    <w:p>
      <w:r>
        <w:t xml:space="preserve">严格验收要求外层收敛、最后内层收敛、局部相对差不超过0.001；外层相对变化不超过0.01。外层上限80轮，每轮内层预算2000次，可续算最多20次，即单个子问题最多42000次。未满足时实验报错，不把未收敛解当成通过。该证书保证当前数值子问题的验收，不保证非凸目标全局最优，也不保证源位置正确。</w:t>
      </w:r>
    </w:p>
    <w:p>
      <w:pPr>
        <w:pStyle w:val="Heading1"/>
        <w:pageBreakBefore/>
      </w:pPr>
      <w:r>
        <w:t xml:space="preserve">10 为什么需要低秩表层解释空间</w:t>
      </w:r>
    </w:p>
    <w:p>
      <w:r>
        <w:t xml:space="preserve">门控先问：如果只有表层源，训练数据能怎样被解释。A上的H0拟合只允许表层，得到源时序X̂₀,A。把它正向投影回传感器并投影到时间模式，就得到A拟合出的表层传感器模式Nₐ。</w:t>
      </w:r>
    </w:p>
    <w:p>
      <w:pPr>
        <w:keepLines/>
        <w:spacing w:after="90" w:before="90"/>
        <w:jc w:val="center"/>
      </w:pPr>
      <m:oMath>
        <m:sSub>
          <m:sSubPr/>
          <m:e>
            <m:r>
              <m:t>N</m:t>
            </m:r>
          </m:e>
          <m:sub>
            <m:r>
              <m:t>A</m:t>
            </m:r>
          </m:sub>
        </m:sSub>
        <m:r>
          <m:t> = </m:t>
        </m:r>
        <m:sSub>
          <m:sSubPr/>
          <m:e>
            <m:r>
              <m:t>G</m:t>
            </m:r>
          </m:e>
          <m:sub>
            <m:r>
              <m:t>s</m:t>
            </m:r>
          </m:sub>
        </m:sSub>
        <m:r>
          <m:t>(</m:t>
        </m:r>
        <m:sSub>
          <m:sSubPr/>
          <m:e>
            <m:r>
              <m:t>X̂</m:t>
            </m:r>
          </m:e>
          <m:sub>
            <m:r>
              <m:t>0,A,s</m:t>
            </m:r>
          </m:sub>
        </m:sSub>
        <m:sSup>
          <m:sSupPr/>
          <m:e>
            <m:r>
              <m:t>Φ</m:t>
            </m:r>
          </m:e>
          <m:sup>
            <m:r>
              <m:t>T</m:t>
            </m:r>
          </m:sup>
        </m:sSup>
        <m:r>
          <m:t>),   </m:t>
        </m:r>
        <m:sSub>
          <m:sSubPr/>
          <m:e>
            <m:r>
              <m:t>U</m:t>
            </m:r>
          </m:e>
          <m:sub>
            <m:r>
              <m:t>A</m:t>
            </m:r>
          </m:sub>
        </m:sSub>
        <m:r>
          <m:t> = orth(</m:t>
        </m:r>
        <m:sSub>
          <m:sSubPr/>
          <m:e>
            <m:r>
              <m:t>N</m:t>
            </m:r>
          </m:e>
          <m:sub>
            <m:r>
              <m:t>A</m:t>
            </m:r>
          </m:sub>
        </m:sSub>
        <m:r>
          <m:t>)</m:t>
        </m:r>
      </m:oMath>
    </w:p>
    <w:p>
      <w:pPr>
        <w:keepLines/>
        <w:spacing w:after="90" w:before="90"/>
        <w:jc w:val="center"/>
      </w:pPr>
      <m:oMath>
        <m:sSub>
          <m:sSubPr/>
          <m:e>
            <m:r>
              <m:t>Π</m:t>
            </m:r>
          </m:e>
          <m:sub>
            <m:r>
              <m:t>A</m:t>
            </m:r>
          </m:sub>
        </m:sSub>
        <m:r>
          <m:t> = I − </m:t>
        </m:r>
        <m:sSub>
          <m:sSubPr/>
          <m:e>
            <m:r>
              <m:t>U</m:t>
            </m:r>
          </m:e>
          <m:sub>
            <m:r>
              <m:t>A</m:t>
            </m:r>
          </m:sub>
        </m:sSub>
        <m:sSup>
          <m:sSupPr/>
          <m:e>
            <m:sSub>
              <m:sSubPr/>
              <m:e>
                <m:r>
                  <m:t>U</m:t>
                </m:r>
              </m:e>
              <m:sub>
                <m:r>
                  <m:t>A</m:t>
                </m:r>
              </m:sub>
            </m:sSub>
          </m:e>
          <m:sup>
            <m:r>
              <m:t>T</m:t>
            </m:r>
          </m:sup>
        </m:sSup>
        <m:r>
          <m:t>,   rank(</m:t>
        </m:r>
        <m:sSub>
          <m:sSubPr/>
          <m:e>
            <m:r>
              <m:t>U</m:t>
            </m:r>
          </m:e>
          <m:sub>
            <m:r>
              <m:t>A</m:t>
            </m:r>
          </m:sub>
        </m:sSub>
        <m:r>
          <m:t>) ≤ K</m:t>
        </m:r>
      </m:oMath>
    </w:p>
    <w:p>
      <w:r>
        <w:t xml:space="preserve">orth通过SVD得到正交基，Π去除这些已解释的传感器方向。这里nuisance可以理解为暂时要排除的表层解释。它是训练H0真正预测出来的最多K维模式，不是所有7498个表层lead field构成的空间。</w:t>
      </w:r>
    </w:p>
    <w:p>
      <w:r>
        <w:t xml:space="preserve">旧版partial门控使用较大的表层lead field集合。皮层点很多，其列空间可能接近占满传感器空间；投影掉这些方向时，真实深源的传感器方向也一起被消掉。低秩替代只排除H0实际解释的模式，保留更多未解释方向。</w:t>
      </w:r>
    </w:p>
    <w:p>
      <w:r>
        <w:t xml:space="preserve">这样做也留下代价。H0可能因网格、波形、传播先验或正则化存在表层失配；未解释残差并不全是深源。高SNR使小模型失配变得明显，深点可能解释这部分残差而误报。低秩投影本身不能解决所有深浅可辨识性问题。</w:t>
      </w:r>
    </w:p>
    <w:p>
      <w:r>
        <w:t xml:space="preserve">确认B中会在固定的U方向和候选深方向上计算最小二乘投影。这是检验统计量内部的拟合；没有把B再次作完整源逆解，也不把这些确认系数作为最终源图输出。</w:t>
      </w:r>
    </w:p>
    <w:p>
      <w:pPr>
        <w:pStyle w:val="Heading1"/>
        <w:pageBreakBefore/>
      </w:pPr>
      <w:r>
        <w:t xml:space="preserve">11 一个深点的证据怎样计算</w:t>
      </w:r>
    </w:p>
    <w:p>
      <w:pPr>
        <w:keepLines/>
        <w:spacing w:after="90" w:before="90"/>
        <w:jc w:val="center"/>
      </w:pPr>
      <m:oMath>
        <m:sSub>
          <m:sSubPr/>
          <m:e>
            <m:r>
              <m:t>u</m:t>
            </m:r>
          </m:e>
          <m:sub>
            <m:r>
              <m:t>A,d</m:t>
            </m:r>
          </m:sub>
        </m:sSub>
        <m:r>
          <m:t> = </m:t>
        </m:r>
        <m:f>
          <m:num>
            <m:sSub>
              <m:sSubPr/>
              <m:e>
                <m:r>
                  <m:t>Π</m:t>
                </m:r>
              </m:e>
              <m:sub>
                <m:r>
                  <m:t>A</m:t>
                </m:r>
              </m:sub>
            </m:sSub>
            <m:sSub>
              <m:sSubPr/>
              <m:e>
                <m:r>
                  <m:t>g</m:t>
                </m:r>
              </m:e>
              <m:sub>
                <m:r>
                  <m:t>d</m:t>
                </m:r>
              </m:sub>
            </m:sSub>
          </m:num>
          <m:den>
            <m:r>
              <m:t>∥</m:t>
            </m:r>
            <m:sSub>
              <m:sSubPr/>
              <m:e>
                <m:r>
                  <m:t>Π</m:t>
                </m:r>
              </m:e>
              <m:sub>
                <m:r>
                  <m:t>A</m:t>
                </m:r>
              </m:sub>
            </m:sSub>
            <m:sSub>
              <m:sSubPr/>
              <m:e>
                <m:r>
                  <m:t>g</m:t>
                </m:r>
              </m:e>
              <m:sub>
                <m:r>
                  <m:t>d</m:t>
                </m:r>
              </m:sub>
            </m:sSub>
            <m:r>
              <m:t>∥₂</m:t>
            </m:r>
          </m:den>
        </m:f>
        <m:r>
          <m:t>,   </m:t>
        </m:r>
        <m:sSub>
          <m:sSubPr/>
          <m:e>
            <m:r>
              <m:t>Q</m:t>
            </m:r>
          </m:e>
          <m:sub>
            <m:r>
              <m:t>B</m:t>
            </m:r>
          </m:sub>
        </m:sSub>
        <m:r>
          <m:t> = </m:t>
        </m:r>
        <m:sSub>
          <m:sSubPr/>
          <m:e>
            <m:r>
              <m:t>Π</m:t>
            </m:r>
          </m:e>
          <m:sub>
            <m:r>
              <m:t>A</m:t>
            </m:r>
          </m:sub>
        </m:sSub>
        <m:sSub>
          <m:sSubPr/>
          <m:e>
            <m:r>
              <m:t>Y</m:t>
            </m:r>
          </m:e>
          <m:sub>
            <m:r>
              <m:t>B,c</m:t>
            </m:r>
          </m:sub>
        </m:sSub>
        <m:sSup>
          <m:sSupPr/>
          <m:e>
            <m:r>
              <m:t>Φ</m:t>
            </m:r>
          </m:e>
          <m:sup>
            <m:r>
              <m:t>T</m:t>
            </m:r>
          </m:sup>
        </m:sSup>
      </m:oMath>
    </w:p>
    <w:p>
      <w:pPr>
        <w:keepLines/>
        <w:spacing w:after="90" w:before="90"/>
        <w:jc w:val="center"/>
      </w:pPr>
      <m:oMath>
        <m:sSub>
          <m:sSubPr/>
          <m:e>
            <m:r>
              <m:t>Δ</m:t>
            </m:r>
          </m:e>
          <m:sub>
            <m:r>
              <m:t>A→B,d</m:t>
            </m:r>
          </m:sub>
        </m:sSub>
        <m:r>
          <m:t> = </m:t>
        </m:r>
        <m:sSubSup>
          <m:sSubSupPr/>
          <m:e>
            <m:r>
              <m:t>∥</m:t>
            </m:r>
            <m:sSup>
              <m:sSupPr/>
              <m:e>
                <m:sSub>
                  <m:sSubPr/>
                  <m:e>
                    <m:r>
                      <m:t>u</m:t>
                    </m:r>
                  </m:e>
                  <m:sub>
                    <m:r>
                      <m:t>A,d</m:t>
                    </m:r>
                  </m:sub>
                </m:sSub>
              </m:e>
              <m:sup>
                <m:r>
                  <m:t>T</m:t>
                </m:r>
              </m:sup>
            </m:sSup>
            <m:sSub>
              <m:sSubPr/>
              <m:e>
                <m:r>
                  <m:t>Q</m:t>
                </m:r>
              </m:e>
              <m:sub>
                <m:r>
                  <m:t>B</m:t>
                </m:r>
              </m:sub>
            </m:sSub>
            <m:r>
              <m:t>∥</m:t>
            </m:r>
          </m:e>
          <m:sub>
            <m:r>
              <m:t>2</m:t>
            </m:r>
          </m:sub>
          <m:sup>
            <m:r>
              <m:t>2</m:t>
            </m:r>
          </m:sup>
        </m:sSubSup>
      </m:oMath>
    </w:p>
    <w:p>
      <w:r>
        <w:t xml:space="preserve">g_d是这个深点的白化lead field。先去掉与H0解释重合的方向，再把剩余方向归一化得到u。Δ是该方向能解释的B中残差能量。Δ大说明深点方向能拟合残差，并不直接证明残差来自该脑区。</w:t>
      </w:r>
    </w:p>
    <w:p>
      <w:pPr>
        <w:keepLines/>
        <w:spacing w:after="90" w:before="90"/>
        <w:jc w:val="center"/>
      </w:pPr>
      <m:oMath>
        <m:sSup>
          <m:sSupPr/>
          <m:e>
            <m:sSub>
              <m:sSubPr/>
              <m:e>
                <m:r>
                  <m:t>σ̂</m:t>
                </m:r>
              </m:e>
              <m:sub>
                <m:r>
                  <m:t>d</m:t>
                </m:r>
              </m:sub>
            </m:sSub>
          </m:e>
          <m:sup>
            <m:r>
              <m:t>2</m:t>
            </m:r>
          </m:sup>
        </m:sSup>
        <m:r>
          <m:t> = </m:t>
        </m:r>
        <m:f>
          <m:num>
            <m:sSubSup>
              <m:sSubSupPr/>
              <m:e>
                <m:r>
                  <m:t>∥</m:t>
                </m:r>
                <m:sSup>
                  <m:sSupPr/>
                  <m:e>
                    <m:sSub>
                      <m:sSubPr/>
                      <m:e>
                        <m:r>
                          <m:t>u</m:t>
                        </m:r>
                      </m:e>
                      <m:sub>
                        <m:r>
                          <m:t>A,d</m:t>
                        </m:r>
                      </m:sub>
                    </m:sSub>
                  </m:e>
                  <m:sup>
                    <m:r>
                      <m:t>T</m:t>
                    </m:r>
                  </m:sup>
                </m:sSup>
                <m:sSub>
                  <m:sSubPr/>
                  <m:e>
                    <m:r>
                      <m:t>Y</m:t>
                    </m:r>
                  </m:e>
                  <m:sub>
                    <m:r>
                      <m:t>B,c,baseline</m:t>
                    </m:r>
                  </m:sub>
                </m:sSub>
                <m:r>
                  <m:t>∥</m:t>
                </m:r>
              </m:e>
              <m:sub>
                <m:r>
                  <m:t>2</m:t>
                </m:r>
              </m:sub>
              <m:sup>
                <m:r>
                  <m:t>2</m:t>
                </m:r>
              </m:sup>
            </m:sSubSup>
          </m:num>
          <m:den>
            <m:sSub>
              <m:sSubPr/>
              <m:e>
                <m:r>
                  <m:t>B</m:t>
                </m:r>
              </m:e>
              <m:sub>
                <m:r>
                  <m:t>0</m:t>
                </m:r>
              </m:sub>
            </m:sSub>
            <m:r>
              <m:t> − 1</m:t>
            </m:r>
          </m:den>
        </m:f>
      </m:oMath>
    </w:p>
    <w:p>
      <w:pPr>
        <w:keepLines/>
        <w:spacing w:after="90" w:before="90"/>
        <w:jc w:val="center"/>
      </w:pPr>
      <m:oMath>
        <m:r>
          <m:t>κ = </m:t>
        </m:r>
        <m:f>
          <m:num>
            <m:nary>
              <m:naryPr>
                <m:chr m:val="∑"/>
                <m:limLoc m:val="undOvr"/>
                <m:supHide m:val="1"/>
              </m:naryPr>
              <m:sub>
                <m:r>
                  <m:t>k</m:t>
                </m:r>
              </m:sub>
              <m:e>
                <m:sSup>
                  <m:sSupPr/>
                  <m:e>
                    <m:r>
                      <m:t>(</m:t>
                    </m:r>
                    <m:nary>
                      <m:naryPr>
                        <m:chr m:val="∑"/>
                        <m:limLoc m:val="undOvr"/>
                        <m:supHide m:val="1"/>
                      </m:naryPr>
                      <m:sub>
                        <m:r>
                          <m:t>t ∈ active</m:t>
                        </m:r>
                      </m:sub>
                      <m:e>
                        <m:sSub>
                          <m:sSubPr/>
                          <m:e>
                            <m:r>
                              <m:t>Φ</m:t>
                            </m:r>
                          </m:e>
                          <m:sub>
                            <m:r>
                              <m:t>k,t</m:t>
                            </m:r>
                          </m:sub>
                        </m:sSub>
                      </m:e>
                    </m:nary>
                    <m:r>
                      <m:t>)</m:t>
                    </m:r>
                  </m:e>
                  <m:sup>
                    <m:r>
                      <m:t>2</m:t>
                    </m:r>
                  </m:sup>
                </m:sSup>
              </m:e>
            </m:nary>
          </m:num>
          <m:den>
            <m:sSub>
              <m:sSubPr/>
              <m:e>
                <m:r>
                  <m:t>B</m:t>
                </m:r>
              </m:e>
              <m:sub>
                <m:r>
                  <m:t>0</m:t>
                </m:r>
              </m:sub>
            </m:sSub>
          </m:den>
        </m:f>
        <m:r>
          <m:t>,   </m:t>
        </m:r>
        <m:sSub>
          <m:sSubPr/>
          <m:e>
            <m:r>
              <m:t>E</m:t>
            </m:r>
          </m:e>
          <m:sub>
            <m:r>
              <m:t>0,d</m:t>
            </m:r>
          </m:sub>
        </m:sSub>
        <m:r>
          <m:t> = </m:t>
        </m:r>
        <m:sSup>
          <m:sSupPr/>
          <m:e>
            <m:sSub>
              <m:sSubPr/>
              <m:e>
                <m:r>
                  <m:t>σ̂</m:t>
                </m:r>
              </m:e>
              <m:sub>
                <m:r>
                  <m:t>d</m:t>
                </m:r>
              </m:sub>
            </m:sSub>
          </m:e>
          <m:sup>
            <m:r>
              <m:t>2</m:t>
            </m:r>
          </m:sup>
        </m:sSup>
        <m:r>
          <m:t>(K + κ)</m:t>
        </m:r>
      </m:oMath>
    </w:p>
    <w:p>
      <w:pPr>
        <w:keepLines/>
        <w:spacing w:after="90" w:before="90"/>
        <w:jc w:val="center"/>
      </w:pPr>
      <m:oMath>
        <m:r>
          <m:t>c = </m:t>
        </m:r>
        <m:f>
          <m:num>
            <m:sSub>
              <m:sSubPr/>
              <m:e>
                <m:r>
                  <m:t>B</m:t>
                </m:r>
              </m:e>
              <m:sub>
                <m:r>
                  <m:t>0</m:t>
                </m:r>
              </m:sub>
            </m:sSub>
            <m:r>
              <m:t> − 3</m:t>
            </m:r>
          </m:num>
          <m:den>
            <m:sSub>
              <m:sSubPr/>
              <m:e>
                <m:r>
                  <m:t>B</m:t>
                </m:r>
              </m:e>
              <m:sub>
                <m:r>
                  <m:t>0</m:t>
                </m:r>
              </m:sub>
            </m:sSub>
            <m:r>
              <m:t> − 1</m:t>
            </m:r>
          </m:den>
        </m:f>
        <m:r>
          <m:t>,   </m:t>
        </m:r>
        <m:sSub>
          <m:sSubPr/>
          <m:e>
            <m:r>
              <m:t>S</m:t>
            </m:r>
          </m:e>
          <m:sub>
            <m:r>
              <m:t>base,d</m:t>
            </m:r>
          </m:sub>
        </m:sSub>
        <m:r>
          <m:t> = </m:t>
        </m:r>
        <m:f>
          <m:num>
            <m:r>
              <m:t>c</m:t>
            </m:r>
            <m:sSub>
              <m:sSubPr/>
              <m:e>
                <m:r>
                  <m:t>Δ</m:t>
                </m:r>
              </m:e>
              <m:sub>
                <m:r>
                  <m:t>d</m:t>
                </m:r>
              </m:sub>
            </m:sSub>
          </m:num>
          <m:den>
            <m:sSub>
              <m:sSubPr/>
              <m:e>
                <m:r>
                  <m:t>E</m:t>
                </m:r>
              </m:e>
              <m:sub>
                <m:r>
                  <m:t>0,d</m:t>
                </m:r>
              </m:sub>
            </m:sSub>
          </m:den>
        </m:f>
        <m:r>
          <m:t> − 1</m:t>
        </m:r>
      </m:oMath>
    </w:p>
    <w:p>
      <w:r>
        <w:t xml:space="preserve">E₀用确认侧基线估计该方向的噪声解释能量。κ修正减去有限基线均值引入的额外不确定性，c修正有限基线方差倒数的偏差。修正依赖时间白噪声近似，不能直接套到任意真实噪声。</w:t>
      </w:r>
    </w:p>
    <w:p>
      <w:pPr>
        <w:keepLines/>
        <w:spacing w:after="90" w:before="90"/>
        <w:jc w:val="center"/>
      </w:pPr>
      <m:oMath>
        <m:r>
          <m:t>ν = max(M − rank(U) − 1, 0)</m:t>
        </m:r>
      </m:oMath>
    </w:p>
    <w:p>
      <w:pPr>
        <w:keepLines/>
        <w:spacing w:after="90" w:before="90"/>
        <w:jc w:val="center"/>
      </w:pPr>
      <m:oMath>
        <m:sSub>
          <m:sSubPr/>
          <m:e>
            <m:r>
              <m:t>S</m:t>
            </m:r>
          </m:e>
          <m:sub>
            <m:r>
              <m:t>res,d</m:t>
            </m:r>
          </m:sub>
        </m:sSub>
        <m:r>
          <m:t> = </m:t>
        </m:r>
        <m:f>
          <m:num>
            <m:r>
              <m:t>c</m:t>
            </m:r>
            <m:sSub>
              <m:sSubPr/>
              <m:e>
                <m:r>
                  <m:t>Δ</m:t>
                </m:r>
              </m:e>
              <m:sub>
                <m:r>
                  <m:t>d</m:t>
                </m:r>
              </m:sub>
            </m:sSub>
          </m:num>
          <m:den>
            <m:r>
              <m:t>max(</m:t>
            </m:r>
            <m:sSub>
              <m:sSubPr/>
              <m:e>
                <m:r>
                  <m:t>E</m:t>
                </m:r>
              </m:e>
              <m:sub>
                <m:r>
                  <m:t>0,d</m:t>
                </m:r>
              </m:sub>
            </m:sSub>
            <m:r>
              <m:t>, </m:t>
            </m:r>
            <m:f>
              <m:num>
                <m:sSubSup>
                  <m:sSubSupPr/>
                  <m:e>
                    <m:r>
                      <m:t>∥</m:t>
                    </m:r>
                    <m:r>
                      <m:t>Q</m:t>
                    </m:r>
                    <m:r>
                      <m:t>∥</m:t>
                    </m:r>
                  </m:e>
                  <m:sub>
                    <m:r>
                      <m:t>F</m:t>
                    </m:r>
                  </m:sub>
                  <m:sup>
                    <m:r>
                      <m:t>2</m:t>
                    </m:r>
                  </m:sup>
                </m:sSubSup>
                <m:r>
                  <m:t> − </m:t>
                </m:r>
                <m:sSub>
                  <m:sSubPr/>
                  <m:e>
                    <m:r>
                      <m:t>Δ</m:t>
                    </m:r>
                  </m:e>
                  <m:sub>
                    <m:r>
                      <m:t>d</m:t>
                    </m:r>
                  </m:sub>
                </m:sSub>
              </m:num>
              <m:den>
                <m:r>
                  <m:t>ν</m:t>
                </m:r>
              </m:den>
            </m:f>
            <m:r>
              <m:t>)</m:t>
            </m:r>
          </m:den>
        </m:f>
        <m:r>
          <m:t> − 1</m:t>
        </m:r>
      </m:oMath>
    </w:p>
    <w:p>
      <w:r>
        <w:t xml:space="preserve">残差自归一化版本把分母提高到加入深点后仍剩下的平均残差能量，试图压低表层失配形成的高分。ν为0时回退基线分母。这个max分母不构成标准Student或F检验；保留c只是同一分子下的配对消融，不保证残差版本精确零均值。当前EEG和MEG残差合并处理，并未分别建立两个模态的nuisance。</w:t>
      </w:r>
    </w:p>
    <w:p>
      <w:pPr>
        <w:pStyle w:val="Heading1"/>
        <w:pageBreakBefore/>
      </w:pPr>
      <w:r>
        <w:t xml:space="preserve">12 同一点双向确认和数值保护</w:t>
      </w:r>
    </w:p>
    <w:p>
      <w:r>
        <w:t xml:space="preserve">B拟合H0、A确认重复上一章的过程。每例共两次H0逆解，不是两次完整H0与H1都拟合。每个方向扫描16个深点；两方向必须在同一个深点上同时给出证据。</w:t>
      </w:r>
    </w:p>
    <w:p>
      <w:pPr>
        <w:keepLines/>
        <w:spacing w:after="90" w:before="90"/>
        <w:jc w:val="center"/>
      </w:pPr>
      <m:oMath>
        <m:sSub>
          <m:sSubPr/>
          <m:e>
            <m:r>
              <m:t>b</m:t>
            </m:r>
          </m:e>
          <m:sub>
            <m:r>
              <m:t>d</m:t>
            </m:r>
          </m:sub>
        </m:sSub>
        <m:r>
          <m:t> = min(</m:t>
        </m:r>
        <m:sSub>
          <m:sSubPr/>
          <m:e>
            <m:r>
              <m:t>S</m:t>
            </m:r>
          </m:e>
          <m:sub>
            <m:r>
              <m:t>A→B,d</m:t>
            </m:r>
          </m:sub>
        </m:sSub>
        <m:r>
          <m:t>, </m:t>
        </m:r>
        <m:sSub>
          <m:sSubPr/>
          <m:e>
            <m:r>
              <m:t>S</m:t>
            </m:r>
          </m:e>
          <m:sub>
            <m:r>
              <m:t>B→A,d</m:t>
            </m:r>
          </m:sub>
        </m:sSub>
        <m:r>
          <m:t>),   </m:t>
        </m:r>
        <m:sSub>
          <m:sSubPr/>
          <m:e>
            <m:r>
              <m:t>T</m:t>
            </m:r>
          </m:e>
          <m:sub>
            <m:r>
              <m:t>gate</m:t>
            </m:r>
          </m:sub>
        </m:sSub>
        <m:r>
          <m:t> = </m:t>
        </m:r>
        <m:sSub>
          <m:sSubPr/>
          <m:e>
            <m:r>
              <m:t>max</m:t>
            </m:r>
          </m:e>
          <m:sub>
            <m:r>
              <m:t>d ∈ validAB</m:t>
            </m:r>
          </m:sub>
        </m:sSub>
        <m:sSub>
          <m:sSubPr/>
          <m:e>
            <m:r>
              <m:t>b</m:t>
            </m:r>
          </m:e>
          <m:sub>
            <m:r>
              <m:t>d</m:t>
            </m:r>
          </m:sub>
        </m:sSub>
      </m:oMath>
    </w:p>
    <w:p>
      <w:r>
        <w:t xml:space="preserve">先逐点取双向较小值，再跨点取最大值。不能让A方向最强点在左丘脑、B方向最强点在右丘脑，却仍当成同一位置被确认。双向最小值倾向于压低只出现在一半中的偶然证据，但两半共同存在的系统表层失配仍可能通过。</w:t>
      </w:r>
    </w:p>
    <w:p>
      <w:pPr>
        <w:keepLines/>
        <w:spacing w:after="90" w:before="90"/>
        <w:jc w:val="center"/>
      </w:pPr>
      <m:oMath>
        <m:f>
          <m:num>
            <m:r>
              <m:t>∥Π</m:t>
            </m:r>
            <m:sSub>
              <m:sSubPr/>
              <m:e>
                <m:r>
                  <m:t>g</m:t>
                </m:r>
              </m:e>
              <m:sub>
                <m:r>
                  <m:t>d</m:t>
                </m:r>
              </m:sub>
            </m:sSub>
            <m:r>
              <m:t>∥₂</m:t>
            </m:r>
          </m:num>
          <m:den>
            <m:r>
              <m:t>∥</m:t>
            </m:r>
            <m:sSub>
              <m:sSubPr/>
              <m:e>
                <m:r>
                  <m:t>g</m:t>
                </m:r>
              </m:e>
              <m:sub>
                <m:r>
                  <m:t>d</m:t>
                </m:r>
              </m:sub>
            </m:sSub>
            <m:r>
              <m:t>∥₂</m:t>
            </m:r>
          </m:den>
        </m:f>
        <m:r>
          <m:t> &gt; </m:t>
        </m:r>
        <m:sSub>
          <m:sSubPr/>
          <m:e>
            <m:r>
              <m:t>ε</m:t>
            </m:r>
          </m:e>
          <m:sub>
            <m:r>
              <m:t>machine</m:t>
            </m:r>
          </m:sub>
        </m:sSub>
        <m:r>
          <m:t> max(shape(N))</m:t>
        </m:r>
      </m:oMath>
    </w:p>
    <w:p>
      <w:r>
        <w:t xml:space="preserve">原lead field必须非零，去除nuisance后的相对长度必须超过与SVD同尺度的机器精度阈值。仅在两方向都满足条件的点上取max；没有可用点时分数为−1。超过残差总能量的Δ若不是舍入误差则报错，不可静默接受。</w:t>
      </w:r>
    </w:p>
    <w:p>
      <w:r>
        <w:t xml:space="preserve">这是数值退化保护，避免对近乎0的方向做归一化。它没有规定实际解剖意义上的最小深浅分离度，也没有保证近混叠候选的定位精度。16个粗深点还限制了扫描的空间分辨率。</w:t>
      </w:r>
    </w:p>
    <w:p>
      <w:pPr>
        <w:pStyle w:val="Heading2"/>
      </w:pPr>
      <w:r>
        <w:t xml:space="preserve">旧阈值规则</w:t>
      </w:r>
    </w:p>
    <w:p>
      <w:pPr>
        <w:keepLines/>
        <w:spacing w:after="90" w:before="90"/>
        <w:jc w:val="center"/>
      </w:pPr>
      <m:oMath>
        <m:r>
          <m:t>τmode = </m:t>
        </m:r>
        <m:sSub>
          <m:sSubPr/>
          <m:e>
            <m:r>
              <m:t>max</m:t>
            </m:r>
          </m:e>
          <m:sub>
            <m:r>
              <m:t>c ∈ calibration H0</m:t>
            </m:r>
          </m:sub>
        </m:sSub>
        <m:sSub>
          <m:sSubPr/>
          <m:e>
            <m:r>
              <m:t>T</m:t>
            </m:r>
          </m:e>
          <m:sub>
            <m:r>
              <m:t>gate,c</m:t>
            </m:r>
          </m:sub>
        </m:sSub>
        <m:r>
          <m:t>,   H1 ⇔ </m:t>
        </m:r>
        <m:sSub>
          <m:sSubPr/>
          <m:e>
            <m:r>
              <m:t>T</m:t>
            </m:r>
          </m:e>
          <m:sub>
            <m:r>
              <m:t>gate</m:t>
            </m:r>
          </m:sub>
        </m:sSub>
        <m:r>
          <m:t> &gt; τmode</m:t>
        </m:r>
      </m:oMath>
    </w:p>
    <w:p>
      <w:r>
        <w:t xml:space="preserve">旧39例分别用预声明6个纯表层校准H0的最大分数形成原门控和残差门控阈值。严格大于才判H1；校准H0不误报是这个取最大值规则的直接结果，不能作为独立泛化成绩。6例也不足以证明很低的总体误报率。</w:t>
      </w:r>
    </w:p>
    <w:p>
      <w:pPr>
        <w:pStyle w:val="Heading1"/>
        <w:pageBreakBefore/>
      </w:pPr>
      <w:r>
        <w:t xml:space="preserve">13 当前条件化阈值怎样设置</w:t>
      </w:r>
    </w:p>
    <w:p>
      <w:r>
        <w:t xml:space="preserve">本轮117例不修改逆解、MRF0.5或残差门控分数，只比较共用校准库的global决定和按观测条件分组的conditional决定。条件仅从两半传感器波形与基线得到，不读取真实SNR、源标签或源位置。</w:t>
      </w:r>
    </w:p>
    <w:p>
      <w:pPr>
        <w:keepLines/>
        <w:spacing w:after="90" w:before="90"/>
        <w:jc w:val="center"/>
      </w:pPr>
      <m:oMath>
        <m:sSub>
          <m:sSubPr/>
          <m:e>
            <m:r>
              <m:t>q</m:t>
            </m:r>
          </m:e>
          <m:sub>
            <m:r>
              <m:t>m</m:t>
            </m:r>
          </m:sub>
        </m:sSub>
        <m:r>
          <m:t> = max(</m:t>
        </m:r>
        <m:f>
          <m:num>
            <m:r>
              <m:t>⟨</m:t>
            </m:r>
            <m:sSub>
              <m:sSubPr/>
              <m:e>
                <m:r>
                  <m:t>R</m:t>
                </m:r>
              </m:e>
              <m:sub>
                <m:r>
                  <m:t>A,m</m:t>
                </m:r>
              </m:sub>
            </m:sSub>
            <m:r>
              <m:t>, </m:t>
            </m:r>
            <m:sSub>
              <m:sSubPr/>
              <m:e>
                <m:r>
                  <m:t>R</m:t>
                </m:r>
              </m:e>
              <m:sub>
                <m:r>
                  <m:t>B,m</m:t>
                </m:r>
              </m:sub>
            </m:sSub>
            <m:r>
              <m:t>⟩F</m:t>
            </m:r>
          </m:num>
          <m:den>
            <m:rad>
              <m:radPr>
                <m:degHide m:val="1"/>
              </m:radPr>
              <m:deg/>
              <m:e>
                <m:sSub>
                  <m:sSubPr/>
                  <m:e>
                    <m:r>
                      <m:t>N</m:t>
                    </m:r>
                  </m:e>
                  <m:sub>
                    <m:r>
                      <m:t>A,m</m:t>
                    </m:r>
                  </m:sub>
                </m:sSub>
                <m:sSub>
                  <m:sSubPr/>
                  <m:e>
                    <m:r>
                      <m:t>N</m:t>
                    </m:r>
                  </m:e>
                  <m:sub>
                    <m:r>
                      <m:t>B,m</m:t>
                    </m:r>
                  </m:sub>
                </m:sSub>
              </m:e>
            </m:rad>
          </m:den>
        </m:f>
        <m:r>
          <m:t>, 0)</m:t>
        </m:r>
      </m:oMath>
    </w:p>
    <w:p>
      <w:pPr>
        <w:keepLines/>
        <w:spacing w:after="90" w:before="90"/>
        <w:jc w:val="center"/>
      </w:pPr>
      <m:oMath>
        <m:sSub>
          <m:sSubPr/>
          <m:e>
            <m:r>
              <m:t>N</m:t>
            </m:r>
          </m:e>
          <m:sub>
            <m:r>
              <m:t>h,m</m:t>
            </m:r>
          </m:sub>
        </m:sSub>
        <m:r>
          <m:t> = (K + κ)</m:t>
        </m:r>
        <m:nary>
          <m:naryPr>
            <m:chr m:val="∑"/>
            <m:limLoc m:val="undOvr"/>
            <m:supHide m:val="1"/>
          </m:naryPr>
          <m:sub>
            <m:r>
              <m:t>i ∈ m</m:t>
            </m:r>
          </m:sub>
          <m:e>
            <m:sSup>
              <m:sSupPr/>
              <m:e>
                <m:sSub>
                  <m:sSubPr/>
                  <m:e>
                    <m:r>
                      <m:t>σ̂</m:t>
                    </m:r>
                  </m:e>
                  <m:sub>
                    <m:r>
                      <m:t>h,i</m:t>
                    </m:r>
                  </m:sub>
                </m:sSub>
              </m:e>
              <m:sup>
                <m:r>
                  <m:t>2</m:t>
                </m:r>
              </m:sup>
            </m:sSup>
          </m:e>
        </m:nary>
      </m:oMath>
    </w:p>
    <w:p>
      <w:r>
        <w:t xml:space="preserve">这里Nₕ,ₘ是该半、该模态的基线噪声期望能量，不是上一章的nuisance矩阵。两半响应的内积保留共同的锁时信号，独立噪声在期望上相消；分母为两半基线噪声能量的几何平均。q是观测质量代理，不是生成仿真时的真实SNR。</w:t>
      </w:r>
    </w:p>
    <w:p>
      <w:r>
        <w:t xml:space="preserve">每个模态固定q大于等于10分为H，否则为L；顺序为EEG、MEG，得到LL、LH、HL或HH。q等于10对应代理量10 dB，不是激活显示阈值。校准预检只有LL、LH、HL各20例；HH没有库，禁止外推。</w:t>
      </w:r>
    </w:p>
    <w:p>
      <w:pPr>
        <w:keepLines/>
        <w:spacing w:after="90" w:before="90"/>
        <w:jc w:val="center"/>
      </w:pPr>
      <m:oMath>
        <m:r>
          <m:t>p = </m:t>
        </m:r>
        <m:f>
          <m:num>
            <m:r>
              <m:t>1 + #{</m:t>
            </m:r>
            <m:sSub>
              <m:sSubPr/>
              <m:e>
                <m:r>
                  <m:t>T</m:t>
                </m:r>
              </m:e>
              <m:sub>
                <m:r>
                  <m:t>cal</m:t>
                </m:r>
              </m:sub>
            </m:sSub>
            <m:r>
              <m:t> ≥ </m:t>
            </m:r>
            <m:sSub>
              <m:sSubPr/>
              <m:e>
                <m:r>
                  <m:t>T</m:t>
                </m:r>
              </m:e>
              <m:sub>
                <m:r>
                  <m:t>gate</m:t>
                </m:r>
              </m:sub>
            </m:sSub>
            <m:r>
              <m:t>}</m:t>
            </m:r>
          </m:num>
          <m:den>
            <m:r>
              <m:t>n + 1</m:t>
            </m:r>
          </m:den>
        </m:f>
        <m:r>
          <m:t>,   H1 ⇔ p ≤ 0.05 and </m:t>
        </m:r>
        <m:sSub>
          <m:sSubPr/>
          <m:e>
            <m:r>
              <m:t>T</m:t>
            </m:r>
          </m:e>
          <m:sub>
            <m:r>
              <m:t>gate</m:t>
            </m:r>
          </m:sub>
        </m:sSub>
        <m:r>
          <m:t> &gt; 0</m:t>
        </m:r>
      </m:oMath>
    </w:p>
    <w:p>
      <w:r>
        <w:t xml:space="preserve">global用全部60例H0；conditional只用当前观测bin的H0。至少19例才可判。相等分数计入上尾，保持保守。n等于20时，在没有并列的情况下需要超过本bin校准最大值；n等于60时最多允许2个校准分数不小于测试分数。两套决定使用同样的α和同一60例库，但秩分辨率不同。</w:t>
      </w:r>
    </w:p>
    <w:p>
      <w:r>
        <w:t xml:space="preserve">没有支持的bin单独记为拒判。程序虽返回p等于1及deep_present为false，统计时不能把拒判当成正确阴性。α等于0.05是名义秩检验水平；由于开发选择、条件分组和几何重复，当前不能声称已得到5%的总体误报率保证。</w:t>
      </w:r>
    </w:p>
    <w:p>
      <w:pPr>
        <w:pStyle w:val="Heading1"/>
        <w:pageBreakBefore/>
      </w:pPr>
      <w:r>
        <w:t xml:space="preserve">14 当前117例验证面板和冻结顺序</w:t>
      </w:r>
    </w:p>
    <w:tbl>
      <w:tblPr>
        <w:tblW w:type="dxa" w:w="9354"/>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4354"/>
        <w:gridCol w:w="2500"/>
        <w:gridCol w:w="2500"/>
      </w:tblGrid>
      <w:tr>
        <w:trPr>
          <w:cantSplit/>
          <w:tblHeader/>
        </w:trPr>
        <w:tc>
          <w:tcPr>
            <w:tcW w:type="dxa" w:w="4354"/>
            <w:shd w:fill="DCE6F1"/>
            <w:tcMar>
              <w:top w:type="dxa" w:w="75"/>
              <w:left w:type="dxa" w:w="110"/>
              <w:bottom w:type="dxa" w:w="75"/>
              <w:right w:type="dxa" w:w="110"/>
            </w:tcMar>
            <w:vAlign w:val="center"/>
          </w:tcPr>
          <w:p>
            <w:pPr>
              <w:spacing w:after="0" w:line="285"/>
              <w:jc w:val="left"/>
            </w:pPr>
            <w:r>
              <w:rPr>
                <w:b/>
                <w:bCs/>
                <w:color w:val="000000"/>
                <w:sz w:val="21"/>
                <w:szCs w:val="21"/>
              </w:rPr>
              <w:t xml:space="preserve">用途</w:t>
            </w:r>
          </w:p>
        </w:tc>
        <w:tc>
          <w:tcPr>
            <w:tcW w:type="dxa" w:w="2500"/>
            <w:shd w:fill="DCE6F1"/>
            <w:tcMar>
              <w:top w:type="dxa" w:w="75"/>
              <w:left w:type="dxa" w:w="110"/>
              <w:bottom w:type="dxa" w:w="75"/>
              <w:right w:type="dxa" w:w="110"/>
            </w:tcMar>
            <w:vAlign w:val="center"/>
          </w:tcPr>
          <w:p>
            <w:pPr>
              <w:spacing w:after="0" w:line="285"/>
              <w:jc w:val="center"/>
            </w:pPr>
            <w:r>
              <w:rPr>
                <w:b/>
                <w:bCs/>
                <w:color w:val="000000"/>
                <w:sz w:val="21"/>
                <w:szCs w:val="21"/>
              </w:rPr>
              <w:t xml:space="preserve">每个SNR</w:t>
            </w:r>
          </w:p>
        </w:tc>
        <w:tc>
          <w:tcPr>
            <w:tcW w:type="dxa" w:w="2500"/>
            <w:shd w:fill="DCE6F1"/>
            <w:tcMar>
              <w:top w:type="dxa" w:w="75"/>
              <w:left w:type="dxa" w:w="110"/>
              <w:bottom w:type="dxa" w:w="75"/>
              <w:right w:type="dxa" w:w="110"/>
            </w:tcMar>
            <w:vAlign w:val="center"/>
          </w:tcPr>
          <w:p>
            <w:pPr>
              <w:spacing w:after="0" w:line="285"/>
              <w:jc w:val="center"/>
            </w:pPr>
            <w:r>
              <w:rPr>
                <w:b/>
                <w:bCs/>
                <w:color w:val="000000"/>
                <w:sz w:val="21"/>
                <w:szCs w:val="21"/>
              </w:rPr>
              <w:t xml:space="preserve">三个SNR合计</w:t>
            </w:r>
          </w:p>
        </w:tc>
      </w:tr>
      <w:tr>
        <w:trPr>
          <w:cantSplit/>
          <w:tblHeader w:val="false"/>
        </w:trPr>
        <w:tc>
          <w:tcPr>
            <w:tcW w:type="dxa" w:w="43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校准H0 单表层和双表层</w:t>
            </w:r>
          </w:p>
        </w:tc>
        <w:tc>
          <w:tcPr>
            <w:tcW w:type="dxa" w:w="2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20</w:t>
            </w:r>
          </w:p>
        </w:tc>
        <w:tc>
          <w:tcPr>
            <w:tcW w:type="dxa" w:w="2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60</w:t>
            </w:r>
          </w:p>
        </w:tc>
      </w:tr>
      <w:tr>
        <w:trPr>
          <w:cantSplit/>
          <w:tblHeader w:val="false"/>
        </w:trPr>
        <w:tc>
          <w:tcPr>
            <w:tcW w:type="dxa" w:w="43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独立审查H0 单表层和双表层</w:t>
            </w:r>
          </w:p>
        </w:tc>
        <w:tc>
          <w:tcPr>
            <w:tcW w:type="dxa" w:w="2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10</w:t>
            </w:r>
          </w:p>
        </w:tc>
        <w:tc>
          <w:tcPr>
            <w:tcW w:type="dxa" w:w="2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30</w:t>
            </w:r>
          </w:p>
        </w:tc>
      </w:tr>
      <w:tr>
        <w:trPr>
          <w:cantSplit/>
          <w:tblHeader w:val="false"/>
        </w:trPr>
        <w:tc>
          <w:tcPr>
            <w:tcW w:type="dxa" w:w="43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H1 纯深层</w:t>
            </w:r>
          </w:p>
        </w:tc>
        <w:tc>
          <w:tcPr>
            <w:tcW w:type="dxa" w:w="2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3</w:t>
            </w:r>
          </w:p>
        </w:tc>
        <w:tc>
          <w:tcPr>
            <w:tcW w:type="dxa" w:w="2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9</w:t>
            </w:r>
          </w:p>
        </w:tc>
      </w:tr>
      <w:tr>
        <w:trPr>
          <w:cantSplit/>
          <w:tblHeader w:val="false"/>
        </w:trPr>
        <w:tc>
          <w:tcPr>
            <w:tcW w:type="dxa" w:w="43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H1 深层加一表层</w:t>
            </w:r>
          </w:p>
        </w:tc>
        <w:tc>
          <w:tcPr>
            <w:tcW w:type="dxa" w:w="2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3</w:t>
            </w:r>
          </w:p>
        </w:tc>
        <w:tc>
          <w:tcPr>
            <w:tcW w:type="dxa" w:w="2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9</w:t>
            </w:r>
          </w:p>
        </w:tc>
      </w:tr>
      <w:tr>
        <w:trPr>
          <w:cantSplit/>
          <w:tblHeader w:val="false"/>
        </w:trPr>
        <w:tc>
          <w:tcPr>
            <w:tcW w:type="dxa" w:w="43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H1 深层加两表层</w:t>
            </w:r>
          </w:p>
        </w:tc>
        <w:tc>
          <w:tcPr>
            <w:tcW w:type="dxa" w:w="2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3</w:t>
            </w:r>
          </w:p>
        </w:tc>
        <w:tc>
          <w:tcPr>
            <w:tcW w:type="dxa" w:w="2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9</w:t>
            </w:r>
          </w:p>
        </w:tc>
      </w:tr>
      <w:tr>
        <w:trPr>
          <w:cantSplit/>
          <w:tblHeader w:val="false"/>
        </w:trPr>
        <w:tc>
          <w:tcPr>
            <w:tcW w:type="dxa" w:w="43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合计</w:t>
            </w:r>
          </w:p>
        </w:tc>
        <w:tc>
          <w:tcPr>
            <w:tcW w:type="dxa" w:w="2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39</w:t>
            </w:r>
          </w:p>
        </w:tc>
        <w:tc>
          <w:tcPr>
            <w:tcW w:type="dxa" w:w="2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117</w:t>
            </w:r>
          </w:p>
        </w:tc>
      </w:tr>
    </w:tbl>
    <w:p>
      <w:pPr>
        <w:spacing w:after="55"/>
      </w:pPr>
    </w:p>
    <w:p>
      <w:r>
        <w:t xml:space="preserve">EEG与MEG SNR组合为−10/−10、−10/+20、+20/−10 dB，没有测试双高SNR或连续中间SNR。每个SNR用同一组39套几何配置，共117例。H1每例一个深源，包含不同的深浅相关性和相对幅度；校准和审查表层patch分离。</w:t>
      </w:r>
    </w:p>
    <w:p>
      <w:r>
        <w:t xml:space="preserve">新面板包含54个细网格表层中心，左右各27个，其中已归属中心覆盖39个aparc皮层区域，另有未归属中心；还包含9个新细网格深点。新的fine patch没有与历史fine patch交集。新深点与历史细点不同，但16个逆解粗深点都曾用于开发。不能据此宣称全头所有位置都经过独立验证。</w:t>
      </w:r>
    </w:p>
    <w:p>
      <w:r>
        <w:t xml:space="preserve">MRF0.5先在tuning15上选择，参数来源文件的SHA冻结。协议要求先完成60个校准分数并封存bank，再计算57个审查分数和决定；全部决定固定后才读取真值。完整运行需234次H0拟合，每次均须通过严格收敛验收。审查标签不得用于改阈值或重新划bin。</w:t>
      </w:r>
    </w:p>
    <w:p>
      <w:r>
        <w:t xml:space="preserve">输入manifest、源码、正向模型、参数来源、逐例分数和决定都有哈希。文档生成不修改实验源码或正在计算的结果。本文不将尚未完成的117例结果写成通过或失败。</w:t>
      </w:r>
    </w:p>
    <w:p>
      <w:pPr>
        <w:pStyle w:val="Heading2"/>
      </w:pPr>
      <w:r>
        <w:t xml:space="preserve">为何仍然叫development pilot</w:t>
      </w:r>
    </w:p>
    <w:p>
      <w:r>
        <w:t xml:space="preserve">39套几何各复用三个SNR，产生几何依赖；粗深点历史已见过；分bin规则是在旧39例探索后提出的。仿真仍用同一个MNE sample头模型。新fine源和噪声虽有隔离，仍不是正式盲验证或多被试泛化检验。需报告误报、漏检和拒判，不能只展示支持子集AUROC或挑阈值制造零误报。</w:t>
      </w:r>
    </w:p>
    <w:p>
      <w:pPr>
        <w:pStyle w:val="Heading1"/>
        <w:pageBreakBefore/>
      </w:pPr>
      <w:r>
        <w:t xml:space="preserve">15 完整定位和评价怎样做</w:t>
      </w:r>
    </w:p>
    <w:p>
      <w:pPr>
        <w:pStyle w:val="Heading2"/>
      </w:pPr>
      <w:r>
        <w:t xml:space="preserve">现有Stage2的实际实现</w:t>
      </w:r>
    </w:p>
    <w:p>
      <w:r>
        <w:t xml:space="preserve">79脚本的完整分支根据门控决定选H0或H1：H0只允许7498个皮层点；H1允许全部7498个皮层点和16个深点。门控候选点不限制Stage2的搜索点或源个数。完整分支在所选family中以A分别拟合β为0.5和0.8，比较B上的白化总平方预测误差。</w:t>
      </w:r>
    </w:p>
    <w:p>
      <w:pPr>
        <w:keepLines/>
        <w:spacing w:after="90" w:before="90"/>
        <w:jc w:val="center"/>
      </w:pPr>
      <m:oMath>
        <m:sSub>
          <m:sSubPr/>
          <m:e>
            <m:r>
              <m:t>L</m:t>
            </m:r>
          </m:e>
          <m:sub>
            <m:r>
              <m:t>β</m:t>
            </m:r>
          </m:sub>
        </m:sSub>
        <m:r>
          <m:t> = </m:t>
        </m:r>
        <m:sSubSup>
          <m:sSubSupPr/>
          <m:e>
            <m:r>
              <m:t>∥</m:t>
            </m:r>
            <m:sSub>
              <m:sSubPr/>
              <m:e>
                <m:r>
                  <m:t>R</m:t>
                </m:r>
              </m:e>
              <m:sub>
                <m:r>
                  <m:t>B</m:t>
                </m:r>
              </m:sub>
            </m:sSub>
            <m:r>
              <m:t> − G</m:t>
            </m:r>
            <m:sSub>
              <m:sSubPr/>
              <m:e>
                <m:r>
                  <m:t>X̂</m:t>
                </m:r>
              </m:e>
              <m:sub>
                <m:r>
                  <m:t>A,β</m:t>
                </m:r>
              </m:sub>
            </m:sSub>
            <m:sSup>
              <m:sSupPr/>
              <m:e>
                <m:r>
                  <m:t>Φ</m:t>
                </m:r>
              </m:e>
              <m:sup>
                <m:r>
                  <m:t>T</m:t>
                </m:r>
              </m:sup>
            </m:sSup>
            <m:r>
              <m:t>∥</m:t>
            </m:r>
          </m:e>
          <m:sub>
            <m:r>
              <m:t>F</m:t>
            </m:r>
          </m:sub>
          <m:sup>
            <m:r>
              <m:t>2</m:t>
            </m:r>
          </m:sup>
        </m:sSubSup>
      </m:oMath>
    </w:p>
    <w:p>
      <w:r>
        <w:t xml:space="preserve">误差相同选0.8，再用合并40次平均按选定family及β重新拟合。这不是按EEG和MEG各自归一化后等权比较，通道块维数会影响总平方误差。当前79对非baseline参数配置的完整Stage2有限制；81只运行新门控，尚未完成把新条件化决定接入Stage2。</w:t>
      </w:r>
    </w:p>
    <w:p>
      <w:pPr>
        <w:pStyle w:val="Heading2"/>
      </w:pPr>
      <w:r>
        <w:t xml:space="preserve">图上的幅度和源支持区域</w:t>
      </w:r>
    </w:p>
    <w:p>
      <w:pPr>
        <w:keepLines/>
        <w:spacing w:after="90" w:before="90"/>
        <w:jc w:val="center"/>
      </w:pPr>
      <m:oMath>
        <m:sSub>
          <m:sSubPr/>
          <m:e>
            <m:r>
              <m:t>a</m:t>
            </m:r>
          </m:e>
          <m:sub>
            <m:r>
              <m:t>i</m:t>
            </m:r>
          </m:sub>
        </m:sSub>
        <m:r>
          <m:t> = </m:t>
        </m:r>
        <m:rad>
          <m:radPr>
            <m:degHide m:val="1"/>
          </m:radPr>
          <m:deg/>
          <m:e>
            <m:r>
              <m:t>max(</m:t>
            </m:r>
            <m:sSub>
              <m:sSubPr/>
              <m:e>
                <m:r>
                  <m:t>mean</m:t>
                </m:r>
              </m:e>
              <m:sub>
                <m:r>
                  <m:t>active</m:t>
                </m:r>
              </m:sub>
            </m:sSub>
            <m:r>
              <m:t>(</m:t>
            </m:r>
            <m:sSup>
              <m:sSupPr/>
              <m:e>
                <m:sSub>
                  <m:sSubPr/>
                  <m:e>
                    <m:r>
                      <m:t>X̂</m:t>
                    </m:r>
                  </m:e>
                  <m:sub>
                    <m:r>
                      <m:t>i</m:t>
                    </m:r>
                  </m:sub>
                </m:sSub>
              </m:e>
              <m:sup>
                <m:r>
                  <m:t>2</m:t>
                </m:r>
              </m:sup>
            </m:sSup>
            <m:r>
              <m:t>) − </m:t>
            </m:r>
            <m:sSub>
              <m:sSubPr/>
              <m:e>
                <m:r>
                  <m:t>mean</m:t>
                </m:r>
              </m:e>
              <m:sub>
                <m:r>
                  <m:t>baseline</m:t>
                </m:r>
              </m:sub>
            </m:sSub>
            <m:r>
              <m:t>(</m:t>
            </m:r>
            <m:sSup>
              <m:sSupPr/>
              <m:e>
                <m:sSub>
                  <m:sSubPr/>
                  <m:e>
                    <m:r>
                      <m:t>X̂</m:t>
                    </m:r>
                  </m:e>
                  <m:sub>
                    <m:r>
                      <m:t>i</m:t>
                    </m:r>
                  </m:sub>
                </m:sSub>
              </m:e>
              <m:sup>
                <m:r>
                  <m:t>2</m:t>
                </m:r>
              </m:sup>
            </m:sSup>
            <m:r>
              <m:t>), 0)</m:t>
            </m:r>
          </m:e>
        </m:rad>
      </m:oMath>
    </w:p>
    <w:p>
      <w:r>
        <w:t xml:space="preserve">脑图可显示扣除基线功率后的RMS幅度。指标支持区域则使用活动窗能量，在每层独立取严格大于本层峰值10%能量的点；10%能量对应约31.6%幅度。图像的95/97/99百分位配色阈值、指标10%能量阈值和门控p阈值是三件事，不能互相替代。</w:t>
      </w:r>
    </w:p>
    <w:p>
      <w:pPr>
        <w:pStyle w:val="Heading2"/>
      </w:pPr>
      <w:r>
        <w:t xml:space="preserve">AUC和位置指标的实际口径</w:t>
      </w:r>
    </w:p>
    <w:p>
      <w:r>
        <w:t xml:space="preserve">surface_auc_tie_corrected和deep_auc_tie_corrected分别在两层直接调用用户An_auc，按是否为真活动点与活动窗能量做带并列修正的排序AUC。旧列auc调用An_cal_AUC，采用近远parcel口径，多源时按最近真源组划分并平均，与上述排序AUC不同。必须标明列名和口径，不能把它们混为一个指标。</w:t>
      </w:r>
    </w:p>
    <w:p>
      <w:r>
        <w:t xml:space="preserve">SD度量估计能量相对最近真源点的扩散。DLE_an先按最近真源点所属组为估计点分区，在每个区域取估计能量峰，计算到该真源组坐标平均中心的距离，再对组平均，单位转为mm。没有真源的层或估计支持为空时，分层SD和DLE为NaN，缺阳性层AUC也不可定义。不能记作完美定位。</w:t>
      </w:r>
    </w:p>
    <w:p>
      <w:r>
        <w:t xml:space="preserve">AUC需要冻结fine到coarse的真值映射；79报告另用细网格真实HEAD坐标评价定位距离，避免把映射误差吞掉。用户指标调用的是仓库内复原版本，An_auc已修复并列排序依赖。legacy图上检测另按深层最大基线扣功率幅度占全图最大幅度比例不小于0.14判断，且真深源距离不超过10 mm才记deep_detected；这不是门控规则。门控presence AUROC、粗深点误差和最终An_auc、SD、DLE属于不同任务。本轮Stage2未运行，没有新的最终定位指标。</w:t>
      </w:r>
    </w:p>
    <w:p>
      <w:pPr>
        <w:pStyle w:val="Heading1"/>
        <w:pageBreakBefore/>
      </w:pPr>
      <w:r>
        <w:t xml:space="preserve">16 当前参数和自适应范围</w:t>
      </w:r>
    </w:p>
    <w:tbl>
      <w:tblPr>
        <w:tblW w:type="dxa" w:w="9354"/>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654"/>
        <w:gridCol w:w="1500"/>
        <w:gridCol w:w="4200"/>
      </w:tblGrid>
      <w:tr>
        <w:trPr>
          <w:cantSplit/>
          <w:tblHeader/>
        </w:trPr>
        <w:tc>
          <w:tcPr>
            <w:tcW w:type="dxa" w:w="3654"/>
            <w:shd w:fill="DCE6F1"/>
            <w:tcMar>
              <w:top w:type="dxa" w:w="75"/>
              <w:left w:type="dxa" w:w="110"/>
              <w:bottom w:type="dxa" w:w="75"/>
              <w:right w:type="dxa" w:w="110"/>
            </w:tcMar>
            <w:vAlign w:val="center"/>
          </w:tcPr>
          <w:p>
            <w:pPr>
              <w:spacing w:after="0" w:line="285"/>
              <w:jc w:val="left"/>
            </w:pPr>
            <w:r>
              <w:rPr>
                <w:b/>
                <w:bCs/>
                <w:color w:val="000000"/>
                <w:sz w:val="21"/>
                <w:szCs w:val="21"/>
              </w:rPr>
              <w:t xml:space="preserve">参数</w:t>
            </w:r>
          </w:p>
        </w:tc>
        <w:tc>
          <w:tcPr>
            <w:tcW w:type="dxa" w:w="1500"/>
            <w:shd w:fill="DCE6F1"/>
            <w:tcMar>
              <w:top w:type="dxa" w:w="75"/>
              <w:left w:type="dxa" w:w="110"/>
              <w:bottom w:type="dxa" w:w="75"/>
              <w:right w:type="dxa" w:w="110"/>
            </w:tcMar>
            <w:vAlign w:val="center"/>
          </w:tcPr>
          <w:p>
            <w:pPr>
              <w:spacing w:after="0" w:line="285"/>
              <w:jc w:val="center"/>
            </w:pPr>
            <w:r>
              <w:rPr>
                <w:b/>
                <w:bCs/>
                <w:color w:val="000000"/>
                <w:sz w:val="21"/>
                <w:szCs w:val="21"/>
              </w:rPr>
              <w:t xml:space="preserve">当前值</w:t>
            </w:r>
          </w:p>
        </w:tc>
        <w:tc>
          <w:tcPr>
            <w:tcW w:type="dxa" w:w="4200"/>
            <w:shd w:fill="DCE6F1"/>
            <w:tcMar>
              <w:top w:type="dxa" w:w="75"/>
              <w:left w:type="dxa" w:w="110"/>
              <w:bottom w:type="dxa" w:w="75"/>
              <w:right w:type="dxa" w:w="110"/>
            </w:tcMar>
            <w:vAlign w:val="center"/>
          </w:tcPr>
          <w:p>
            <w:pPr>
              <w:spacing w:after="0" w:line="285"/>
              <w:jc w:val="left"/>
            </w:pPr>
            <w:r>
              <w:rPr>
                <w:b/>
                <w:bCs/>
                <w:color w:val="000000"/>
                <w:sz w:val="21"/>
                <w:szCs w:val="21"/>
              </w:rPr>
              <w:t xml:space="preserve">实际作用</w:t>
            </w:r>
          </w:p>
        </w:tc>
      </w:tr>
      <w:tr>
        <w:trPr>
          <w:cantSplit/>
          <w:tblHeader w:val="false"/>
        </w:trPr>
        <w:tc>
          <w:tcPr>
            <w:tcW w:type="dxa" w:w="36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活动窗和基线窗</w:t>
            </w:r>
          </w:p>
        </w:tc>
        <w:tc>
          <w:tcPr>
            <w:tcW w:type="dxa" w:w="1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固定</w:t>
            </w:r>
          </w:p>
        </w:tc>
        <w:tc>
          <w:tcPr>
            <w:tcW w:type="dxa" w:w="42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20至120 ms和−180至−20 ms</w:t>
            </w:r>
          </w:p>
        </w:tc>
      </w:tr>
      <w:tr>
        <w:trPr>
          <w:cantSplit/>
          <w:tblHeader w:val="false"/>
        </w:trPr>
        <w:tc>
          <w:tcPr>
            <w:tcW w:type="dxa" w:w="36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n_trials_per_half</w:t>
            </w:r>
          </w:p>
        </w:tc>
        <w:tc>
          <w:tcPr>
            <w:tcW w:type="dxa" w:w="1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20</w:t>
            </w:r>
          </w:p>
        </w:tc>
        <w:tc>
          <w:tcPr>
            <w:tcW w:type="dxa" w:w="42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两半独立噪声 合并40次平均</w:t>
            </w:r>
          </w:p>
        </w:tc>
      </w:tr>
      <w:tr>
        <w:trPr>
          <w:cantSplit/>
          <w:tblHeader w:val="false"/>
        </w:trPr>
        <w:tc>
          <w:tcPr>
            <w:tcW w:type="dxa" w:w="36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temporal_mode</w:t>
            </w:r>
          </w:p>
        </w:tc>
        <w:tc>
          <w:tcPr>
            <w:tcW w:type="dxa" w:w="1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smooth</w:t>
            </w:r>
          </w:p>
        </w:tc>
        <w:tc>
          <w:tcPr>
            <w:tcW w:type="dxa" w:w="42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平滑DCT 不选最高幅度模式</w:t>
            </w:r>
          </w:p>
        </w:tc>
      </w:tr>
      <w:tr>
        <w:trPr>
          <w:cantSplit/>
          <w:tblHeader w:val="false"/>
        </w:trPr>
        <w:tc>
          <w:tcPr>
            <w:tcW w:type="dxa" w:w="36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smoothing_fraction</w:t>
            </w:r>
          </w:p>
        </w:tc>
        <w:tc>
          <w:tcPr>
            <w:tcW w:type="dxa" w:w="1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0.1</w:t>
            </w:r>
          </w:p>
        </w:tc>
        <w:tc>
          <w:tcPr>
            <w:tcW w:type="dxa" w:w="42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决定平滑模式保留范围</w:t>
            </w:r>
          </w:p>
        </w:tc>
      </w:tr>
      <w:tr>
        <w:trPr>
          <w:cantSplit/>
          <w:tblHeader w:val="false"/>
        </w:trPr>
        <w:tc>
          <w:tcPr>
            <w:tcW w:type="dxa" w:w="36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attenuation_floor</w:t>
            </w:r>
          </w:p>
        </w:tc>
        <w:tc>
          <w:tcPr>
            <w:tcW w:type="dxa" w:w="1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0.01</w:t>
            </w:r>
          </w:p>
        </w:tc>
        <w:tc>
          <w:tcPr>
            <w:tcW w:type="dxa" w:w="42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DCT保留条件 本轮K为10</w:t>
            </w:r>
          </w:p>
        </w:tc>
      </w:tr>
      <w:tr>
        <w:trPr>
          <w:cantSplit/>
          <w:tblHeader w:val="false"/>
        </w:trPr>
        <w:tc>
          <w:tcPr>
            <w:tcW w:type="dxa" w:w="36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mrf_strength β</w:t>
            </w:r>
          </w:p>
        </w:tc>
        <w:tc>
          <w:tcPr>
            <w:tcW w:type="dxa" w:w="1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0.5</w:t>
            </w:r>
          </w:p>
        </w:tc>
        <w:tc>
          <w:tcPr>
            <w:tcW w:type="dxa" w:w="42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当前H0门控的皮层传播</w:t>
            </w:r>
          </w:p>
        </w:tc>
      </w:tr>
      <w:tr>
        <w:trPr>
          <w:cantSplit/>
          <w:tblHeader w:val="false"/>
        </w:trPr>
        <w:tc>
          <w:tcPr>
            <w:tcW w:type="dxa" w:w="36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noise_multiplier a</w:t>
            </w:r>
          </w:p>
        </w:tc>
        <w:tc>
          <w:tcPr>
            <w:tcW w:type="dxa" w:w="1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1.0</w:t>
            </w:r>
          </w:p>
        </w:tc>
        <w:tc>
          <w:tcPr>
            <w:tcW w:type="dxa" w:w="42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基线源正则化乘数</w:t>
            </w:r>
          </w:p>
        </w:tc>
      </w:tr>
      <w:tr>
        <w:trPr>
          <w:cantSplit/>
          <w:tblHeader w:val="false"/>
        </w:trPr>
        <w:tc>
          <w:tcPr>
            <w:tcW w:type="dxa" w:w="36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edge_fraction η</w:t>
            </w:r>
          </w:p>
        </w:tc>
        <w:tc>
          <w:tcPr>
            <w:tcW w:type="dxa" w:w="1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0.5</w:t>
            </w:r>
          </w:p>
        </w:tc>
        <w:tc>
          <w:tcPr>
            <w:tcW w:type="dxa" w:w="42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边惩罚相对比例</w:t>
            </w:r>
          </w:p>
        </w:tc>
      </w:tr>
      <w:tr>
        <w:trPr>
          <w:cantSplit/>
          <w:tblHeader w:val="false"/>
        </w:trPr>
        <w:tc>
          <w:tcPr>
            <w:tcW w:type="dxa" w:w="36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source和edge penalty</w:t>
            </w:r>
          </w:p>
        </w:tc>
        <w:tc>
          <w:tcPr>
            <w:tcW w:type="dxa" w:w="1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group</w:t>
            </w:r>
          </w:p>
        </w:tc>
        <w:tc>
          <w:tcPr>
            <w:tcW w:type="dxa" w:w="42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各点或边按时间模式成组</w:t>
            </w:r>
          </w:p>
        </w:tc>
      </w:tr>
      <w:tr>
        <w:trPr>
          <w:cantSplit/>
          <w:tblHeader w:val="false"/>
        </w:trPr>
        <w:tc>
          <w:tcPr>
            <w:tcW w:type="dxa" w:w="36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表层和深层weight floor</w:t>
            </w:r>
          </w:p>
        </w:tc>
        <w:tc>
          <w:tcPr>
            <w:tcW w:type="dxa" w:w="1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0.5</w:t>
            </w:r>
          </w:p>
        </w:tc>
        <w:tc>
          <w:tcPr>
            <w:tcW w:type="dxa" w:w="42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源惩罚线性项下限</w:t>
            </w:r>
          </w:p>
        </w:tc>
      </w:tr>
      <w:tr>
        <w:trPr>
          <w:cantSplit/>
          <w:tblHeader w:val="false"/>
        </w:trPr>
        <w:tc>
          <w:tcPr>
            <w:tcW w:type="dxa" w:w="36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edge_weight_floor</w:t>
            </w:r>
          </w:p>
        </w:tc>
        <w:tc>
          <w:tcPr>
            <w:tcW w:type="dxa" w:w="1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0.5</w:t>
            </w:r>
          </w:p>
        </w:tc>
        <w:tc>
          <w:tcPr>
            <w:tcW w:type="dxa" w:w="42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边惩罚线性项下限</w:t>
            </w:r>
          </w:p>
        </w:tc>
      </w:tr>
      <w:tr>
        <w:trPr>
          <w:cantSplit/>
          <w:tblHeader w:val="false"/>
        </w:trPr>
        <w:tc>
          <w:tcPr>
            <w:tcW w:type="dxa" w:w="36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epsilon_fraction</w:t>
            </w:r>
          </w:p>
        </w:tc>
        <w:tc>
          <w:tcPr>
            <w:tcW w:type="dxa" w:w="1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0.05</w:t>
            </w:r>
          </w:p>
        </w:tc>
        <w:tc>
          <w:tcPr>
            <w:tcW w:type="dxa" w:w="42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首轮幅度决定ε 后续固定</w:t>
            </w:r>
          </w:p>
        </w:tc>
      </w:tr>
      <w:tr>
        <w:trPr>
          <w:cantSplit/>
          <w:tblHeader w:val="false"/>
        </w:trPr>
        <w:tc>
          <w:tcPr>
            <w:tcW w:type="dxa" w:w="36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ridge_fraction</w:t>
            </w:r>
          </w:p>
        </w:tc>
        <w:tc>
          <w:tcPr>
            <w:tcW w:type="dxa" w:w="1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0</w:t>
            </w:r>
          </w:p>
        </w:tc>
        <w:tc>
          <w:tcPr>
            <w:tcW w:type="dxa" w:w="42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未加岭惩罚</w:t>
            </w:r>
          </w:p>
        </w:tc>
      </w:tr>
      <w:tr>
        <w:trPr>
          <w:cantSplit/>
          <w:tblHeader w:val="false"/>
        </w:trPr>
        <w:tc>
          <w:tcPr>
            <w:tcW w:type="dxa" w:w="36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deep_alias_penalty</w:t>
            </w:r>
          </w:p>
        </w:tc>
        <w:tc>
          <w:tcPr>
            <w:tcW w:type="dxa" w:w="1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false</w:t>
            </w:r>
          </w:p>
        </w:tc>
        <w:tc>
          <w:tcPr>
            <w:tcW w:type="dxa" w:w="42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未加深浅lead field相似惩罚</w:t>
            </w:r>
          </w:p>
        </w:tc>
      </w:tr>
      <w:tr>
        <w:trPr>
          <w:cantSplit/>
          <w:tblHeader w:val="false"/>
        </w:trPr>
        <w:tc>
          <w:tcPr>
            <w:tcW w:type="dxa" w:w="36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额外通道权重</w:t>
            </w:r>
          </w:p>
        </w:tc>
        <w:tc>
          <w:tcPr>
            <w:tcW w:type="dxa" w:w="1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全部1</w:t>
            </w:r>
          </w:p>
        </w:tc>
        <w:tc>
          <w:tcPr>
            <w:tcW w:type="dxa" w:w="42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白化后共同拟合</w:t>
            </w:r>
          </w:p>
        </w:tc>
      </w:tr>
      <w:tr>
        <w:trPr>
          <w:cantSplit/>
          <w:tblHeader w:val="false"/>
        </w:trPr>
        <w:tc>
          <w:tcPr>
            <w:tcW w:type="dxa" w:w="36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solver_kind</w:t>
            </w:r>
          </w:p>
        </w:tc>
        <w:tc>
          <w:tcPr>
            <w:tcW w:type="dxa" w:w="1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admm</w:t>
            </w:r>
          </w:p>
        </w:tc>
        <w:tc>
          <w:tcPr>
            <w:tcW w:type="dxa" w:w="42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每轮加权凸子问题</w:t>
            </w:r>
          </w:p>
        </w:tc>
      </w:tr>
      <w:tr>
        <w:trPr>
          <w:cantSplit/>
          <w:tblHeader w:val="false"/>
        </w:trPr>
        <w:tc>
          <w:tcPr>
            <w:tcW w:type="dxa" w:w="36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outer_iterations</w:t>
            </w:r>
          </w:p>
        </w:tc>
        <w:tc>
          <w:tcPr>
            <w:tcW w:type="dxa" w:w="1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80</w:t>
            </w:r>
          </w:p>
        </w:tc>
        <w:tc>
          <w:tcPr>
            <w:tcW w:type="dxa" w:w="42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外层最大迭代数</w:t>
            </w:r>
          </w:p>
        </w:tc>
      </w:tr>
      <w:tr>
        <w:trPr>
          <w:cantSplit/>
          <w:tblHeader w:val="false"/>
        </w:trPr>
        <w:tc>
          <w:tcPr>
            <w:tcW w:type="dxa" w:w="36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outer_tolerance</w:t>
            </w:r>
          </w:p>
        </w:tc>
        <w:tc>
          <w:tcPr>
            <w:tcW w:type="dxa" w:w="1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0.01</w:t>
            </w:r>
          </w:p>
        </w:tc>
        <w:tc>
          <w:tcPr>
            <w:tcW w:type="dxa" w:w="42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外层相对变化阈值</w:t>
            </w:r>
          </w:p>
        </w:tc>
      </w:tr>
      <w:tr>
        <w:trPr>
          <w:cantSplit/>
          <w:tblHeader w:val="false"/>
        </w:trPr>
        <w:tc>
          <w:tcPr>
            <w:tcW w:type="dxa" w:w="36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tolerance</w:t>
            </w:r>
          </w:p>
        </w:tc>
        <w:tc>
          <w:tcPr>
            <w:tcW w:type="dxa" w:w="1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0.001</w:t>
            </w:r>
          </w:p>
        </w:tc>
        <w:tc>
          <w:tcPr>
            <w:tcW w:type="dxa" w:w="42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内层与stationarity验收</w:t>
            </w:r>
          </w:p>
        </w:tc>
      </w:tr>
      <w:tr>
        <w:trPr>
          <w:cantSplit/>
          <w:tblHeader w:val="false"/>
        </w:trPr>
        <w:tc>
          <w:tcPr>
            <w:tcW w:type="dxa" w:w="36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max_iter和续算次数</w:t>
            </w:r>
          </w:p>
        </w:tc>
        <w:tc>
          <w:tcPr>
            <w:tcW w:type="dxa" w:w="1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2000和20</w:t>
            </w:r>
          </w:p>
        </w:tc>
        <w:tc>
          <w:tcPr>
            <w:tcW w:type="dxa" w:w="42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单个子问题最多42000次</w:t>
            </w:r>
          </w:p>
        </w:tc>
      </w:tr>
      <w:tr>
        <w:trPr>
          <w:cantSplit/>
          <w:tblHeader w:val="false"/>
        </w:trPr>
        <w:tc>
          <w:tcPr>
            <w:tcW w:type="dxa" w:w="36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ρ和adaptive_rho</w:t>
            </w:r>
          </w:p>
        </w:tc>
        <w:tc>
          <w:tcPr>
            <w:tcW w:type="dxa" w:w="1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1和true</w:t>
            </w:r>
          </w:p>
        </w:tc>
        <w:tc>
          <w:tcPr>
            <w:tcW w:type="dxa" w:w="42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仅首个凸子问题自调ρ</w:t>
            </w:r>
          </w:p>
        </w:tc>
      </w:tr>
      <w:tr>
        <w:trPr>
          <w:cantSplit/>
          <w:tblHeader w:val="false"/>
        </w:trPr>
        <w:tc>
          <w:tcPr>
            <w:tcW w:type="dxa" w:w="36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观测q的H阈值</w:t>
            </w:r>
          </w:p>
        </w:tc>
        <w:tc>
          <w:tcPr>
            <w:tcW w:type="dxa" w:w="1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10</w:t>
            </w:r>
          </w:p>
        </w:tc>
        <w:tc>
          <w:tcPr>
            <w:tcW w:type="dxa" w:w="42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每模态固定划H或L</w:t>
            </w:r>
          </w:p>
        </w:tc>
      </w:tr>
      <w:tr>
        <w:trPr>
          <w:cantSplit/>
          <w:tblHeader w:val="false"/>
        </w:trPr>
        <w:tc>
          <w:tcPr>
            <w:tcW w:type="dxa" w:w="36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conformal α</w:t>
            </w:r>
          </w:p>
        </w:tc>
        <w:tc>
          <w:tcPr>
            <w:tcW w:type="dxa" w:w="1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0.05</w:t>
            </w:r>
          </w:p>
        </w:tc>
        <w:tc>
          <w:tcPr>
            <w:tcW w:type="dxa" w:w="42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名义秩检验水平</w:t>
            </w:r>
          </w:p>
        </w:tc>
      </w:tr>
      <w:tr>
        <w:trPr>
          <w:cantSplit/>
          <w:tblHeader w:val="false"/>
        </w:trPr>
        <w:tc>
          <w:tcPr>
            <w:tcW w:type="dxa" w:w="36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最少bin校准数</w:t>
            </w:r>
          </w:p>
        </w:tc>
        <w:tc>
          <w:tcPr>
            <w:tcW w:type="dxa" w:w="1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19</w:t>
            </w:r>
          </w:p>
        </w:tc>
        <w:tc>
          <w:tcPr>
            <w:tcW w:type="dxa" w:w="4200"/>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不足时拒判 不外推</w:t>
            </w:r>
          </w:p>
        </w:tc>
      </w:tr>
    </w:tbl>
    <w:p>
      <w:pPr>
        <w:spacing w:after="55"/>
      </w:pPr>
    </w:p>
    <w:p>
      <w:r>
        <w:t xml:space="preserve">自适应的是基线噪声协方差、每层λ、源和边权重以及由数据得到的门控分数。当前β、时间平滑、weight floor和分bin界限固定；深源位置受16点网格限制。条件化阈值是按预声明观测组匹配校准库，不是看测试真值后再调阈值。</w:t>
      </w:r>
    </w:p>
    <w:p>
      <w:pPr>
        <w:pStyle w:val="Heading1"/>
        <w:pageBreakBefore/>
      </w:pPr>
      <w:r>
        <w:t xml:space="preserve">17 已有证据与代码索引</w:t>
      </w:r>
    </w:p>
    <w:p>
      <w:r>
        <w:t xml:space="preserve">2026年10月9日的39例MRF0.5配对门控已完成：两套分数使用相同78次H0拟合，各自由6个校准H0形成阈值。下面是开发结果，不是新117例结果。</w:t>
      </w:r>
    </w:p>
    <w:tbl>
      <w:tblPr>
        <w:tblW w:type="dxa" w:w="9354"/>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4354"/>
        <w:gridCol w:w="2500"/>
        <w:gridCol w:w="2500"/>
      </w:tblGrid>
      <w:tr>
        <w:trPr>
          <w:cantSplit/>
          <w:tblHeader/>
        </w:trPr>
        <w:tc>
          <w:tcPr>
            <w:tcW w:type="dxa" w:w="4354"/>
            <w:shd w:fill="DCE6F1"/>
            <w:tcMar>
              <w:top w:type="dxa" w:w="75"/>
              <w:left w:type="dxa" w:w="110"/>
              <w:bottom w:type="dxa" w:w="75"/>
              <w:right w:type="dxa" w:w="110"/>
            </w:tcMar>
            <w:vAlign w:val="center"/>
          </w:tcPr>
          <w:p>
            <w:pPr>
              <w:spacing w:after="0" w:line="285"/>
              <w:jc w:val="left"/>
            </w:pPr>
            <w:r>
              <w:rPr>
                <w:b/>
                <w:bCs/>
                <w:color w:val="000000"/>
                <w:sz w:val="21"/>
                <w:szCs w:val="21"/>
              </w:rPr>
              <w:t xml:space="preserve">指标</w:t>
            </w:r>
          </w:p>
        </w:tc>
        <w:tc>
          <w:tcPr>
            <w:tcW w:type="dxa" w:w="2500"/>
            <w:shd w:fill="DCE6F1"/>
            <w:tcMar>
              <w:top w:type="dxa" w:w="75"/>
              <w:left w:type="dxa" w:w="110"/>
              <w:bottom w:type="dxa" w:w="75"/>
              <w:right w:type="dxa" w:w="110"/>
            </w:tcMar>
            <w:vAlign w:val="center"/>
          </w:tcPr>
          <w:p>
            <w:pPr>
              <w:spacing w:after="0" w:line="285"/>
              <w:jc w:val="center"/>
            </w:pPr>
            <w:r>
              <w:rPr>
                <w:b/>
                <w:bCs/>
                <w:color w:val="000000"/>
                <w:sz w:val="21"/>
                <w:szCs w:val="21"/>
              </w:rPr>
              <w:t xml:space="preserve">原门控</w:t>
            </w:r>
          </w:p>
        </w:tc>
        <w:tc>
          <w:tcPr>
            <w:tcW w:type="dxa" w:w="2500"/>
            <w:shd w:fill="DCE6F1"/>
            <w:tcMar>
              <w:top w:type="dxa" w:w="75"/>
              <w:left w:type="dxa" w:w="110"/>
              <w:bottom w:type="dxa" w:w="75"/>
              <w:right w:type="dxa" w:w="110"/>
            </w:tcMar>
            <w:vAlign w:val="center"/>
          </w:tcPr>
          <w:p>
            <w:pPr>
              <w:spacing w:after="0" w:line="285"/>
              <w:jc w:val="center"/>
            </w:pPr>
            <w:r>
              <w:rPr>
                <w:b/>
                <w:bCs/>
                <w:color w:val="000000"/>
                <w:sz w:val="21"/>
                <w:szCs w:val="21"/>
              </w:rPr>
              <w:t xml:space="preserve">残差门控</w:t>
            </w:r>
          </w:p>
        </w:tc>
      </w:tr>
      <w:tr>
        <w:trPr>
          <w:cantSplit/>
          <w:tblHeader w:val="false"/>
        </w:trPr>
        <w:tc>
          <w:tcPr>
            <w:tcW w:type="dxa" w:w="43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阈值</w:t>
            </w:r>
          </w:p>
        </w:tc>
        <w:tc>
          <w:tcPr>
            <w:tcW w:type="dxa" w:w="2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1.67319</w:t>
            </w:r>
          </w:p>
        </w:tc>
        <w:tc>
          <w:tcPr>
            <w:tcW w:type="dxa" w:w="2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0.921923</w:t>
            </w:r>
          </w:p>
        </w:tc>
      </w:tr>
      <w:tr>
        <w:trPr>
          <w:cantSplit/>
          <w:tblHeader w:val="false"/>
        </w:trPr>
        <w:tc>
          <w:tcPr>
            <w:tcW w:type="dxa" w:w="43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审查H0误报</w:t>
            </w:r>
          </w:p>
        </w:tc>
        <w:tc>
          <w:tcPr>
            <w:tcW w:type="dxa" w:w="2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2/6</w:t>
            </w:r>
          </w:p>
        </w:tc>
        <w:tc>
          <w:tcPr>
            <w:tcW w:type="dxa" w:w="2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3/6</w:t>
            </w:r>
          </w:p>
        </w:tc>
      </w:tr>
      <w:tr>
        <w:trPr>
          <w:cantSplit/>
          <w:tblHeader w:val="false"/>
        </w:trPr>
        <w:tc>
          <w:tcPr>
            <w:tcW w:type="dxa" w:w="43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H1检出</w:t>
            </w:r>
          </w:p>
        </w:tc>
        <w:tc>
          <w:tcPr>
            <w:tcW w:type="dxa" w:w="2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21/27</w:t>
            </w:r>
          </w:p>
        </w:tc>
        <w:tc>
          <w:tcPr>
            <w:tcW w:type="dxa" w:w="2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26/27</w:t>
            </w:r>
          </w:p>
        </w:tc>
      </w:tr>
      <w:tr>
        <w:trPr>
          <w:cantSplit/>
          <w:tblHeader w:val="false"/>
        </w:trPr>
        <w:tc>
          <w:tcPr>
            <w:tcW w:type="dxa" w:w="43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双低SNR检出</w:t>
            </w:r>
          </w:p>
        </w:tc>
        <w:tc>
          <w:tcPr>
            <w:tcW w:type="dxa" w:w="2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3/9</w:t>
            </w:r>
          </w:p>
        </w:tc>
        <w:tc>
          <w:tcPr>
            <w:tcW w:type="dxa" w:w="2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8/9</w:t>
            </w:r>
          </w:p>
        </w:tc>
      </w:tr>
      <w:tr>
        <w:trPr>
          <w:cantSplit/>
          <w:tblHeader w:val="false"/>
        </w:trPr>
        <w:tc>
          <w:tcPr>
            <w:tcW w:type="dxa" w:w="43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MEG高SNR检出</w:t>
            </w:r>
          </w:p>
        </w:tc>
        <w:tc>
          <w:tcPr>
            <w:tcW w:type="dxa" w:w="2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9/9</w:t>
            </w:r>
          </w:p>
        </w:tc>
        <w:tc>
          <w:tcPr>
            <w:tcW w:type="dxa" w:w="2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9/9</w:t>
            </w:r>
          </w:p>
        </w:tc>
      </w:tr>
      <w:tr>
        <w:trPr>
          <w:cantSplit/>
          <w:tblHeader w:val="false"/>
        </w:trPr>
        <w:tc>
          <w:tcPr>
            <w:tcW w:type="dxa" w:w="43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EEG高SNR检出</w:t>
            </w:r>
          </w:p>
        </w:tc>
        <w:tc>
          <w:tcPr>
            <w:tcW w:type="dxa" w:w="2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9/9</w:t>
            </w:r>
          </w:p>
        </w:tc>
        <w:tc>
          <w:tcPr>
            <w:tcW w:type="dxa" w:w="2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9/9</w:t>
            </w:r>
          </w:p>
        </w:tc>
      </w:tr>
      <w:tr>
        <w:trPr>
          <w:cantSplit/>
          <w:tblHeader w:val="false"/>
        </w:trPr>
        <w:tc>
          <w:tcPr>
            <w:tcW w:type="dxa" w:w="43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全部39 presence AUROC</w:t>
            </w:r>
          </w:p>
        </w:tc>
        <w:tc>
          <w:tcPr>
            <w:tcW w:type="dxa" w:w="2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0.87037</w:t>
            </w:r>
          </w:p>
        </w:tc>
        <w:tc>
          <w:tcPr>
            <w:tcW w:type="dxa" w:w="2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0.91667</w:t>
            </w:r>
          </w:p>
        </w:tc>
      </w:tr>
      <w:tr>
        <w:trPr>
          <w:cantSplit/>
          <w:tblHeader w:val="false"/>
        </w:trPr>
        <w:tc>
          <w:tcPr>
            <w:tcW w:type="dxa" w:w="4354"/>
            <w:shd w:fill="FFFFFF"/>
            <w:tcMar>
              <w:top w:type="dxa" w:w="75"/>
              <w:left w:type="dxa" w:w="110"/>
              <w:bottom w:type="dxa" w:w="75"/>
              <w:right w:type="dxa" w:w="110"/>
            </w:tcMar>
            <w:vAlign w:val="center"/>
          </w:tcPr>
          <w:p>
            <w:pPr>
              <w:spacing w:after="0" w:line="285"/>
              <w:jc w:val="left"/>
            </w:pPr>
            <w:r>
              <w:rPr>
                <w:b w:val="false"/>
                <w:bCs w:val="false"/>
                <w:color w:val="000000"/>
                <w:sz w:val="21"/>
                <w:szCs w:val="21"/>
              </w:rPr>
              <w:t xml:space="preserve">检出且粗深点误差不超过10 mm</w:t>
            </w:r>
          </w:p>
        </w:tc>
        <w:tc>
          <w:tcPr>
            <w:tcW w:type="dxa" w:w="2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14/27</w:t>
            </w:r>
          </w:p>
        </w:tc>
        <w:tc>
          <w:tcPr>
            <w:tcW w:type="dxa" w:w="2500"/>
            <w:shd w:fill="FFFFFF"/>
            <w:tcMar>
              <w:top w:type="dxa" w:w="75"/>
              <w:left w:type="dxa" w:w="110"/>
              <w:bottom w:type="dxa" w:w="75"/>
              <w:right w:type="dxa" w:w="110"/>
            </w:tcMar>
            <w:vAlign w:val="center"/>
          </w:tcPr>
          <w:p>
            <w:pPr>
              <w:spacing w:after="0" w:line="285"/>
              <w:jc w:val="center"/>
            </w:pPr>
            <w:r>
              <w:rPr>
                <w:b w:val="false"/>
                <w:bCs w:val="false"/>
                <w:color w:val="000000"/>
                <w:sz w:val="21"/>
                <w:szCs w:val="21"/>
              </w:rPr>
              <w:t xml:space="preserve">19/27</w:t>
            </w:r>
          </w:p>
        </w:tc>
      </w:tr>
    </w:tbl>
    <w:p>
      <w:pPr>
        <w:spacing w:after="55"/>
      </w:pPr>
    </w:p>
    <w:p>
      <w:r>
        <w:t xml:space="preserve">残差门控提高了检出，但独立审查H0误报也增加，没有满足无深源时可靠不报的硬条件。当前117例要检查统一阈值与观测条件是否能解释这些问题；不能在结果完成前认定条件化一定解决。旧39例AUROC包含校准及曾用于开发的病例，不能当成正式盲验证性能。</w:t>
      </w:r>
    </w:p>
    <w:p>
      <w:pPr>
        <w:pStyle w:val="Heading2"/>
      </w:pPr>
      <w:r>
        <w:t xml:space="preserve">主要文件</w:t>
      </w:r>
    </w:p>
    <w:p>
      <w:r>
        <w:t xml:space="preserve">仓库位于D:\博士\工作＆汇报\源定位\新建文件夹。作者风格版中79-v3全新开发运行.py是旧门控及Stage2入口；80-条件门控新面板.py生成新协议；81-条件门控冻结验证.py运行本轮gate-only。</w:t>
      </w:r>
    </w:p>
    <w:p>
      <w:r>
        <w:t xml:space="preserve">candidates目录中oaster_balanced.py对应逆解，graph_reweight_solver.py对应求解，oaster_partial_confirmation.py对应门控，oaster_conditional.py对应q，oaster_predictive.py对应H0及秩决定。benchmark中erp_protocol.py、erp_replicates.py和erp_trial_covariance.py分别对应ERP、半平均和白化；metrics.py及根目录refined_grid.py对应指标。</w:t>
      </w:r>
    </w:p>
    <w:p>
      <w:r>
        <w:t xml:space="preserve">七种ERP基准为MNE、dSPM、sLORETA、eLORETA、LCMV、网格Dipole fitting和RAP-MUSIC；后两者是仓库固定网格实现。SISSES另有链路。本轮没有重新完成这些方法的最终图比较或真实数据验证。</w:t>
      </w:r>
    </w:p>
    <w:p>
      <w:r>
        <w:t xml:space="preserve">源码快照为edb56795fd3223c78f0f2bc3f0f892aca7af16c2，配套清单记录SHA。仍须解决误报、低SNR检出及深网格限制；论文还需要独立冻结定位验证和真实数据证据。</w:t>
      </w:r>
    </w:p>
    <w:p>
      <w:pPr>
        <w:pStyle w:val="Heading1"/>
        <w:pageBreakBefore/>
      </w:pPr>
      <w:r>
        <w:t xml:space="preserve">附录一 ADMM数值子问题</w:t>
      </w:r>
    </w:p>
    <w:p>
      <w:r>
        <w:t xml:space="preserve">固定一轮MM权重后，aⱼ等于λⱼwⱼ，bₑ等于λedge vₑ。子问题为平方误差加加权源组范数及边组范数。引入辅助变量V等于Z、J等于DZ，以及缩放对偶变量u、h。u、h是数值变量，不是门控中的深点方向或nuisance。</w:t>
      </w:r>
    </w:p>
    <w:p>
      <w:pPr>
        <w:keepLines/>
        <w:spacing w:after="90" w:before="90"/>
        <w:jc w:val="center"/>
      </w:pPr>
      <m:oMath>
        <m:sSub>
          <m:sSubPr/>
          <m:e>
            <m:r>
              <m:t>C</m:t>
            </m:r>
          </m:e>
          <m:sub>
            <m:r>
              <m:t>ρ</m:t>
            </m:r>
          </m:sub>
        </m:sSub>
        <m:r>
          <m:t> = </m:t>
        </m:r>
        <m:sSup>
          <m:sSupPr/>
          <m:e>
            <m:r>
              <m:t>A</m:t>
            </m:r>
          </m:e>
          <m:sup>
            <m:r>
              <m:t>T</m:t>
            </m:r>
          </m:sup>
        </m:sSup>
        <m:r>
          <m:t>A + ρI + ρ</m:t>
        </m:r>
        <m:sSup>
          <m:sSupPr/>
          <m:e>
            <m:r>
              <m:t>D</m:t>
            </m:r>
          </m:e>
          <m:sup>
            <m:r>
              <m:t>T</m:t>
            </m:r>
          </m:sup>
        </m:sSup>
        <m:r>
          <m:t>D</m:t>
        </m:r>
      </m:oMath>
    </w:p>
    <w:p>
      <w:pPr>
        <w:keepLines/>
        <w:spacing w:after="90" w:before="90"/>
        <w:jc w:val="center"/>
      </w:pPr>
      <m:oMath>
        <m:sSub>
          <m:sSubPr/>
          <m:e>
            <m:r>
              <m:t>Z</m:t>
            </m:r>
          </m:e>
          <m:sub>
            <m:r>
              <m:t>lin</m:t>
            </m:r>
          </m:sub>
        </m:sSub>
        <m:r>
          <m:t> ← </m:t>
        </m:r>
        <m:sSup>
          <m:sSupPr/>
          <m:e>
            <m:sSub>
              <m:sSubPr/>
              <m:e>
                <m:r>
                  <m:t>C</m:t>
                </m:r>
              </m:e>
              <m:sub>
                <m:r>
                  <m:t>ρ</m:t>
                </m:r>
              </m:sub>
            </m:sSub>
          </m:e>
          <m:sup>
            <m:r>
              <m:t>−1</m:t>
            </m:r>
          </m:sup>
        </m:sSup>
        <m:r>
          <m:t>[</m:t>
        </m:r>
        <m:sSup>
          <m:sSupPr/>
          <m:e>
            <m:r>
              <m:t>A</m:t>
            </m:r>
          </m:e>
          <m:sup>
            <m:r>
              <m:t>T</m:t>
            </m:r>
          </m:sup>
        </m:sSup>
        <m:r>
          <m:t>R + ρ(V − u) + ρ</m:t>
        </m:r>
        <m:sSup>
          <m:sSupPr/>
          <m:e>
            <m:r>
              <m:t>D</m:t>
            </m:r>
          </m:e>
          <m:sup>
            <m:r>
              <m:t>T</m:t>
            </m:r>
          </m:sup>
        </m:sSup>
        <m:r>
          <m:t>(J − h)]</m:t>
        </m:r>
      </m:oMath>
    </w:p>
    <w:p>
      <w:pPr>
        <w:keepLines/>
        <w:spacing w:after="90" w:before="90"/>
        <w:jc w:val="center"/>
      </w:pPr>
      <m:oMath>
        <m:sSub>
          <m:sSubPr/>
          <m:e>
            <m:r>
              <m:t>V</m:t>
            </m:r>
          </m:e>
          <m:sub>
            <m:r>
              <m:t>j</m:t>
            </m:r>
          </m:sub>
        </m:sSub>
        <m:r>
          <m:t> ← shrink(</m:t>
        </m:r>
        <m:sSub>
          <m:sSubPr/>
          <m:e>
            <m:r>
              <m:t>Z</m:t>
            </m:r>
          </m:e>
          <m:sub>
            <m:r>
              <m:t>lin,j</m:t>
            </m:r>
          </m:sub>
        </m:sSub>
        <m:r>
          <m:t> + </m:t>
        </m:r>
        <m:sSub>
          <m:sSubPr/>
          <m:e>
            <m:r>
              <m:t>u</m:t>
            </m:r>
          </m:e>
          <m:sub>
            <m:r>
              <m:t>j</m:t>
            </m:r>
          </m:sub>
        </m:sSub>
        <m:r>
          <m:t>, </m:t>
        </m:r>
        <m:f>
          <m:num>
            <m:sSub>
              <m:sSubPr/>
              <m:e>
                <m:r>
                  <m:t>a</m:t>
                </m:r>
              </m:e>
              <m:sub>
                <m:r>
                  <m:t>j</m:t>
                </m:r>
              </m:sub>
            </m:sSub>
          </m:num>
          <m:den>
            <m:r>
              <m:t>ρ</m:t>
            </m:r>
          </m:den>
        </m:f>
        <m:r>
          <m:t>)</m:t>
        </m:r>
      </m:oMath>
    </w:p>
    <w:p>
      <w:pPr>
        <w:keepLines/>
        <w:spacing w:after="90" w:before="90"/>
        <w:jc w:val="center"/>
      </w:pPr>
      <m:oMath>
        <m:sSub>
          <m:sSubPr/>
          <m:e>
            <m:r>
              <m:t>J</m:t>
            </m:r>
          </m:e>
          <m:sub>
            <m:r>
              <m:t>e</m:t>
            </m:r>
          </m:sub>
        </m:sSub>
        <m:r>
          <m:t> ← shrink(</m:t>
        </m:r>
        <m:sSub>
          <m:sSubPr/>
          <m:e>
            <m:r>
              <m:t>(DZlin)</m:t>
            </m:r>
          </m:e>
          <m:sub>
            <m:r>
              <m:t>e</m:t>
            </m:r>
          </m:sub>
        </m:sSub>
        <m:r>
          <m:t> + </m:t>
        </m:r>
        <m:sSub>
          <m:sSubPr/>
          <m:e>
            <m:r>
              <m:t>h</m:t>
            </m:r>
          </m:e>
          <m:sub>
            <m:r>
              <m:t>e</m:t>
            </m:r>
          </m:sub>
        </m:sSub>
        <m:r>
          <m:t>, </m:t>
        </m:r>
        <m:f>
          <m:num>
            <m:sSub>
              <m:sSubPr/>
              <m:e>
                <m:r>
                  <m:t>b</m:t>
                </m:r>
              </m:e>
              <m:sub>
                <m:r>
                  <m:t>e</m:t>
                </m:r>
              </m:sub>
            </m:sSub>
          </m:num>
          <m:den>
            <m:r>
              <m:t>ρ</m:t>
            </m:r>
          </m:den>
        </m:f>
        <m:r>
          <m:t>)</m:t>
        </m:r>
      </m:oMath>
    </w:p>
    <w:p>
      <w:pPr>
        <w:keepLines/>
        <w:spacing w:after="90" w:before="90"/>
        <w:jc w:val="center"/>
      </w:pPr>
      <m:oMath>
        <m:r>
          <m:t>shrink(x,t) = max(1 − </m:t>
        </m:r>
        <m:f>
          <m:num>
            <m:r>
              <m:t>t</m:t>
            </m:r>
          </m:num>
          <m:den>
            <m:sSub>
              <m:sSubPr/>
              <m:e>
                <m:r>
                  <m:t>∥</m:t>
                </m:r>
                <m:r>
                  <m:t>x</m:t>
                </m:r>
                <m:r>
                  <m:t>∥</m:t>
                </m:r>
              </m:e>
              <m:sub>
                <m:r>
                  <m:t>2</m:t>
                </m:r>
              </m:sub>
            </m:sSub>
          </m:den>
        </m:f>
        <m:r>
          <m:t>, 0) x</m:t>
        </m:r>
      </m:oMath>
    </w:p>
    <w:p>
      <w:pPr>
        <w:keepLines/>
        <w:spacing w:after="90" w:before="90"/>
        <w:jc w:val="center"/>
      </w:pPr>
      <m:oMath>
        <m:r>
          <m:t>u ← u + </m:t>
        </m:r>
        <m:sSub>
          <m:sSubPr/>
          <m:e>
            <m:r>
              <m:t>Z</m:t>
            </m:r>
          </m:e>
          <m:sub>
            <m:r>
              <m:t>lin</m:t>
            </m:r>
          </m:sub>
        </m:sSub>
        <m:r>
          <m:t> − V,   h ← h + D</m:t>
        </m:r>
        <m:sSub>
          <m:sSubPr/>
          <m:e>
            <m:r>
              <m:t>Z</m:t>
            </m:r>
          </m:e>
          <m:sub>
            <m:r>
              <m:t>lin</m:t>
            </m:r>
          </m:sub>
        </m:sSub>
        <m:r>
          <m:t> − J</m:t>
        </m:r>
      </m:oMath>
    </w:p>
    <w:p>
      <w:r>
        <w:t xml:space="preserve">x为0时shrink定义为0。代码通过稀疏图因子分解和传感器空间Woodbury公式计算线性步，避免显式求大源矩阵的逆；写出逆矩阵是数学表达，不代表程序真的形成它。每轮MM重新投影暖启动对偶变量到当前惩罚约束，并把辅助变量重置到上一接受解。</w:t>
      </w:r>
    </w:p>
    <w:p>
      <w:r>
        <w:t xml:space="preserve">代码以稀疏辅助解V作为候选Z，检查其目标下降和原始对偶差。如果仍不下降，会沿上一解到候选解的线段依次减半步长，最多16次；找不到合格步则标记数值停滞，不把该结果当成成功。最终严格验收规则见第9节。</w:t>
      </w:r>
    </w:p>
    <w:p>
      <w:r>
        <w:t xml:space="preserve">对应graph_reweight_solver.py第247至319行。当前ridge为0，故上述线性式没有岭项；本轮只使用group收缩，没有进入逐元素惩罚分支。</w:t>
      </w:r>
    </w:p>
    <w:p>
      <w:pPr>
        <w:pStyle w:val="Heading1"/>
        <w:pageBreakBefore/>
      </w:pPr>
      <w:r>
        <w:t xml:space="preserve">附录二 噪声尺度和分层指标公式</w:t>
      </w:r>
    </w:p>
    <w:p>
      <w:r>
        <w:t xml:space="preserve">仿真噪声尺度由生成模型解析确定。令Pₘ为干净传感器信号在活动窗的总平方能量，L为活动样本数，rₘ为标称合并40次平均SNR。</w:t>
      </w:r>
    </w:p>
    <w:p>
      <w:pPr>
        <w:keepLines/>
        <w:spacing w:after="90" w:before="90"/>
        <w:jc w:val="center"/>
      </w:pPr>
      <m:oMath>
        <m:sSup>
          <m:sSupPr/>
          <m:e>
            <m:sSub>
              <m:sSubPr/>
              <m:e>
                <m:r>
                  <m:t>s</m:t>
                </m:r>
              </m:e>
              <m:sub>
                <m:r>
                  <m:t>m</m:t>
                </m:r>
              </m:sub>
            </m:sSub>
          </m:e>
          <m:sup>
            <m:r>
              <m:t>2</m:t>
            </m:r>
          </m:sup>
        </m:sSup>
        <m:r>
          <m:t> = </m:t>
        </m:r>
        <m:f>
          <m:num>
            <m:r>
              <m:t>40</m:t>
            </m:r>
            <m:sSub>
              <m:sSubPr/>
              <m:e>
                <m:r>
                  <m:t>P</m:t>
                </m:r>
              </m:e>
              <m:sub>
                <m:r>
                  <m:t>m</m:t>
                </m:r>
              </m:sub>
            </m:sSub>
          </m:num>
          <m:den>
            <m:sSubSup>
              <m:sSubSupPr/>
              <m:e>
                <m:r>
                  <m:t>∥</m:t>
                </m:r>
                <m:sSub>
                  <m:sSubPr/>
                  <m:e>
                    <m:r>
                      <m:t>F</m:t>
                    </m:r>
                  </m:e>
                  <m:sub>
                    <m:r>
                      <m:t>m</m:t>
                    </m:r>
                  </m:sub>
                </m:sSub>
                <m:r>
                  <m:t>∥</m:t>
                </m:r>
              </m:e>
              <m:sub>
                <m:r>
                  <m:t>F</m:t>
                </m:r>
              </m:sub>
              <m:sup>
                <m:r>
                  <m:t>2</m:t>
                </m:r>
              </m:sup>
            </m:sSubSup>
            <m:r>
              <m:t> L (1 + 1/</m:t>
            </m:r>
            <m:sSub>
              <m:sSubPr/>
              <m:e>
                <m:r>
                  <m:t>B</m:t>
                </m:r>
              </m:e>
              <m:sub>
                <m:r>
                  <m:t>0</m:t>
                </m:r>
              </m:sub>
            </m:sSub>
            <m:r>
              <m:t>) </m:t>
            </m:r>
            <m:sSup>
              <m:sSupPr/>
              <m:e>
                <m:r>
                  <m:t>10</m:t>
                </m:r>
              </m:e>
              <m:sup>
                <m:sSub>
                  <m:sSubPr/>
                  <m:e>
                    <m:r>
                      <m:t>r</m:t>
                    </m:r>
                  </m:e>
                  <m:sub>
                    <m:r>
                      <m:t>m</m:t>
                    </m:r>
                  </m:sub>
                </m:sSub>
                <m:r>
                  <m:t>/10</m:t>
                </m:r>
              </m:sup>
            </m:sSup>
          </m:den>
        </m:f>
      </m:oMath>
    </w:p>
    <w:p>
      <w:r>
        <w:t xml:space="preserve">它包括基线减均值带来的1加1除B₀因子。s用来生成数据，不提供给逆解选择λ或门控阈值。实际SNR在随机噪声下会波动。当前未模拟ERP试次潜伏期或幅度波动；皮层方向固定法向，深点方向预选，不是每点三自由方向逆解。</w:t>
      </w:r>
    </w:p>
    <w:p>
      <w:pPr>
        <w:keepLines/>
        <w:spacing w:after="90" w:before="90"/>
        <w:jc w:val="center"/>
      </w:pPr>
      <m:oMath>
        <m:r>
          <m:t>AUC = </m:t>
        </m:r>
        <m:f>
          <m:num>
            <m:nary>
              <m:naryPr>
                <m:chr m:val="∑"/>
                <m:limLoc m:val="undOvr"/>
                <m:supHide m:val="1"/>
              </m:naryPr>
              <m:sub>
                <m:r>
                  <m:t>i ∈ positive, j ∈ negative</m:t>
                </m:r>
              </m:sub>
              <m:e>
                <m:r>
                  <m:t>(1{</m:t>
                </m:r>
                <m:sSub>
                  <m:sSubPr/>
                  <m:e>
                    <m:r>
                      <m:t>e</m:t>
                    </m:r>
                  </m:e>
                  <m:sub>
                    <m:r>
                      <m:t>i</m:t>
                    </m:r>
                  </m:sub>
                </m:sSub>
                <m:r>
                  <m:t> &gt; </m:t>
                </m:r>
                <m:sSub>
                  <m:sSubPr/>
                  <m:e>
                    <m:r>
                      <m:t>e</m:t>
                    </m:r>
                  </m:e>
                  <m:sub>
                    <m:r>
                      <m:t>j</m:t>
                    </m:r>
                  </m:sub>
                </m:sSub>
                <m:r>
                  <m:t>} + 0.5·1{</m:t>
                </m:r>
                <m:sSub>
                  <m:sSubPr/>
                  <m:e>
                    <m:r>
                      <m:t>e</m:t>
                    </m:r>
                  </m:e>
                  <m:sub>
                    <m:r>
                      <m:t>i</m:t>
                    </m:r>
                  </m:sub>
                </m:sSub>
                <m:r>
                  <m:t> = </m:t>
                </m:r>
                <m:sSub>
                  <m:sSubPr/>
                  <m:e>
                    <m:r>
                      <m:t>e</m:t>
                    </m:r>
                  </m:e>
                  <m:sub>
                    <m:r>
                      <m:t>j</m:t>
                    </m:r>
                  </m:sub>
                </m:sSub>
                <m:r>
                  <m:t>})</m:t>
                </m:r>
              </m:e>
            </m:nary>
          </m:num>
          <m:den>
            <m:sSub>
              <m:sSubPr/>
              <m:e>
                <m:r>
                  <m:t>n</m:t>
                </m:r>
              </m:e>
              <m:sub>
                <m:r>
                  <m:t>positive</m:t>
                </m:r>
              </m:sub>
            </m:sSub>
            <m:sSub>
              <m:sSubPr/>
              <m:e>
                <m:r>
                  <m:t>n</m:t>
                </m:r>
              </m:e>
              <m:sub>
                <m:r>
                  <m:t>negative</m:t>
                </m:r>
              </m:sub>
            </m:sSub>
          </m:den>
        </m:f>
      </m:oMath>
    </w:p>
    <w:p>
      <w:r>
        <w:t xml:space="preserve">e是活动窗估计能量。这是直接调用An_auc的分层全点排序，不使用1%或10%支持筛选；没有正负点两类时不可定义。历史parcel auc另把幅度小于全图峰值1%的项置零，近远区各50个parcel内选择负例并平均，与全点An_auc不能混用。</w:t>
      </w:r>
    </w:p>
    <w:p>
      <w:pPr>
        <w:keepLines/>
        <w:spacing w:after="90" w:before="90"/>
        <w:jc w:val="center"/>
      </w:pPr>
      <m:oMath>
        <m:r>
          <m:t>SD = </m:t>
        </m:r>
        <m:rad>
          <m:radPr>
            <m:degHide m:val="1"/>
          </m:radPr>
          <m:deg/>
          <m:e>
            <m:f>
              <m:num>
                <m:nary>
                  <m:naryPr>
                    <m:chr m:val="∑"/>
                    <m:limLoc m:val="undOvr"/>
                    <m:supHide m:val="1"/>
                  </m:naryPr>
                  <m:sub>
                    <m:r>
                      <m:t>j ∈ support</m:t>
                    </m:r>
                  </m:sub>
                  <m:e>
                    <m:sSub>
                      <m:sSubPr/>
                      <m:e>
                        <m:r>
                          <m:t>e</m:t>
                        </m:r>
                      </m:e>
                      <m:sub>
                        <m:r>
                          <m:t>j</m:t>
                        </m:r>
                      </m:sub>
                    </m:sSub>
                    <m:sSup>
                      <m:sSupPr/>
                      <m:e>
                        <m:sSub>
                          <m:sSubPr/>
                          <m:e>
                            <m:r>
                              <m:t>d</m:t>
                            </m:r>
                          </m:e>
                          <m:sub>
                            <m:r>
                              <m:t>j</m:t>
                            </m:r>
                          </m:sub>
                        </m:sSub>
                      </m:e>
                      <m:sup>
                        <m:r>
                          <m:t>2</m:t>
                        </m:r>
                      </m:sup>
                    </m:sSup>
                  </m:e>
                </m:nary>
              </m:num>
              <m:den>
                <m:nary>
                  <m:naryPr>
                    <m:chr m:val="∑"/>
                    <m:limLoc m:val="undOvr"/>
                    <m:supHide m:val="1"/>
                  </m:naryPr>
                  <m:sub>
                    <m:r>
                      <m:t>j ∈ support</m:t>
                    </m:r>
                  </m:sub>
                  <m:e>
                    <m:sSub>
                      <m:sSubPr/>
                      <m:e>
                        <m:r>
                          <m:t>e</m:t>
                        </m:r>
                      </m:e>
                      <m:sub>
                        <m:r>
                          <m:t>j</m:t>
                        </m:r>
                      </m:sub>
                    </m:sSub>
                  </m:e>
                </m:nary>
              </m:den>
            </m:f>
          </m:e>
        </m:rad>
      </m:oMath>
    </w:p>
    <w:p>
      <w:pPr>
        <w:keepLines/>
        <w:spacing w:after="90" w:before="90"/>
        <w:jc w:val="center"/>
      </w:pPr>
      <m:oMath>
        <m:sSub>
          <m:sSubPr/>
          <m:e>
            <m:r>
              <m:t>d</m:t>
            </m:r>
          </m:e>
          <m:sub>
            <m:r>
              <m:t>j</m:t>
            </m:r>
          </m:sub>
        </m:sSub>
        <m:r>
          <m:t> = </m:t>
        </m:r>
        <m:sSub>
          <m:sSubPr/>
          <m:e>
            <m:r>
              <m:t>min</m:t>
            </m:r>
          </m:e>
          <m:sub>
            <m:r>
              <m:t>k ∈ true layer</m:t>
            </m:r>
          </m:sub>
        </m:sSub>
        <m:sSub>
          <m:sSubPr/>
          <m:e>
            <m:r>
              <m:t>∥</m:t>
            </m:r>
            <m:sSub>
              <m:sSubPr/>
              <m:e>
                <m:r>
                  <m:t>pos</m:t>
                </m:r>
              </m:e>
              <m:sub>
                <m:r>
                  <m:t>j</m:t>
                </m:r>
              </m:sub>
            </m:sSub>
            <m:r>
              <m:t> − </m:t>
            </m:r>
            <m:sSub>
              <m:sSubPr/>
              <m:e>
                <m:r>
                  <m:t>truepos</m:t>
                </m:r>
              </m:e>
              <m:sub>
                <m:r>
                  <m:t>k</m:t>
                </m:r>
              </m:sub>
            </m:sSub>
            <m:r>
              <m:t>∥</m:t>
            </m:r>
          </m:e>
          <m:sub>
            <m:r>
              <m:t>2</m:t>
            </m:r>
          </m:sub>
        </m:sSub>
      </m:oMath>
    </w:p>
    <w:p>
      <w:pPr>
        <w:keepLines/>
        <w:spacing w:after="90" w:before="90"/>
        <w:jc w:val="center"/>
      </w:pPr>
      <m:oMath>
        <m:r>
          <m:t>DLE = </m:t>
        </m:r>
        <m:f>
          <m:num>
            <m:r>
              <m:t>1</m:t>
            </m:r>
          </m:num>
          <m:den>
            <m:r>
              <m:t>ngroups</m:t>
            </m:r>
          </m:den>
        </m:f>
        <m:nary>
          <m:naryPr>
            <m:chr m:val="∑"/>
            <m:limLoc m:val="undOvr"/>
            <m:supHide m:val="1"/>
          </m:naryPr>
          <m:sub>
            <m:r>
              <m:t>g</m:t>
            </m:r>
          </m:sub>
          <m:e>
            <m:sSub>
              <m:sSubPr/>
              <m:e>
                <m:r>
                  <m:t>∥</m:t>
                </m:r>
                <m:sSub>
                  <m:sSubPr/>
                  <m:e>
                    <m:r>
                      <m:t>pos</m:t>
                    </m:r>
                  </m:e>
                  <m:sub>
                    <m:r>
                      <m:t>peak,g</m:t>
                    </m:r>
                  </m:sub>
                </m:sSub>
                <m:r>
                  <m:t> − </m:t>
                </m:r>
                <m:sSub>
                  <m:sSubPr/>
                  <m:e>
                    <m:r>
                      <m:t>center</m:t>
                    </m:r>
                  </m:e>
                  <m:sub>
                    <m:r>
                      <m:t>true,g</m:t>
                    </m:r>
                  </m:sub>
                </m:sSub>
                <m:r>
                  <m:t>∥</m:t>
                </m:r>
              </m:e>
              <m:sub>
                <m:r>
                  <m:t>2</m:t>
                </m:r>
              </m:sub>
            </m:sSub>
          </m:e>
        </m:nary>
      </m:oMath>
    </w:p>
    <w:p>
      <w:r>
        <w:t xml:space="preserve">DLE的峰按最近真源组所属区域选，中心是真源组坐标平均，不是最近真源点。支持区域、缺层NaN和fine坐标规则见第15节。另有历史名为RMSE的指标，实际为归一化平方误差，没有平方根，不能直接与常规定义的RMSE比较。</w:t>
      </w:r>
    </w:p>
    <w:p>
      <w:r>
        <w:t xml:space="preserve">门控支持子集presence AUROC用1减p作为排序分数；必须同时给出拒判数。它评估有无深源，不评估源图。表层AUC与深层AUC、分层SD/DLE、误报、检出及逐源最大DLE应共同报告，不能只靠一个总体AUC评价算法。</w:t>
      </w:r>
    </w:p>
    <w:sectPr>
      <w:footerReference w:type="default" r:id="rId7"/>
      <w:pgSz w:w="11906" w:h="16838" w:orient="portrait"/>
      <w:pgMar w:top="1050" w:right="1276" w:bottom="1100" w:left="1276"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宋体" w:hAnsi="Cambria"/>
        <w:color w:val="000000"/>
        <w:sz w:val="24"/>
        <w:szCs w:val="24"/>
      </w:rPr>
    </w:rPrDefault>
    <w:pPrDefault>
      <w:pPr>
        <w:widowControl/>
        <w:spacing w:after="115" w:line="315"/>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40"/>
    </w:pPr>
    <w:rPr>
      <w:rFonts w:ascii="微软雅黑" w:cs="微软雅黑" w:eastAsia="微软雅黑" w:hAnsi="微软雅黑"/>
      <w:b/>
      <w:bCs/>
      <w:color w:val="000000"/>
      <w:sz w:val="38"/>
      <w:szCs w:val="38"/>
    </w:rPr>
  </w:style>
  <w:style w:type="paragraph" w:styleId="Subtitle">
    <w:name w:val="Subtitle"/>
    <w:basedOn w:val="Normal"/>
    <w:pPr>
      <w:spacing w:after="220"/>
    </w:pPr>
    <w:rPr>
      <w:color w:val="000000"/>
      <w:sz w:val="21"/>
      <w:szCs w:val="21"/>
    </w:rPr>
  </w:style>
  <w:style w:type="paragraph" w:styleId="Heading1">
    <w:name w:val="heading 1"/>
    <w:basedOn w:val="Normal"/>
    <w:next w:val="Normal"/>
    <w:pPr>
      <w:keepNext/>
      <w:spacing w:after="175" w:before="70"/>
    </w:pPr>
    <w:rPr>
      <w:rFonts w:ascii="微软雅黑" w:cs="微软雅黑" w:eastAsia="微软雅黑" w:hAnsi="微软雅黑"/>
      <w:b/>
      <w:bCs/>
      <w:color w:val="000000"/>
      <w:sz w:val="30"/>
      <w:szCs w:val="30"/>
    </w:rPr>
  </w:style>
  <w:style w:type="paragraph" w:styleId="Heading2">
    <w:name w:val="heading 2"/>
    <w:basedOn w:val="Normal"/>
    <w:next w:val="Normal"/>
    <w:pPr>
      <w:keepNext/>
      <w:spacing w:after="100" w:before="160"/>
    </w:pPr>
    <w:rPr>
      <w:rFonts w:ascii="微软雅黑" w:cs="微软雅黑" w:eastAsia="微软雅黑" w:hAnsi="微软雅黑"/>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OASTER 当前ERP算法完整说明</dc:title>
  <dc:creator>OASTER algorithm documentation</dc:creator>
  <dc:description>Current implemented ERP inverse and conditional deep-presence gate, code snapshot 2026-10-10</dc:description>
  <cp:lastModifiedBy>Un-named</cp:lastModifiedBy>
  <cp:revision>1</cp:revision>
  <dcterms:created xsi:type="dcterms:W3CDTF">2026-10-10T03:11:35.596Z</dcterms:created>
  <dcterms:modified xsi:type="dcterms:W3CDTF">2026-10-10T03:11:35.597Z</dcterms:modified>
</cp:coreProperties>
</file>

<file path=docProps/custom.xml><?xml version="1.0" encoding="utf-8"?>
<Properties xmlns="http://schemas.openxmlformats.org/officeDocument/2006/custom-properties" xmlns:vt="http://schemas.openxmlformats.org/officeDocument/2006/docPropsVTypes"/>
</file>