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colFirst="0" w:colLast="0" w:name="_psa7t7apgq4o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colFirst="0" w:colLast="0" w:name="_psa7t7apgq4o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 &amp;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colFirst="0" w:colLast="0" w:name="_psa7t7apgq4o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Aliases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all the blocks are placed and the state of all the different blocks and their colours during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the different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square piece that is used by a user to play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