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552ED4C2" w:rsidR="004E6650" w:rsidRPr="0090078B"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385E8CA5" w14:textId="77777777" w:rsidR="003F5F02" w:rsidRDefault="003F5F02">
      <w:pPr>
        <w:spacing w:line="240" w:lineRule="auto"/>
        <w:rPr>
          <w:rFonts w:ascii="Georgia" w:eastAsia="Georgia" w:hAnsi="Georgia" w:cs="Georgia"/>
          <w:sz w:val="24"/>
          <w:szCs w:val="24"/>
        </w:rPr>
      </w:pPr>
    </w:p>
    <w:p>
      <w:r>
        <w:rPr>
          <w:rStyle w:val="CustomStyle"/>
          <w:b/>
          <w:i/>
        </w:rPr>
        <w:t xml:space="preserve">Developmental Pediatrics Appointment. </w:t>
      </w:r>
      <w:r>
        <w:rPr>
          <w:rStyle w:val="CustomStyle"/>
        </w:rPr>
        <w:t>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br/>
      </w:r>
    </w:p>
    <w:p>
      <w:pPr>
        <w:pStyle w:val="BulletNew"/>
        <w:ind w:left="720"/>
      </w:pPr>
      <w:r>
        <w:rPr>
          <w:rStyle w:val="CustomStyle2"/>
        </w:rPr>
        <w:t>University of Rochester Medical Center, Levine Autism Clinic at 585-275-2986,</w:t>
      </w:r>
    </w:p>
    <w:p>
      <w:pPr>
        <w:ind w:left="720"/>
      </w:pPr>
      <w:hyperlink r:id="rId14">
        <w:r>
          <w:rPr>
            <w:rFonts w:ascii="Georgia" w:hAnsi="Georgia"/>
            <w:sz w:val="23"/>
            <w:color w:val="1155cc"/>
            <w:u w:val="single"/>
          </w:rPr>
          <w:t>https:/www.urmc.rochester.edu/childrens-hospital/developmental-disabilities/services/levine.aspx</w:t>
        </w:r>
      </w:hyperlink>
    </w:p>
    <w:p/>
    <w:p>
      <w:pPr>
        <w:pStyle w:val="BulletNew"/>
        <w:ind w:left="720"/>
      </w:pPr>
      <w:r>
        <w:rPr>
          <w:rStyle w:val="CustomStyle2"/>
        </w:rPr>
        <w:t xml:space="preserve">Rochester Regional Health Center, Developmental Behavioral Pediatrics Program at 585-922-4698, </w:t>
      </w:r>
      <w:hyperlink r:id="rId15">
        <w:r>
          <w:rPr>
            <w:rFonts w:ascii="Georgia" w:hAnsi="Georgia"/>
            <w:sz w:val="23"/>
            <w:color w:val="1155cc"/>
            <w:u w:val="single"/>
          </w:rPr>
          <w:t>https://www.rochesterregional.org/services/pediatrics/developmental-behavioral-pediatrics-program</w:t>
        </w:r>
      </w:hyperlink>
    </w:p>
    <w:p/>
    <w:p>
      <w:r>
        <w:rPr>
          <w:rStyle w:val="CustomStyle"/>
          <w:b/>
          <w:i/>
        </w:rPr>
        <w:t xml:space="preserve">Feeding Treatment &amp; Support. </w:t>
      </w:r>
      <w:r>
        <w:rPr>
          <w:rStyle w:val="CustomStyle"/>
        </w:rPr>
        <w:t>{{Patient First Name}} presents with a range of concerns related to mealtime behavior and food variety, so I recommend that {{Preferred Pronouns 2}} parents seek out support from one of the following local agencies. I am happy to discuss this in detail.</w:t>
        <w:br/>
      </w:r>
    </w:p>
    <w:p>
      <w:pPr>
        <w:pStyle w:val="BulletNew"/>
        <w:ind w:left="720"/>
      </w:pPr>
      <w:r>
        <w:rPr>
          <w:rStyle w:val="CustomStyle2"/>
        </w:rPr>
        <w:t xml:space="preserve">University of Rochester Medical Center - </w:t>
      </w:r>
    </w:p>
    <w:p>
      <w:pPr>
        <w:ind w:left="720"/>
      </w:pPr>
      <w:hyperlink r:id="rId16">
        <w:r>
          <w:rPr>
            <w:rFonts w:ascii="Georgia" w:hAnsi="Georgia"/>
            <w:sz w:val="24"/>
            <w:color w:val="1155cc"/>
            <w:u w:val="single"/>
          </w:rPr>
          <w:t>https://www.urmc.rochester.edu/childrens-hospital/developmental-disabilities/services/feeding-disorders.aspx</w:t>
        </w:r>
      </w:hyperlink>
    </w:p>
    <w:p/>
    <w:p>
      <w:pPr>
        <w:pStyle w:val="BulletNew"/>
        <w:ind w:left="720"/>
      </w:pPr>
      <w:r>
        <w:rPr>
          <w:rStyle w:val="CustomStyle"/>
        </w:rPr>
        <w:t xml:space="preserve">Step-by-Step - </w:t>
      </w:r>
      <w:hyperlink r:id="rId17">
        <w:r>
          <w:rPr>
            <w:rFonts w:ascii="Georgia" w:hAnsi="Georgia"/>
            <w:sz w:val="24"/>
            <w:color w:val="1155cc"/>
            <w:u w:val="single"/>
          </w:rPr>
          <w:t>https://www.sbstherapycenter.com/feeding-therapy</w:t>
        </w:r>
      </w:hyperlink>
    </w:p>
    <w:p/>
    <w:p>
      <w:pPr>
        <w:pStyle w:val="BulletNew"/>
        <w:ind w:left="720"/>
      </w:pPr>
      <w:r>
        <w:rPr>
          <w:rStyle w:val="CustomStyle"/>
        </w:rPr>
        <w:t xml:space="preserve">Mealtime Rediscovered - </w:t>
      </w:r>
      <w:hyperlink r:id="rId18">
        <w:r>
          <w:rPr>
            <w:rFonts w:ascii="Georgia" w:hAnsi="Georgia"/>
            <w:sz w:val="24"/>
            <w:color w:val="1155cc"/>
            <w:u w:val="single"/>
          </w:rPr>
          <w:t>https://mealtimerediscovered.com/</w:t>
        </w:r>
      </w:hyperlink>
    </w:p>
    <w:p/>
    <w:p>
      <w:r>
        <w:rPr>
          <w:rStyle w:val="CustomStyle"/>
          <w:b/>
          <w:i/>
        </w:rPr>
        <w:t xml:space="preserve">Levine Autism Clinic. </w:t>
      </w:r>
      <w:r>
        <w:rPr>
          <w:rStyle w:val="CustomStyle"/>
        </w:rPr>
        <w:t xml:space="preserve">I recommend that {{Patient First Name}}’s {{Caregiver type}} refer to the Levine Autism Clinic Facebook page for information about services, supports, events, and information that may be of help: </w:t>
      </w:r>
    </w:p>
    <w:p>
      <w:pPr/>
      <w:hyperlink r:id="rId19">
        <w:r>
          <w:rPr>
            <w:rFonts w:ascii="Georgia" w:hAnsi="Georgia"/>
            <w:sz w:val="24"/>
            <w:color w:val="1155cc"/>
            <w:u w:val="single"/>
          </w:rPr>
          <w:t>https://www.facebook.com/DBPeds.GCH/</w:t>
        </w:r>
      </w:hyperlink>
    </w:p>
    <w:p/>
    <w:p>
      <w:r>
        <w:rPr>
          <w:rStyle w:val="CustomStyle"/>
          <w:b/>
          <w:i/>
        </w:rPr>
        <w:t xml:space="preserve">Parent to Parent. </w:t>
      </w:r>
      <w:r>
        <w:rPr>
          <w:rStyle w:val="CustomStyle"/>
        </w:rPr>
        <w:t>(</w:t>
      </w:r>
      <w:hyperlink r:id="rId20">
        <w:r>
          <w:rPr>
            <w:rFonts w:ascii="Georgia" w:hAnsi="Georgia"/>
            <w:sz w:val="24"/>
            <w:color w:val="1155cc"/>
            <w:u w:val="single"/>
          </w:rPr>
          <w:t>http://parenttoparentnys.org/offices/Finger-Lakes/</w:t>
        </w:r>
      </w:hyperlink>
      <w:r>
        <w:rPr>
          <w:rStyle w:val="CustomStyle"/>
        </w:rPr>
        <w:t>) This group could help to connect {{Patient First Name}}’s family with another family in their area who knows more about local resources and supports related to {{Patient First Name}}’s age-level and interests.</w:t>
      </w:r>
    </w:p>
    <w:p/>
    <w:p>
      <w:r>
        <w:rPr>
          <w:rStyle w:val="CustomStyle"/>
          <w:b/>
          <w:i/>
        </w:rPr>
        <w:t xml:space="preserve">Autism Speaks 100 Days 100 Kit. </w:t>
      </w:r>
      <w:r>
        <w:rPr>
          <w:rStyle w:val="CustomStyle"/>
        </w:rPr>
        <w:t xml:space="preserve">I would recommend that {{Patient First Name}}’s {{Caregiver type}} refer to this kit to help structure their next steps in determining {{Patient First Name}}’s care. The kit contains information and advice collected from trusted and respected experts. </w:t>
      </w:r>
    </w:p>
    <w:p>
      <w:pPr/>
      <w:hyperlink r:id="rId21">
        <w:r>
          <w:rPr>
            <w:rFonts w:ascii="Georgia" w:hAnsi="Georgia"/>
            <w:sz w:val="24"/>
            <w:color w:val="1155cc"/>
            <w:u w:val="single"/>
          </w:rPr>
          <w:t>http://www.autismspeaks.org/community/family_services/100_day_kit.php</w:t>
        </w:r>
      </w:hyperlink>
    </w:p>
    <w:p/>
    <w:p>
      <w:r>
        <w:rPr>
          <w:rStyle w:val="CustomStyle"/>
          <w:b/>
          <w:i/>
        </w:rPr>
        <w:t xml:space="preserve">Caregiver Support.  </w:t>
      </w:r>
      <w:r>
        <w:rPr>
          <w:rStyle w:val="CustomStyle"/>
        </w:rPr>
        <w:t>I encourage {{Patient First Name}}’s {{Caregiver type}} to review these resources:</w:t>
        <w:br/>
      </w:r>
    </w:p>
    <w:p>
      <w:pPr>
        <w:pStyle w:val="BulletNew"/>
        <w:ind w:left="720"/>
      </w:pPr>
      <w:r>
        <w:rPr>
          <w:rStyle w:val="CustomStyle"/>
        </w:rPr>
        <w:t xml:space="preserve">AutismUp - </w:t>
      </w:r>
      <w:hyperlink r:id="rId22">
        <w:r>
          <w:rPr>
            <w:rFonts w:ascii="Georgia" w:hAnsi="Georgia"/>
            <w:sz w:val="24"/>
            <w:color w:val="1155cc"/>
            <w:u w:val="single"/>
          </w:rPr>
          <w:t>https://autismup.org/support/family-navigator</w:t>
        </w:r>
      </w:hyperlink>
    </w:p>
    <w:p/>
    <w:p>
      <w:pPr>
        <w:pStyle w:val="BulletNew"/>
        <w:ind w:left="720"/>
      </w:pPr>
      <w:r>
        <w:rPr>
          <w:rStyle w:val="CustomStyle"/>
        </w:rPr>
        <w:t xml:space="preserve">Autism Council of Rochester - </w:t>
      </w:r>
      <w:hyperlink r:id="rId23">
        <w:r>
          <w:rPr>
            <w:rFonts w:ascii="Georgia" w:hAnsi="Georgia"/>
            <w:sz w:val="24"/>
            <w:color w:val="1155cc"/>
            <w:u w:val="single"/>
          </w:rPr>
          <w:t>https://www.theautismcouncil.org/</w:t>
        </w:r>
      </w:hyperlink>
    </w:p>
    <w:p/>
    <w:p>
      <w:pPr>
        <w:pStyle w:val="BulletNew"/>
        <w:ind w:left="720"/>
      </w:pPr>
      <w:r>
        <w:rPr>
          <w:rStyle w:val="CustomStyle"/>
        </w:rPr>
        <w:t xml:space="preserve">Camp Puzzle Peace - </w:t>
      </w:r>
      <w:hyperlink r:id="rId24">
        <w:r>
          <w:rPr>
            <w:rFonts w:ascii="Georgia" w:hAnsi="Georgia"/>
            <w:sz w:val="24"/>
            <w:color w:val="1155cc"/>
            <w:u w:val="single"/>
          </w:rPr>
          <w:t>www.familyautismcenter.com/</w:t>
        </w:r>
      </w:hyperlink>
    </w:p>
    <w:p/>
    <w:p>
      <w:pPr>
        <w:pStyle w:val="BulletNew"/>
        <w:ind w:left="720"/>
      </w:pPr>
      <w:r>
        <w:rPr>
          <w:rStyle w:val="CustomStyle"/>
        </w:rPr>
        <w:t xml:space="preserve">Rochester Regional Center for Autism Spectrum Disorders - </w:t>
        <w:br/>
      </w:r>
    </w:p>
    <w:p>
      <w:pPr>
        <w:ind w:left="720"/>
      </w:pPr>
      <w:hyperlink r:id="rId25">
        <w:r>
          <w:rPr>
            <w:rFonts w:ascii="Georgia" w:hAnsi="Georgia"/>
            <w:sz w:val="24"/>
            <w:color w:val="1155cc"/>
            <w:u w:val="single"/>
          </w:rPr>
          <w:t>https://www.urmc.rochester.edu/strong-center-developmental-disabilities/programs/rochester-regional-ctr-autism-spectrum-disorder.aspx</w:t>
        </w:r>
      </w:hyperlink>
    </w:p>
    <w:p/>
    <w:p>
      <w:r>
        <w:rPr>
          <w:rStyle w:val="CustomStyle"/>
          <w:b/>
          <w:i/>
        </w:rPr>
        <w:t xml:space="preserve">Educational Placement. </w:t>
      </w:r>
      <w:r>
        <w:rPr>
          <w:rStyle w:val="CustomStyle"/>
        </w:rPr>
        <w:t>The matter of which setting {{Patient First Name}} is educated in feels of paramount concern given {{Preferred Pronouns 2}} current skills and areas of need. I encourage {{Preferred Pronouns 2}} {{Caregiver type}} and school team to engage in ongoing conversations about placement options available for next year. I recommend that discussions about educational placement and programming be held within the CPSE meeting process.</w:t>
      </w:r>
    </w:p>
    <w:p>
      <w:pPr/>
    </w:p>
    <w:p>
      <w:r>
        <w:rPr>
          <w:rStyle w:val="CustomStyle"/>
          <w:b/>
          <w:i/>
        </w:rPr>
        <w:t xml:space="preserve">Components of Effective Treatment. </w:t>
      </w:r>
      <w:r>
        <w:rPr>
          <w:rStyle w:val="CustomStyle"/>
        </w:rPr>
        <w:t xml:space="preserve">A body of research has accumulated about effective treatment for children with autism. A list of components of this presented below. How these are implemented is best determined by those who work with {{Patient First Name}}. </w:t>
        <w:br/>
      </w:r>
    </w:p>
    <w:p>
      <w:pPr>
        <w:pStyle w:val="BulletNew"/>
        <w:ind w:left="720"/>
      </w:pPr>
      <w:r>
        <w:rPr>
          <w:rStyle w:val="CustomStyle"/>
        </w:rPr>
        <w:t>Comprehensive curriculum focusing on teaching a wide range of skills, including attention to the environment, imitation, comprehension and production of language, functional communication, toy play, and peer interaction.</w:t>
      </w:r>
    </w:p>
    <w:p>
      <w:pPr>
        <w:pStyle w:val="BulletNew"/>
        <w:ind w:left="720"/>
      </w:pPr>
      <w:r>
        <w:rPr>
          <w:rStyle w:val="CustomStyle"/>
        </w:rPr>
        <w:t>Supportive teaching environments structured to maximize attention to tasks.</w:t>
      </w:r>
    </w:p>
    <w:p>
      <w:pPr>
        <w:pStyle w:val="BulletNew"/>
        <w:ind w:left="720"/>
      </w:pPr>
      <w:r>
        <w:rPr>
          <w:rStyle w:val="CustomStyle"/>
        </w:rPr>
        <w:t>Emphasis on providing children with predictability and routine.</w:t>
      </w:r>
    </w:p>
    <w:p>
      <w:pPr>
        <w:pStyle w:val="BulletNew"/>
        <w:ind w:left="720"/>
      </w:pPr>
      <w:r>
        <w:rPr>
          <w:rStyle w:val="CustomStyle"/>
        </w:rPr>
        <w:t>Functional behavior analytic approach to assessing and treating behaviors.</w:t>
      </w:r>
    </w:p>
    <w:p>
      <w:pPr>
        <w:pStyle w:val="BulletNew"/>
        <w:ind w:left="720"/>
      </w:pPr>
      <w:r>
        <w:rPr>
          <w:rStyle w:val="CustomStyle"/>
        </w:rPr>
        <w:t>Systematic intervention for facilitating transitions from home to school setting.</w:t>
      </w:r>
    </w:p>
    <w:p>
      <w:pPr>
        <w:pStyle w:val="BulletNew"/>
        <w:ind w:left="720"/>
      </w:pPr>
      <w:r>
        <w:rPr>
          <w:rStyle w:val="CustomStyle"/>
        </w:rPr>
        <w:t>Consultation with a professional with expertise in autism-related interventions.</w:t>
      </w:r>
    </w:p>
    <w:p>
      <w:pPr/>
    </w:p>
    <w:p>
      <w:r>
        <w:rPr>
          <w:rStyle w:val="CustomStyle"/>
          <w:b/>
          <w:i/>
        </w:rPr>
        <w:t xml:space="preserve">Elopement Plan. </w:t>
      </w:r>
      <w:r>
        <w:rPr>
          <w:rStyle w:val="CustomStyle"/>
        </w:rPr>
        <w:t>Given {{Patient First Name}}’s predisposition to wander and bolt if not closely monitored, I think that it is medically necessary for {{Preferred Pronouns 2}} team to have in place a series of preventative and responsive procedures related to {{Preferred Pronouns 2}} elopement. This could be done in consultation with the school team (teacher, social worker) and a behavior specialist.</w:t>
        <w:br/>
        <w:t>Resources to consider include:</w:t>
        <w:br/>
      </w:r>
    </w:p>
    <w:p>
      <w:pPr>
        <w:pStyle w:val="BulletNew"/>
        <w:ind w:left="720"/>
      </w:pPr>
      <w:r>
        <w:rPr>
          <w:rStyle w:val="CustomStyle"/>
        </w:rPr>
        <w:t xml:space="preserve">Big Red Safety Toolkit - </w:t>
      </w:r>
    </w:p>
    <w:p>
      <w:pPr>
        <w:ind w:left="720"/>
      </w:pPr>
      <w:hyperlink r:id="rId26">
        <w:r>
          <w:rPr>
            <w:rFonts w:ascii="Georgia" w:hAnsi="Georgia"/>
            <w:sz w:val="24"/>
            <w:color w:val="1155cc"/>
            <w:u w:val="single"/>
          </w:rPr>
          <w:t>https://nationalautismassociation.org/docs/BigRedSafetyToolkit.pdf</w:t>
        </w:r>
      </w:hyperlink>
    </w:p>
    <w:p/>
    <w:p>
      <w:pPr>
        <w:pStyle w:val="BulletNew"/>
        <w:ind w:left="720"/>
      </w:pPr>
      <w:r>
        <w:rPr>
          <w:rStyle w:val="CustomStyle"/>
        </w:rPr>
        <w:t xml:space="preserve">Angel Sense - </w:t>
      </w:r>
      <w:hyperlink r:id="rId27">
        <w:r>
          <w:rPr>
            <w:rFonts w:ascii="Georgia" w:hAnsi="Georgia"/>
            <w:sz w:val="24"/>
            <w:color w:val="1155cc"/>
            <w:u w:val="single"/>
          </w:rPr>
          <w:t>https://www.angelsense.com/gps-tracker-lifesaving-features/</w:t>
        </w:r>
      </w:hyperlink>
    </w:p>
    <w:p>
      <w:pPr/>
    </w:p>
    <w:p>
      <w:r>
        <w:rPr>
          <w:rStyle w:val="CustomStyle"/>
          <w:b/>
          <w:i/>
        </w:rPr>
        <w:t xml:space="preserve">Developmental Disabilities Regional Office (DDRO). </w:t>
      </w:r>
      <w:r>
        <w:rPr>
          <w:rStyle w:val="CustomStyle"/>
        </w:rPr>
        <w:t xml:space="preserve">I discussed DDRO case management and Medicaid Waiver services with {{Patient First Name}}’s {{Caregiver type}}. To qualify for services, a person must have a diagnosis of a developmental disability along with documentation of cognitive and/or adaptive deficits. Based on {{Preferred Pronouns 2}} presentation and chart review, I believe that {{Patient First Name}} ought to quality for OPWDD waiver services due to {{Preferred Pronouns 2}} adaptive and cognitive delays. More information on Front Door Sessions can be found online at: </w:t>
      </w:r>
      <w:hyperlink r:id="rId28">
        <w:r>
          <w:rPr>
            <w:rFonts w:ascii="Georgia" w:hAnsi="Georgia"/>
            <w:sz w:val="24"/>
            <w:color w:val="1155cc"/>
            <w:u w:val="single"/>
          </w:rPr>
          <w:t>https://opwdd.ny.gov/get-started/information-sessions</w:t>
        </w:r>
      </w:hyperlink>
    </w:p>
    <w:p/>
    <w:p>
      <w:r>
        <w:rPr>
          <w:rStyle w:val="CustomStyle"/>
        </w:rPr>
        <w:t>Information can be obtained through the Office of Persons with Developmental Disabilities (OPWDD), Front Door Office Finger Lakes at 855-679-3335</w:t>
      </w:r>
    </w:p>
    <w:p/>
    <w:p>
      <w:r>
        <w:rPr>
          <w:rStyle w:val="CustomStyle"/>
          <w:b/>
          <w:i/>
        </w:rPr>
        <w:t xml:space="preserve">Evidence-Based Therapies. </w:t>
      </w:r>
      <w:r>
        <w:rPr>
          <w:rStyle w:val="CustomStyle"/>
        </w:rPr>
        <w:t>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br/>
        <w:br/>
        <w:t>Resources to consider include:</w:t>
        <w:br/>
      </w:r>
    </w:p>
    <w:p>
      <w:pPr>
        <w:pStyle w:val="BulletNew"/>
        <w:ind w:left="720"/>
      </w:pPr>
      <w:r>
        <w:rPr>
          <w:rStyle w:val="CustomStyle"/>
        </w:rPr>
        <w:t xml:space="preserve">Autism Learning Partners - </w:t>
      </w:r>
      <w:hyperlink r:id="rId29">
        <w:r>
          <w:rPr>
            <w:rFonts w:ascii="Georgia" w:hAnsi="Georgia"/>
            <w:sz w:val="24"/>
            <w:color w:val="1155cc"/>
            <w:u w:val="single"/>
          </w:rPr>
          <w:t>https://www.autismlearningpartners.com/</w:t>
        </w:r>
      </w:hyperlink>
    </w:p>
    <w:p/>
    <w:p>
      <w:pPr>
        <w:pStyle w:val="BulletNew"/>
        <w:ind w:left="720"/>
      </w:pPr>
      <w:r>
        <w:rPr>
          <w:rStyle w:val="CustomStyle"/>
        </w:rPr>
        <w:t xml:space="preserve">Living Soul - </w:t>
      </w:r>
      <w:hyperlink r:id="rId30">
        <w:r>
          <w:rPr>
            <w:rFonts w:ascii="Georgia" w:hAnsi="Georgia"/>
            <w:sz w:val="24"/>
            <w:color w:val="1155cc"/>
            <w:u w:val="single"/>
          </w:rPr>
          <w:t>https://livingsoulllc.com/</w:t>
        </w:r>
      </w:hyperlink>
    </w:p>
    <w:p/>
    <w:p>
      <w:pPr>
        <w:pStyle w:val="BulletNew"/>
        <w:ind w:left="720"/>
      </w:pPr>
      <w:r>
        <w:rPr>
          <w:rStyle w:val="CustomStyle"/>
        </w:rPr>
        <w:t xml:space="preserve">Proud Moments - </w:t>
      </w:r>
      <w:hyperlink r:id="rId31">
        <w:r>
          <w:rPr>
            <w:rFonts w:ascii="Georgia" w:hAnsi="Georgia"/>
            <w:sz w:val="24"/>
            <w:color w:val="1155cc"/>
            <w:u w:val="single"/>
          </w:rPr>
          <w:t>https://discover.proudmomentsaba.com/rochester.html</w:t>
        </w:r>
      </w:hyperlink>
    </w:p>
    <w:p/>
    <w:p>
      <w:pPr>
        <w:pStyle w:val="BulletNew"/>
        <w:ind w:left="720"/>
      </w:pPr>
      <w:r>
        <w:rPr>
          <w:rStyle w:val="CustomStyle"/>
        </w:rPr>
        <w:t xml:space="preserve">TruNorth Autism Services - </w:t>
        <w:br/>
      </w:r>
      <w:hyperlink r:id="rId32">
        <w:r>
          <w:rPr>
            <w:rFonts w:ascii="Georgia" w:hAnsi="Georgia"/>
            <w:sz w:val="24"/>
            <w:color w:val="1155cc"/>
            <w:u w:val="single"/>
          </w:rPr>
          <w:t>https://www.trunorthautism.com/</w:t>
        </w:r>
      </w:hyperlink>
    </w:p>
    <w:p/>
    <w:p w14:paraId="0AF225FF" w14:textId="77777777" w:rsidR="004E6650" w:rsidRDefault="004E6650">
      <w:pPr>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A75F3" w14:textId="77777777" w:rsidR="002B28E4" w:rsidRDefault="002B28E4">
      <w:pPr>
        <w:spacing w:line="240" w:lineRule="auto"/>
      </w:pPr>
      <w:r>
        <w:separator/>
      </w:r>
    </w:p>
    <w:p w14:paraId="5D8B97C9" w14:textId="77777777" w:rsidR="002B28E4" w:rsidRDefault="002B28E4"/>
  </w:endnote>
  <w:endnote w:type="continuationSeparator" w:id="0">
    <w:p w14:paraId="04134E96" w14:textId="77777777" w:rsidR="002B28E4" w:rsidRDefault="002B28E4">
      <w:pPr>
        <w:spacing w:line="240" w:lineRule="auto"/>
      </w:pPr>
      <w:r>
        <w:continuationSeparator/>
      </w:r>
    </w:p>
    <w:p w14:paraId="73BA72CE" w14:textId="77777777" w:rsidR="002B28E4" w:rsidRDefault="002B28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715E2B3-666B-4E37-9450-6F66C88E48D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8672D2D-3154-4644-8B10-FBC2E2C5AC84}"/>
    <w:embedBold r:id="rId3" w:fontKey="{840D6C70-E407-471B-9014-8B4050DBABF1}"/>
    <w:embedItalic r:id="rId4" w:fontKey="{28C1A30D-E5E9-41E6-9C15-792A760FE409}"/>
    <w:embedBoldItalic r:id="rId5" w:fontKey="{56F4C3E3-3DD7-4239-9238-A39C32210255}"/>
  </w:font>
  <w:font w:name="Calibri">
    <w:panose1 w:val="020F0502020204030204"/>
    <w:charset w:val="00"/>
    <w:family w:val="swiss"/>
    <w:pitch w:val="variable"/>
    <w:sig w:usb0="E4002EFF" w:usb1="C200247B" w:usb2="00000009" w:usb3="00000000" w:csb0="000001FF" w:csb1="00000000"/>
    <w:embedRegular r:id="rId6" w:fontKey="{6AEBC97B-3EBA-4DED-A534-2CBAAD312552}"/>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90CCD0DD-ABCA-4B86-A4A0-40B19C90A5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4D41C6" w14:textId="77777777" w:rsidR="002B28E4" w:rsidRDefault="002B28E4">
      <w:pPr>
        <w:spacing w:line="240" w:lineRule="auto"/>
      </w:pPr>
      <w:r>
        <w:separator/>
      </w:r>
    </w:p>
    <w:p w14:paraId="5DE14BC1" w14:textId="77777777" w:rsidR="002B28E4" w:rsidRDefault="002B28E4"/>
  </w:footnote>
  <w:footnote w:type="continuationSeparator" w:id="0">
    <w:p w14:paraId="2CB94C7C" w14:textId="77777777" w:rsidR="002B28E4" w:rsidRDefault="002B28E4">
      <w:pPr>
        <w:spacing w:line="240" w:lineRule="auto"/>
      </w:pPr>
      <w:r>
        <w:continuationSeparator/>
      </w:r>
    </w:p>
    <w:p w14:paraId="5BB80424" w14:textId="77777777" w:rsidR="002B28E4" w:rsidRDefault="002B28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EF320EAC"/>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117F60"/>
    <w:rsid w:val="00276146"/>
    <w:rsid w:val="002B28E4"/>
    <w:rsid w:val="002C68AE"/>
    <w:rsid w:val="003737B8"/>
    <w:rsid w:val="003E3F9A"/>
    <w:rsid w:val="003F5F02"/>
    <w:rsid w:val="00403E96"/>
    <w:rsid w:val="004147B3"/>
    <w:rsid w:val="004D2669"/>
    <w:rsid w:val="004E6650"/>
    <w:rsid w:val="004F7F37"/>
    <w:rsid w:val="005406E7"/>
    <w:rsid w:val="00544000"/>
    <w:rsid w:val="005457DC"/>
    <w:rsid w:val="00567A9D"/>
    <w:rsid w:val="005F5140"/>
    <w:rsid w:val="0066312C"/>
    <w:rsid w:val="00676DD8"/>
    <w:rsid w:val="006854D4"/>
    <w:rsid w:val="006935E0"/>
    <w:rsid w:val="006A1CFA"/>
    <w:rsid w:val="006B423D"/>
    <w:rsid w:val="00740F88"/>
    <w:rsid w:val="007C7466"/>
    <w:rsid w:val="00801050"/>
    <w:rsid w:val="008333B7"/>
    <w:rsid w:val="00870104"/>
    <w:rsid w:val="00890C6C"/>
    <w:rsid w:val="0090078B"/>
    <w:rsid w:val="00900948"/>
    <w:rsid w:val="0090602C"/>
    <w:rsid w:val="009525DC"/>
    <w:rsid w:val="009936C0"/>
    <w:rsid w:val="009A0BA1"/>
    <w:rsid w:val="009B6B40"/>
    <w:rsid w:val="00A32625"/>
    <w:rsid w:val="00A61424"/>
    <w:rsid w:val="00AE1446"/>
    <w:rsid w:val="00B42308"/>
    <w:rsid w:val="00BD33D6"/>
    <w:rsid w:val="00C16D7A"/>
    <w:rsid w:val="00C34F77"/>
    <w:rsid w:val="00C568D3"/>
    <w:rsid w:val="00CA0509"/>
    <w:rsid w:val="00CF2BBE"/>
    <w:rsid w:val="00D232F7"/>
    <w:rsid w:val="00DA208F"/>
    <w:rsid w:val="00DD3235"/>
    <w:rsid w:val="00E233D1"/>
    <w:rsid w:val="00E77A4D"/>
    <w:rsid w:val="00E8143D"/>
    <w:rsid w:val="00EA0D21"/>
    <w:rsid w:val="00EA63B5"/>
    <w:rsid w:val="00EC57A5"/>
    <w:rsid w:val="00EF6871"/>
    <w:rsid w:val="00F123E6"/>
    <w:rsid w:val="00FE3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 w:type="paragraph" w:customStyle="1" w:styleId="BulletNew">
    <w:name w:val="Bullet New"/>
    <w:basedOn w:val="Normal"/>
    <w:link w:val="BulletNewChar"/>
    <w:qFormat/>
    <w:rsid w:val="00FE3042"/>
    <w:pPr>
      <w:numPr>
        <w:numId w:val="3"/>
      </w:numPr>
      <w:spacing w:line="240" w:lineRule="auto"/>
    </w:pPr>
    <w:rPr>
      <w:rFonts w:ascii="Georgia" w:eastAsia="Georgia" w:hAnsi="Georgia" w:cs="Georgia"/>
      <w:color w:val="0F0F0F"/>
      <w:sz w:val="23"/>
      <w:szCs w:val="23"/>
    </w:rPr>
  </w:style>
  <w:style w:type="character" w:customStyle="1" w:styleId="BulletNewChar">
    <w:name w:val="Bullet New Char"/>
    <w:basedOn w:val="DefaultParagraphFont"/>
    <w:link w:val="BulletNew"/>
    <w:rsid w:val="00FE3042"/>
    <w:rPr>
      <w:rFonts w:ascii="Georgia" w:eastAsia="Georgia" w:hAnsi="Georgia" w:cs="Georgia"/>
      <w:color w:val="0F0F0F"/>
      <w:sz w:val="23"/>
      <w:szCs w:val="23"/>
    </w:rPr>
  </w:style>
  <w:style w:type="character" w:customStyle="1" w:styleId="CustomStyle">
    <w:name w:val="CustomStyle"/>
    <w:rPr>
      <w:rFonts w:ascii="Georgia" w:hAnsi="Georgia"/>
      <w:sz w:val="24"/>
    </w:rPr>
  </w:style>
  <w:style w:type="character" w:customStyle="1" w:styleId="CustomStyle2">
    <w:name w:val="CustomStyle2"/>
    <w:rPr>
      <w:rFonts w:ascii="Georgia" w:hAnsi="Georgia"/>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urmc.rochester.edu/childrens-hospital/developmental-disabilities/services/levine.aspx" TargetMode="External"/><Relationship Id="rId15" Type="http://schemas.openxmlformats.org/officeDocument/2006/relationships/hyperlink" Target="https://www.rochesterregional.org/services/pediatrics/developmental-behavioral-pediatrics-program" TargetMode="External"/><Relationship Id="rId16" Type="http://schemas.openxmlformats.org/officeDocument/2006/relationships/hyperlink" Target="https://www.urmc.rochester.edu/childrens-hospital/developmental-disabilities/services/feeding-disorders.aspx" TargetMode="External"/><Relationship Id="rId17" Type="http://schemas.openxmlformats.org/officeDocument/2006/relationships/hyperlink" Target="https://www.sbstherapycenter.com/feeding-therapy" TargetMode="External"/><Relationship Id="rId18" Type="http://schemas.openxmlformats.org/officeDocument/2006/relationships/hyperlink" Target="https://mealtimerediscovered.com/" TargetMode="External"/><Relationship Id="rId19" Type="http://schemas.openxmlformats.org/officeDocument/2006/relationships/hyperlink" Target="https://www.facebook.com/DBPeds.GCH/" TargetMode="External"/><Relationship Id="rId20" Type="http://schemas.openxmlformats.org/officeDocument/2006/relationships/hyperlink" Target="http://parenttoparentnys.org/offices/Finger-Lakes/" TargetMode="External"/><Relationship Id="rId21" Type="http://schemas.openxmlformats.org/officeDocument/2006/relationships/hyperlink" Target="http://www.autismspeaks.org/community/family_services/100_day_kit.php" TargetMode="External"/><Relationship Id="rId22" Type="http://schemas.openxmlformats.org/officeDocument/2006/relationships/hyperlink" Target="https://autismup.org/support/family-navigator" TargetMode="External"/><Relationship Id="rId23" Type="http://schemas.openxmlformats.org/officeDocument/2006/relationships/hyperlink" Target="https://www.theautismcouncil.org/" TargetMode="External"/><Relationship Id="rId24" Type="http://schemas.openxmlformats.org/officeDocument/2006/relationships/hyperlink" Target="www.familyautismcenter.com/" TargetMode="External"/><Relationship Id="rId25"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nationalautismassociation.org/docs/BigRedSafetyToolkit.pdf" TargetMode="External"/><Relationship Id="rId27" Type="http://schemas.openxmlformats.org/officeDocument/2006/relationships/hyperlink" Target="https://www.angelsense.com/gps-tracker-lifesaving-features/" TargetMode="External"/><Relationship Id="rId28" Type="http://schemas.openxmlformats.org/officeDocument/2006/relationships/hyperlink" Target="https://opwdd.ny.gov/get-started/information-sessions" TargetMode="External"/><Relationship Id="rId29" Type="http://schemas.openxmlformats.org/officeDocument/2006/relationships/hyperlink" Target="https://www.autismlearningpartners.com/" TargetMode="External"/><Relationship Id="rId30" Type="http://schemas.openxmlformats.org/officeDocument/2006/relationships/hyperlink" Target="https://livingsoulllc.com/" TargetMode="External"/><Relationship Id="rId31" Type="http://schemas.openxmlformats.org/officeDocument/2006/relationships/hyperlink" Target="https://discover.proudmomentsaba.com/rochester.html" TargetMode="External"/><Relationship Id="rId32" Type="http://schemas.openxmlformats.org/officeDocument/2006/relationships/hyperlink" Target="https://www.trunorthautism.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563</TotalTime>
  <Pages>8</Pages>
  <Words>1223</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23</cp:revision>
  <dcterms:created xsi:type="dcterms:W3CDTF">2025-06-20T18:35:00Z</dcterms:created>
  <dcterms:modified xsi:type="dcterms:W3CDTF">2025-07-07T13:05:00Z</dcterms:modified>
</cp:coreProperties>
</file>