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1F81E94" w14:textId="77777777" w:rsidR="004E6650" w:rsidRDefault="004E6650">
      <w:pPr>
        <w:spacing w:line="240" w:lineRule="auto"/>
        <w:rPr>
          <w:rFonts w:ascii="Georgia" w:eastAsia="Georgia" w:hAnsi="Georgia" w:cs="Georgia"/>
          <w:sz w:val="24"/>
          <w:szCs w:val="24"/>
        </w:rPr>
      </w:pPr>
    </w:p>
    <w:p w14:paraId="46B9CCDC"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ab/>
      </w:r>
      <w:r>
        <w:rPr>
          <w:rFonts w:ascii="Georgia" w:eastAsia="Georgia" w:hAnsi="Georgia" w:cs="Georgia"/>
          <w:i/>
          <w:sz w:val="24"/>
          <w:szCs w:val="24"/>
        </w:rPr>
        <w:t>({{WPPSI Test Date}}) – Wechsler Preschool &amp; Primary Scales of Intelligence – Fourth Ed.</w:t>
      </w:r>
    </w:p>
    <w:p w14:paraId="60F4FD7F"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Full Scale IQ: {{WPPSI Full Scale IQ Score}}</w:t>
      </w:r>
    </w:p>
    <w:p w14:paraId="31ADC85B"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Verbal Comprehension: {{WPPSI Verbal Comprehension Score}} </w:t>
      </w:r>
      <w:r>
        <w:rPr>
          <w:rFonts w:ascii="Georgia" w:eastAsia="Georgia" w:hAnsi="Georgia" w:cs="Georgia"/>
          <w:sz w:val="24"/>
          <w:szCs w:val="24"/>
        </w:rPr>
        <w:tab/>
      </w:r>
      <w:r>
        <w:rPr>
          <w:rFonts w:ascii="Georgia" w:eastAsia="Georgia" w:hAnsi="Georgia" w:cs="Georgia"/>
          <w:sz w:val="24"/>
          <w:szCs w:val="24"/>
        </w:rPr>
        <w:tab/>
        <w:t>Visual Spatial: {{WPPSI Visual Spatial Score}}</w:t>
      </w:r>
    </w:p>
    <w:p w14:paraId="72EC0F04" w14:textId="77777777" w:rsidR="004E6650" w:rsidRDefault="004E6650">
      <w:pPr>
        <w:spacing w:line="240" w:lineRule="auto"/>
        <w:rPr>
          <w:rFonts w:ascii="Georgia" w:eastAsia="Georgia" w:hAnsi="Georgia" w:cs="Georgia"/>
          <w:sz w:val="24"/>
          <w:szCs w:val="24"/>
        </w:rPr>
      </w:pPr>
    </w:p>
    <w:p w14:paraId="650902FD"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({{DPPR Test Date}}) – Developmental Profile – Fourth Edition – Parent Report</w:t>
      </w:r>
    </w:p>
    <w:p w14:paraId="25C48B8A"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{{DPPR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Social-Emotional: {{DPPR Social-Emotional Score}}</w:t>
      </w:r>
    </w:p>
    <w:p w14:paraId="0029E8A1"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Adaptive: {{DPPR Adaptive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Physical: {{DPPR Physical Score}}</w:t>
      </w:r>
    </w:p>
    <w:p w14:paraId="62CE2481" w14:textId="77777777" w:rsidR="004E6650" w:rsidRDefault="004E6650">
      <w:pPr>
        <w:spacing w:line="240" w:lineRule="auto"/>
        <w:rPr>
          <w:rFonts w:ascii="Georgia" w:eastAsia="Georgia" w:hAnsi="Georgia" w:cs="Georgia"/>
          <w:sz w:val="24"/>
          <w:szCs w:val="24"/>
        </w:rPr>
      </w:pPr>
    </w:p>
    <w:p w14:paraId="195B55AA"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({{PLS Test Date}}) – Preschool Language Scale – Fifth Edition</w:t>
      </w:r>
    </w:p>
    <w:p w14:paraId="5FF212BA"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Score: {{PLS Total Language Score}}</w:t>
      </w:r>
    </w:p>
    <w:p w14:paraId="64C55DB5"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{{PLS Auditory Comprehension Score}} </w:t>
      </w:r>
      <w:r>
        <w:rPr>
          <w:rFonts w:ascii="Georgia" w:eastAsia="Georgia" w:hAnsi="Georgia" w:cs="Georgia"/>
          <w:sz w:val="24"/>
          <w:szCs w:val="24"/>
        </w:rPr>
        <w:tab/>
        <w:t>Expressive Communication: {{PLS Expressive Communication Score}}</w:t>
      </w:r>
    </w:p>
    <w:p w14:paraId="02A8D76D" w14:textId="77777777" w:rsidR="004E6650" w:rsidRDefault="004E6650">
      <w:pPr>
        <w:spacing w:line="240" w:lineRule="auto"/>
        <w:rPr>
          <w:rFonts w:ascii="Georgia" w:eastAsia="Georgia" w:hAnsi="Georgia" w:cs="Georgia"/>
          <w:sz w:val="24"/>
          <w:szCs w:val="24"/>
        </w:rPr>
      </w:pPr>
    </w:p>
    <w:p w14:paraId="225D2EF1"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({{PDMS Test Date}}) – Peabody Developmental Motor Scales – Second Edition</w:t>
      </w:r>
    </w:p>
    <w:p w14:paraId="6BDE8BD2"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Gross Motor: {{PDMS Gross Motor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Fine Motor: {{PDMS Fine Motor Score}}</w:t>
      </w:r>
    </w:p>
    <w:p w14:paraId="53A6F7F1" w14:textId="77777777" w:rsidR="004E6650" w:rsidRDefault="004E6650">
      <w:pPr>
        <w:spacing w:line="240" w:lineRule="auto"/>
        <w:rPr>
          <w:rFonts w:ascii="Georgia" w:eastAsia="Georgia" w:hAnsi="Georgia" w:cs="Georgia"/>
          <w:sz w:val="24"/>
          <w:szCs w:val="24"/>
        </w:rPr>
      </w:pPr>
    </w:p>
    <w:p w14:paraId="4782ADBE"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({{PESHV Test Date}}) – Preschool Evaluation Scale Home Version – Second Edition</w:t>
      </w:r>
    </w:p>
    <w:p w14:paraId="7B504004"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{{PESHV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 Emotional: {{PESHV Social Emotional Score}}</w:t>
      </w:r>
    </w:p>
    <w:p w14:paraId="50B4CC2B" w14:textId="77777777" w:rsidR="004E6650" w:rsidRDefault="004E6650">
      <w:pPr>
        <w:spacing w:line="240" w:lineRule="auto"/>
        <w:rPr>
          <w:rFonts w:ascii="Georgia" w:eastAsia="Georgia" w:hAnsi="Georgia" w:cs="Georgia"/>
          <w:sz w:val="24"/>
          <w:szCs w:val="24"/>
        </w:rPr>
      </w:pPr>
    </w:p>
    <w:p w14:paraId="43096B0F"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({{REELT Test Date}}) – Receptive Expressive Emergent Language Test – Fourth Edition</w:t>
      </w:r>
    </w:p>
    <w:p w14:paraId="5B5CE554"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{{REELT Total Language Score}}</w:t>
      </w:r>
    </w:p>
    <w:p w14:paraId="15D6C147"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{{REELT Auditory Comprehension Score}} </w:t>
      </w:r>
      <w:r>
        <w:rPr>
          <w:rFonts w:ascii="Georgia" w:eastAsia="Georgia" w:hAnsi="Georgia" w:cs="Georgia"/>
          <w:sz w:val="24"/>
          <w:szCs w:val="24"/>
        </w:rPr>
        <w:tab/>
        <w:t>Expressive Communication: {{REELT Expressive Communication Score}}</w:t>
      </w:r>
    </w:p>
    <w:p w14:paraId="6AC17AA3" w14:textId="77777777" w:rsidR="004E6650" w:rsidRDefault="004E6650">
      <w:pPr>
        <w:spacing w:line="240" w:lineRule="auto"/>
        <w:ind w:firstLine="720"/>
        <w:rPr>
          <w:rFonts w:ascii="Georgia" w:eastAsia="Georgia" w:hAnsi="Georgia" w:cs="Georgia"/>
          <w:sz w:val="24"/>
          <w:szCs w:val="24"/>
        </w:rPr>
      </w:pPr>
    </w:p>
    <w:p w14:paraId="1B8AA1C0"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({{ABAS Test Date}}) – Adaptive Behavior Assessment System – Third Edition</w:t>
      </w:r>
    </w:p>
    <w:p w14:paraId="306BF0C2"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b/>
          <w:sz w:val="24"/>
          <w:szCs w:val="24"/>
        </w:rPr>
        <w:lastRenderedPageBreak/>
        <w:t>General Adaptive Composite: {{ABAS General Adaptive Composite}}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 xml:space="preserve">Conceptual: {{ABAS Conceptual}} </w:t>
      </w:r>
      <w:r>
        <w:rPr>
          <w:rFonts w:ascii="Georgia" w:eastAsia="Georgia" w:hAnsi="Georgia" w:cs="Georgia"/>
          <w:sz w:val="24"/>
          <w:szCs w:val="24"/>
        </w:rPr>
        <w:tab/>
      </w:r>
    </w:p>
    <w:p w14:paraId="38000A2F"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Social: {{ABAS Social}}</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Practical: {{ABAS Practical}}</w:t>
      </w:r>
    </w:p>
    <w:p w14:paraId="74938064" w14:textId="77777777" w:rsidR="004E6650" w:rsidRDefault="004E6650">
      <w:pPr>
        <w:spacing w:line="240" w:lineRule="auto"/>
        <w:rPr>
          <w:rFonts w:ascii="Georgia" w:eastAsia="Georgia" w:hAnsi="Georgia" w:cs="Georgia"/>
          <w:sz w:val="24"/>
          <w:szCs w:val="24"/>
          <w:shd w:val="clear" w:color="auto" w:fill="FFF2CC"/>
        </w:rPr>
      </w:pP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32A57B0C"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1C1FFA0B" w14:textId="77777777" w:rsidR="004E6650" w:rsidRDefault="004E6650">
      <w:pPr>
        <w:spacing w:line="240" w:lineRule="auto"/>
        <w:rPr>
          <w:rFonts w:ascii="Georgia" w:eastAsia="Georgia" w:hAnsi="Georgia" w:cs="Georgia"/>
          <w:i/>
          <w:sz w:val="24"/>
          <w:szCs w:val="24"/>
          <w:u w:val="single"/>
        </w:rPr>
      </w:pPr>
    </w:p>
    <w:p w14:paraId="11C8404E"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Responsiveness Scale – Second Edition (SRS-2) – Parent &amp; Teacher Report</w:t>
      </w:r>
      <w:r>
        <w:rPr>
          <w:rFonts w:ascii="Georgia" w:eastAsia="Georgia" w:hAnsi="Georgia" w:cs="Georgia"/>
          <w:i/>
          <w:sz w:val="24"/>
          <w:szCs w:val="24"/>
          <w:u w:val="single"/>
        </w:rPr>
        <w:br/>
      </w:r>
      <w:r>
        <w:rPr>
          <w:rFonts w:ascii="Georgia" w:eastAsia="Georgia" w:hAnsi="Georgia" w:cs="Georgia"/>
          <w:sz w:val="24"/>
          <w:szCs w:val="24"/>
        </w:rPr>
        <w:t xml:space="preserve">The SRS-2 is an objective measure that identifies social impairments associated with autism spectrum disorder and quantifies ASD-related severity throughout the lifespan. </w:t>
      </w:r>
    </w:p>
    <w:p w14:paraId="4A57AEAD" w14:textId="77777777" w:rsidR="004E6650" w:rsidRDefault="00000000">
      <w:pPr>
        <w:spacing w:line="240" w:lineRule="auto"/>
        <w:rPr>
          <w:rFonts w:ascii="Times New Roman" w:eastAsia="Times New Roman" w:hAnsi="Times New Roman" w:cs="Times New Roman"/>
          <w:sz w:val="24"/>
          <w:szCs w:val="24"/>
        </w:rPr>
      </w:pPr>
      <w:r>
        <w:rPr>
          <w:rFonts w:ascii="Georgia" w:eastAsia="Georgia" w:hAnsi="Georgia" w:cs="Georgia"/>
          <w:sz w:val="24"/>
          <w:szCs w:val="24"/>
        </w:rPr>
        <w:lastRenderedPageBreak/>
        <w:t xml:space="preserve">The following interpretative guidelines are offered here for the benefit of the reader: Less than 59 indicates within normal limits, between 60 and 65 as mild concern, between 65 and 75 as moderate concern, and greater than 76 as severe concern. </w:t>
      </w:r>
    </w:p>
    <w:p w14:paraId="20D5017C" w14:textId="77777777" w:rsidR="004E6650"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26A6B556" w14:textId="77777777" w:rsidR="004E6650"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4875C10" w14:textId="77777777" w:rsidR="004E6650" w:rsidRDefault="004E6650">
      <w:pPr>
        <w:spacing w:line="240" w:lineRule="auto"/>
        <w:rPr>
          <w:rFonts w:ascii="Georgia" w:eastAsia="Georgia" w:hAnsi="Georgia" w:cs="Georgia"/>
          <w:b/>
          <w:sz w:val="24"/>
          <w:szCs w:val="24"/>
          <w:u w:val="single"/>
        </w:rPr>
      </w:pPr>
    </w:p>
    <w:p w14:paraId="37E3B804"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77777777"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00000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Pr>
            <w:rFonts w:ascii="Georgia" w:eastAsia="Georgia" w:hAnsi="Georgia" w:cs="Georgia"/>
            <w:color w:val="0F0F0F"/>
            <w:sz w:val="24"/>
            <w:szCs w:val="24"/>
            <w:u w:val="single"/>
          </w:rPr>
          <w:t xml:space="preserve"> </w:t>
        </w:r>
      </w:hyperlink>
      <w:hyperlink r:id="rId27">
        <w:r>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66CDF" w14:textId="77777777" w:rsidR="00EF6871" w:rsidRDefault="00EF6871">
      <w:pPr>
        <w:spacing w:line="240" w:lineRule="auto"/>
      </w:pPr>
      <w:r>
        <w:separator/>
      </w:r>
    </w:p>
  </w:endnote>
  <w:endnote w:type="continuationSeparator" w:id="0">
    <w:p w14:paraId="0696AE04" w14:textId="77777777" w:rsidR="00EF6871" w:rsidRDefault="00EF6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73A343E-6060-4C44-84E0-2C950D48C18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9AA4A28-A4A8-4E16-9DDF-501ECA9F62F8}"/>
    <w:embedBold r:id="rId3" w:fontKey="{C3829BDF-6F48-48DC-9516-F1036061B4E5}"/>
    <w:embedItalic r:id="rId4" w:fontKey="{2D8FF06D-A295-4B3C-8F69-D66EFE432788}"/>
    <w:embedBoldItalic r:id="rId5" w:fontKey="{14A17584-53BC-4257-B4CD-AC889F2585C3}"/>
  </w:font>
  <w:font w:name="Calibri">
    <w:panose1 w:val="020F0502020204030204"/>
    <w:charset w:val="00"/>
    <w:family w:val="swiss"/>
    <w:pitch w:val="variable"/>
    <w:sig w:usb0="E4002EFF" w:usb1="C200247B" w:usb2="00000009" w:usb3="00000000" w:csb0="000001FF" w:csb1="00000000"/>
    <w:embedRegular r:id="rId6" w:fontKey="{CB25AEE5-7759-46EF-BAAD-3128D2E917CD}"/>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3BE50E8-94BD-4638-BDF3-D6C3A402AA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1618A" w14:textId="77777777" w:rsidR="00EF6871" w:rsidRDefault="00EF6871">
      <w:pPr>
        <w:spacing w:line="240" w:lineRule="auto"/>
      </w:pPr>
      <w:r>
        <w:separator/>
      </w:r>
    </w:p>
  </w:footnote>
  <w:footnote w:type="continuationSeparator" w:id="0">
    <w:p w14:paraId="60789E9B" w14:textId="77777777" w:rsidR="00EF6871" w:rsidRDefault="00EF6871">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00000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00000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4E6650"/>
    <w:rsid w:val="007C7466"/>
    <w:rsid w:val="00A61424"/>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2855</Words>
  <Characters>16280</Characters>
  <Application>Microsoft Office Word</Application>
  <DocSecurity>0</DocSecurity>
  <Lines>135</Lines>
  <Paragraphs>38</Paragraphs>
  <ScaleCrop>false</ScaleCrop>
  <Company/>
  <LinksUpToDate>false</LinksUpToDate>
  <CharactersWithSpaces>19097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cp:revision>
  <dcterms:created xsi:type="dcterms:W3CDTF">2025-06-05T17:44:00Z</dcterms:created>
  <dcterms:modified xsi:type="dcterms:W3CDTF">2025-06-05T17:44:00Z</dcterms:modified>
</cp:coreProperties>
</file>