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39323F80"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35499F" w:rsidRPr="0035499F">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3A80F1B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 &amp; teacher</w:t>
      </w:r>
      <w:r>
        <w:rPr>
          <w:rFonts w:ascii="Georgia" w:eastAsia="Georgia" w:hAnsi="Georgia" w:cs="Georgia"/>
          <w:sz w:val="24"/>
          <w:szCs w:val="24"/>
          <w:vertAlign w:val="superscript"/>
        </w:rPr>
        <w:footnoteReference w:id="1"/>
      </w:r>
    </w:p>
    <w:p w14:paraId="7FC67563"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49B37CD4"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5C8A0F8" w14:textId="024CFDC8" w:rsidR="004E6650" w:rsidRDefault="00FC6A63">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for bullet in CaregiverPrimaryConcerns %}</w:t>
      </w:r>
      <w:r>
        <w:rPr>
          <w:rFonts w:ascii="Georgia" w:eastAsia="Georgia" w:hAnsi="Georgia" w:cs="Georgia"/>
          <w:sz w:val="24"/>
          <w:szCs w:val="24"/>
        </w:rPr>
        <w:t xml:space="preserve"> </w:t>
      </w:r>
    </w:p>
    <w:p w14:paraId="7CD3F64C" w14:textId="3984E948" w:rsidR="004E6650" w:rsidRDefault="00FC6A63">
      <w:pPr>
        <w:widowControl w:val="0"/>
        <w:numPr>
          <w:ilvl w:val="0"/>
          <w:numId w:val="5"/>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lastRenderedPageBreak/>
        <w:t>Medications</w:t>
      </w:r>
      <w:r>
        <w:rPr>
          <w:rFonts w:ascii="Georgia" w:eastAsia="Georgia" w:hAnsi="Georgia" w:cs="Georgia"/>
          <w:sz w:val="24"/>
          <w:szCs w:val="24"/>
        </w:rPr>
        <w:t xml:space="preserve">: </w:t>
      </w:r>
    </w:p>
    <w:p w14:paraId="46118186" w14:textId="7C588042" w:rsidR="001765A1" w:rsidRPr="005A28D3" w:rsidRDefault="00000000" w:rsidP="005A28D3">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r w:rsidR="001765A1">
        <w:rPr>
          <w:rFonts w:ascii="Georgia" w:eastAsia="Georgia" w:hAnsi="Georgia" w:cs="Georgia"/>
          <w:b/>
          <w:sz w:val="24"/>
          <w:szCs w:val="24"/>
          <w:u w:val="single"/>
        </w:rPr>
        <w:br w:type="page"/>
      </w:r>
    </w:p>
    <w:p w14:paraId="5486D51A" w14:textId="75BF46F1"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77777777"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p>
    <w:p w14:paraId="2744591B" w14:textId="77777777" w:rsidR="004E6650" w:rsidRDefault="004E6650">
      <w:pPr>
        <w:spacing w:line="228" w:lineRule="auto"/>
        <w:rPr>
          <w:rFonts w:ascii="Georgia" w:eastAsia="Georgia" w:hAnsi="Georgia" w:cs="Georgia"/>
          <w:sz w:val="24"/>
          <w:szCs w:val="24"/>
        </w:rPr>
      </w:pPr>
    </w:p>
    <w:p w14:paraId="041B2DFD"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{{School Name}}</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br/>
      </w: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74938064" w14:textId="64D6E01B" w:rsidR="004E6650" w:rsidRPr="002B7E1A" w:rsidRDefault="00000000" w:rsidP="002B7E1A">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5641F6E0" w14:textId="77777777" w:rsidR="00522F84" w:rsidRDefault="00522F84">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7ED54195"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{{Results (SCQ) – Lifetime Form}}. </w:t>
      </w:r>
      <w:r>
        <w:rPr>
          <w:rFonts w:ascii="Georgia" w:eastAsia="Georgia" w:hAnsi="Georgia" w:cs="Georgia"/>
          <w:i/>
          <w:sz w:val="24"/>
          <w:szCs w:val="24"/>
        </w:rPr>
        <w:t>This score is clearly consistent with autism at present.</w:t>
      </w:r>
    </w:p>
    <w:p w14:paraId="072A8550" w14:textId="77777777" w:rsidR="00EA7135" w:rsidRDefault="00EA7135">
      <w:pPr>
        <w:spacing w:line="240" w:lineRule="auto"/>
        <w:rPr>
          <w:rFonts w:ascii="Georgia" w:eastAsia="Georgia" w:hAnsi="Georgia" w:cs="Georgia"/>
          <w:b/>
          <w:sz w:val="24"/>
          <w:szCs w:val="24"/>
        </w:rPr>
      </w:pPr>
    </w:p>
    <w:p w14:paraId="64875C10" w14:textId="7B6ABCD5" w:rsidR="004E6650" w:rsidRPr="00510F3E" w:rsidRDefault="00EA71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3C19A1CB" w14:textId="77777777" w:rsidR="00426522" w:rsidRDefault="00426522">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04BF5B2E"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1F697970" w:rsidR="004E6650" w:rsidRPr="00426522"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604550CF"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w:t>
      </w:r>
      <w:r w:rsidR="00426522">
        <w:rPr>
          <w:rFonts w:ascii="Georgia" w:eastAsia="Georgia" w:hAnsi="Georgia" w:cs="Georgia"/>
          <w:b/>
          <w:sz w:val="24"/>
          <w:szCs w:val="24"/>
          <w:u w:val="single"/>
        </w:rPr>
        <w:t>I</w:t>
      </w:r>
      <w:r>
        <w:rPr>
          <w:rFonts w:ascii="Georgia" w:eastAsia="Georgia" w:hAnsi="Georgia" w:cs="Georgia"/>
          <w:b/>
          <w:sz w:val="24"/>
          <w:szCs w:val="24"/>
          <w:u w:val="single"/>
        </w:rPr>
        <w:t>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45BFF153" w14:textId="6A3D4FA5" w:rsidR="004E6650" w:rsidRPr="005A28D3" w:rsidRDefault="00000000" w:rsidP="005A28D3">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B1330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055AC7DD" w14:textId="22BF0576" w:rsidR="00C14151" w:rsidRPr="00C14151" w:rsidRDefault="00000000" w:rsidP="005A28D3">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r w:rsidR="005A28D3" w:rsidRPr="005A28D3">
        <w:rPr>
          <w:rFonts w:ascii="Georgia" w:eastAsia="Georgia" w:hAnsi="Georgia" w:cs="Georgia"/>
          <w:sz w:val="24"/>
          <w:szCs w:val="24"/>
        </w:rPr>
        <w:t>{% for bullet in Deficitsinsocialemotionalreciprocity %}</w:t>
      </w:r>
    </w:p>
    <w:p w14:paraId="5F4540D4" w14:textId="27B9B9CF" w:rsidR="00C14151" w:rsidRDefault="00C14151" w:rsidP="00C14151">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7DC336" w14:textId="238E9B4B"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2.  Deficits in nonverbal communicative behaviors used for social interaction:</w:t>
      </w:r>
      <w:r w:rsidR="00FC6A63">
        <w:rPr>
          <w:rFonts w:ascii="Georgia" w:eastAsia="Georgia" w:hAnsi="Georgia" w:cs="Georgia"/>
          <w:sz w:val="24"/>
          <w:szCs w:val="24"/>
        </w:rPr>
        <w:t xml:space="preserve"> </w:t>
      </w:r>
      <w:r w:rsidR="00FC6A63" w:rsidRPr="00FC6A63">
        <w:rPr>
          <w:rFonts w:ascii="Georgia" w:eastAsia="Georgia" w:hAnsi="Georgia" w:cs="Georgia"/>
          <w:sz w:val="24"/>
          <w:szCs w:val="24"/>
        </w:rPr>
        <w:t>{% for bullet in Deficitsinnonverbalcommunicativebehaviorsusedforsocialinteraction %}</w:t>
      </w:r>
    </w:p>
    <w:p w14:paraId="210FBE9F" w14:textId="77777777" w:rsidR="005A28D3" w:rsidRDefault="005A28D3" w:rsidP="005A28D3">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EA51D22" w14:textId="5B61992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r w:rsidR="00FC6A63" w:rsidRPr="00FC6A63">
        <w:rPr>
          <w:rFonts w:ascii="Georgia" w:eastAsia="Georgia" w:hAnsi="Georgia" w:cs="Georgia"/>
          <w:sz w:val="24"/>
          <w:szCs w:val="24"/>
        </w:rPr>
        <w:t>{% for bullet in Deficitsindevelopingmaintainingandunderstandingrelationships %}</w:t>
      </w:r>
      <w:r>
        <w:rPr>
          <w:rFonts w:ascii="Georgia" w:eastAsia="Georgia" w:hAnsi="Georgia" w:cs="Georgia"/>
          <w:sz w:val="24"/>
          <w:szCs w:val="24"/>
        </w:rPr>
        <w:t xml:space="preserve"> </w:t>
      </w:r>
    </w:p>
    <w:p w14:paraId="7302D313" w14:textId="77777777" w:rsidR="005A28D3" w:rsidRDefault="005A28D3" w:rsidP="005A28D3">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9B70647" w14:textId="77777777" w:rsidR="005A28D3" w:rsidRDefault="005A28D3">
      <w:pPr>
        <w:widowControl w:val="0"/>
        <w:spacing w:line="240" w:lineRule="auto"/>
        <w:rPr>
          <w:rFonts w:ascii="Georgia" w:eastAsia="Georgia" w:hAnsi="Georgia" w:cs="Georgia"/>
          <w:sz w:val="24"/>
          <w:szCs w:val="24"/>
        </w:rPr>
      </w:pPr>
    </w:p>
    <w:p w14:paraId="0ED5D89D" w14:textId="4BF38EB8"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3CE3A6AC" w14:textId="5E88B18D"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r w:rsidR="00FC6A63" w:rsidRPr="00FC6A63">
        <w:rPr>
          <w:rFonts w:ascii="Georgia" w:eastAsia="Georgia" w:hAnsi="Georgia" w:cs="Georgia"/>
          <w:sz w:val="24"/>
          <w:szCs w:val="24"/>
        </w:rPr>
        <w:t>{% for bullet in Stereotypedorrepetitivemotormovementsuseofobjectsorspeech %}</w:t>
      </w:r>
    </w:p>
    <w:p w14:paraId="5DB23983" w14:textId="77777777" w:rsidR="005A28D3" w:rsidRDefault="005A28D3" w:rsidP="005A28D3">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5546AF" w14:textId="77777777" w:rsidR="005A28D3" w:rsidRDefault="005A28D3" w:rsidP="005A28D3">
      <w:pPr>
        <w:widowControl w:val="0"/>
        <w:spacing w:line="240" w:lineRule="auto"/>
        <w:rPr>
          <w:rFonts w:ascii="Georgia" w:eastAsia="Georgia" w:hAnsi="Georgia" w:cs="Georgia"/>
          <w:sz w:val="24"/>
          <w:szCs w:val="24"/>
        </w:rPr>
      </w:pPr>
    </w:p>
    <w:p w14:paraId="6EAE1201" w14:textId="004E892F"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2.  Insistence on sameness, inflexible adherence to routines or ritualized behavior: </w:t>
      </w:r>
      <w:r w:rsidR="00FC6A63" w:rsidRPr="00FC6A63">
        <w:rPr>
          <w:rFonts w:ascii="Georgia" w:eastAsia="Georgia" w:hAnsi="Georgia" w:cs="Georgia"/>
          <w:sz w:val="24"/>
          <w:szCs w:val="24"/>
        </w:rPr>
        <w:t>{% for bullet in Insistenceonsamenessinflexibleadherencetoroutinesorritualizedbehavior %}</w:t>
      </w:r>
    </w:p>
    <w:p w14:paraId="4EDD5AAF" w14:textId="77777777" w:rsidR="005A28D3" w:rsidRDefault="005A28D3" w:rsidP="005A28D3">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CECCAE3" w14:textId="77777777" w:rsidR="005A28D3" w:rsidRDefault="005A28D3" w:rsidP="005A28D3">
      <w:pPr>
        <w:widowControl w:val="0"/>
        <w:spacing w:line="240" w:lineRule="auto"/>
        <w:rPr>
          <w:rFonts w:ascii="Georgia" w:eastAsia="Georgia" w:hAnsi="Georgia" w:cs="Georgia"/>
          <w:sz w:val="24"/>
          <w:szCs w:val="24"/>
        </w:rPr>
      </w:pPr>
    </w:p>
    <w:p w14:paraId="35A6D47F" w14:textId="679EAE10"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3.  Highly restricted, fixated interests that are abnormal in intensity or focus:</w:t>
      </w:r>
      <w:r w:rsidR="00FC6A63">
        <w:rPr>
          <w:rFonts w:ascii="Georgia" w:eastAsia="Georgia" w:hAnsi="Georgia" w:cs="Georgia"/>
          <w:sz w:val="24"/>
          <w:szCs w:val="24"/>
        </w:rPr>
        <w:t xml:space="preserve"> </w:t>
      </w:r>
      <w:r w:rsidR="00FC6A63" w:rsidRPr="00FC6A63">
        <w:rPr>
          <w:rFonts w:ascii="Georgia" w:eastAsia="Georgia" w:hAnsi="Georgia" w:cs="Georgia"/>
          <w:sz w:val="24"/>
          <w:szCs w:val="24"/>
        </w:rPr>
        <w:t>{% for bullet in Highlyrestrictedfixatedintereststhatareabnormalinintensityorfocus %}</w:t>
      </w:r>
    </w:p>
    <w:p w14:paraId="78D01B6A" w14:textId="77777777" w:rsidR="005A28D3" w:rsidRDefault="005A28D3" w:rsidP="005A28D3">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2B8AE56" w14:textId="77777777" w:rsidR="005A28D3" w:rsidRDefault="005A28D3" w:rsidP="005A28D3">
      <w:pPr>
        <w:widowControl w:val="0"/>
        <w:spacing w:line="240" w:lineRule="auto"/>
        <w:rPr>
          <w:rFonts w:ascii="Georgia" w:eastAsia="Georgia" w:hAnsi="Georgia" w:cs="Georgia"/>
          <w:sz w:val="24"/>
          <w:szCs w:val="24"/>
        </w:rPr>
      </w:pPr>
    </w:p>
    <w:p w14:paraId="26E7226B" w14:textId="37224D5B"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4.  Hyper- or hypo-reactivity to sensory aspects of the environment: </w:t>
      </w:r>
      <w:r w:rsidR="00FC6A63" w:rsidRPr="00FC6A63">
        <w:rPr>
          <w:rFonts w:ascii="Georgia" w:eastAsia="Georgia" w:hAnsi="Georgia" w:cs="Georgia"/>
          <w:sz w:val="24"/>
          <w:szCs w:val="24"/>
        </w:rPr>
        <w:t>{% for bullet in Hyperorhyporeactivitytosensoryaspectsoftheenvironment %}</w:t>
      </w:r>
      <w:r>
        <w:rPr>
          <w:rFonts w:ascii="Georgia" w:eastAsia="Georgia" w:hAnsi="Georgia" w:cs="Georgia"/>
          <w:sz w:val="24"/>
          <w:szCs w:val="24"/>
        </w:rPr>
        <w:t xml:space="preserve"> </w:t>
      </w:r>
    </w:p>
    <w:p w14:paraId="5425F797" w14:textId="77777777" w:rsidR="005A28D3" w:rsidRDefault="005A28D3" w:rsidP="005A28D3">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77777777" w:rsidR="004E6650" w:rsidRDefault="004E6650" w:rsidP="005A28D3">
      <w:pPr>
        <w:widowControl w:val="0"/>
        <w:spacing w:line="240" w:lineRule="auto"/>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44AE26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w:t>
      </w:r>
      <w:r>
        <w:rPr>
          <w:rFonts w:ascii="Georgia" w:eastAsia="Georgia" w:hAnsi="Georgia" w:cs="Georgia"/>
          <w:color w:val="0F0F0F"/>
          <w:sz w:val="24"/>
          <w:szCs w:val="24"/>
        </w:rPr>
        <w:lastRenderedPageBreak/>
        <w:t xml:space="preserve">collected from trusted and respected experts. </w:t>
      </w:r>
      <w:hyperlink r:id="rId14" w:history="1">
        <w:r w:rsidR="005944E2" w:rsidRPr="00E976D3">
          <w:rPr>
            <w:rStyle w:val="Hyperlink"/>
            <w:rFonts w:ascii="Georgia" w:eastAsia="Georgia" w:hAnsi="Georgia" w:cs="Georgia"/>
            <w:sz w:val="24"/>
            <w:szCs w:val="24"/>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lastRenderedPageBreak/>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A99291" w14:textId="77777777" w:rsidR="00E55DB2" w:rsidRDefault="00E55DB2">
      <w:pPr>
        <w:spacing w:line="240" w:lineRule="auto"/>
      </w:pPr>
      <w:r>
        <w:separator/>
      </w:r>
    </w:p>
  </w:endnote>
  <w:endnote w:type="continuationSeparator" w:id="0">
    <w:p w14:paraId="35FEAB8B" w14:textId="77777777" w:rsidR="00E55DB2" w:rsidRDefault="00E55D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3E8115C1-87FB-4F2B-9D71-CE9F6DD4EB0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E149ED1A-A835-494D-AA05-6288A44B7543}"/>
    <w:embedBold r:id="rId3" w:fontKey="{BDD1836C-2EC7-4554-8A2B-94C9FDB28A7C}"/>
    <w:embedItalic r:id="rId4" w:fontKey="{FD2020DE-A9B9-47C6-A808-F450D24BFA0C}"/>
    <w:embedBoldItalic r:id="rId5" w:fontKey="{26E1CC7C-6620-40BC-92D6-A2773B8993CE}"/>
  </w:font>
  <w:font w:name="Calibri">
    <w:panose1 w:val="020F0502020204030204"/>
    <w:charset w:val="00"/>
    <w:family w:val="swiss"/>
    <w:pitch w:val="variable"/>
    <w:sig w:usb0="E4002EFF" w:usb1="C200247B" w:usb2="00000009" w:usb3="00000000" w:csb0="000001FF" w:csb1="00000000"/>
    <w:embedRegular r:id="rId6" w:fontKey="{97B76D44-E67C-4CC0-AFF0-5760D3A4BECF}"/>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2390CE2A-C858-4E92-8DD6-993ADE5676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99A0BF" w14:textId="77777777" w:rsidR="00E55DB2" w:rsidRDefault="00E55DB2">
      <w:pPr>
        <w:spacing w:line="240" w:lineRule="auto"/>
      </w:pPr>
      <w:r>
        <w:separator/>
      </w:r>
    </w:p>
  </w:footnote>
  <w:footnote w:type="continuationSeparator" w:id="0">
    <w:p w14:paraId="22EA2523" w14:textId="77777777" w:rsidR="00E55DB2" w:rsidRDefault="00E55DB2">
      <w:pPr>
        <w:spacing w:line="240" w:lineRule="auto"/>
      </w:pPr>
      <w:r>
        <w:continuationSeparator/>
      </w:r>
    </w:p>
  </w:footnote>
  <w:footnote w:id="1">
    <w:p w14:paraId="29B8EC20" w14:textId="77777777" w:rsidR="004E6650" w:rsidRDefault="00000000">
      <w:pPr>
        <w:spacing w:line="240" w:lineRule="auto"/>
        <w:rPr>
          <w:rFonts w:ascii="Georgia" w:eastAsia="Georgia" w:hAnsi="Georgia" w:cs="Georgia"/>
          <w:sz w:val="20"/>
          <w:szCs w:val="20"/>
        </w:rPr>
      </w:pPr>
      <w:r>
        <w:rPr>
          <w:vertAlign w:val="superscript"/>
        </w:rPr>
        <w:footnoteRef/>
      </w:r>
      <w:r>
        <w:rPr>
          <w:rFonts w:ascii="Georgia" w:eastAsia="Georgia" w:hAnsi="Georgia" w:cs="Georgia"/>
          <w:sz w:val="20"/>
          <w:szCs w:val="20"/>
        </w:rPr>
        <w:t xml:space="preserve"> {{Teacher name, title}}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C6851"/>
    <w:rsid w:val="001765A1"/>
    <w:rsid w:val="002B7E1A"/>
    <w:rsid w:val="0035499F"/>
    <w:rsid w:val="00403E96"/>
    <w:rsid w:val="00426522"/>
    <w:rsid w:val="004E6650"/>
    <w:rsid w:val="00510F3E"/>
    <w:rsid w:val="00522F84"/>
    <w:rsid w:val="005944E2"/>
    <w:rsid w:val="005A28D3"/>
    <w:rsid w:val="0066312C"/>
    <w:rsid w:val="00676DD8"/>
    <w:rsid w:val="00731176"/>
    <w:rsid w:val="00740F88"/>
    <w:rsid w:val="007C7466"/>
    <w:rsid w:val="00893BE2"/>
    <w:rsid w:val="009F000C"/>
    <w:rsid w:val="00A61424"/>
    <w:rsid w:val="00A63DFA"/>
    <w:rsid w:val="00AD1B24"/>
    <w:rsid w:val="00B13A5B"/>
    <w:rsid w:val="00B40303"/>
    <w:rsid w:val="00B97C6F"/>
    <w:rsid w:val="00BC02EA"/>
    <w:rsid w:val="00C14151"/>
    <w:rsid w:val="00C461BA"/>
    <w:rsid w:val="00CB5622"/>
    <w:rsid w:val="00E55DB2"/>
    <w:rsid w:val="00EA7135"/>
    <w:rsid w:val="00EB18EC"/>
    <w:rsid w:val="00EC7EF0"/>
    <w:rsid w:val="00EF6871"/>
    <w:rsid w:val="00F2564C"/>
    <w:rsid w:val="00FC6A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A6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14151"/>
    <w:pPr>
      <w:ind w:left="720"/>
      <w:contextualSpacing/>
    </w:pPr>
  </w:style>
  <w:style w:type="character" w:styleId="Hyperlink">
    <w:name w:val="Hyperlink"/>
    <w:basedOn w:val="DefaultParagraphFont"/>
    <w:uiPriority w:val="99"/>
    <w:unhideWhenUsed/>
    <w:rsid w:val="00C461BA"/>
    <w:rPr>
      <w:color w:val="0000FF" w:themeColor="hyperlink"/>
      <w:u w:val="single"/>
    </w:rPr>
  </w:style>
  <w:style w:type="character" w:styleId="UnresolvedMention">
    <w:name w:val="Unresolved Mention"/>
    <w:basedOn w:val="DefaultParagraphFont"/>
    <w:uiPriority w:val="99"/>
    <w:semiHidden/>
    <w:unhideWhenUsed/>
    <w:rsid w:val="00C461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1375</TotalTime>
  <Pages>1</Pages>
  <Words>2462</Words>
  <Characters>14037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16</cp:revision>
  <dcterms:created xsi:type="dcterms:W3CDTF">2025-06-05T17:44:00Z</dcterms:created>
  <dcterms:modified xsi:type="dcterms:W3CDTF">2025-06-18T14:30:00Z</dcterms:modified>
</cp:coreProperties>
</file>